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565DE5">
        <w:rPr>
          <w:rFonts w:ascii="Calibri" w:hAnsi="Calibri" w:cs="Calibri"/>
          <w:color w:val="auto"/>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08.75pt">
            <v:imagedata r:id="rId7" o:title=""/>
          </v:shape>
        </w:pic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right"/>
        <w:rPr>
          <w:rFonts w:ascii="Calibri" w:hAnsi="Calibri" w:cs="Calibri"/>
          <w:b/>
          <w:bCs/>
          <w:color w:val="auto"/>
          <w:sz w:val="22"/>
          <w:szCs w:val="22"/>
        </w:rPr>
      </w:pPr>
      <w:r w:rsidRPr="008F1827">
        <w:rPr>
          <w:rFonts w:ascii="Calibri" w:hAnsi="Calibri"/>
          <w:b/>
          <w:bCs/>
          <w:color w:val="auto"/>
          <w:sz w:val="22"/>
          <w:szCs w:val="22"/>
        </w:rPr>
        <w:t>Załącznik</w:t>
      </w:r>
    </w:p>
    <w:p w:rsidR="00005005" w:rsidRPr="006C3CE1"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right"/>
        <w:rPr>
          <w:rFonts w:ascii="Calibri" w:hAnsi="Calibri" w:cs="Calibri"/>
          <w:bCs/>
          <w:color w:val="auto"/>
          <w:sz w:val="22"/>
          <w:szCs w:val="22"/>
        </w:rPr>
      </w:pPr>
      <w:r w:rsidRPr="006C3CE1">
        <w:rPr>
          <w:rFonts w:ascii="Calibri" w:hAnsi="Calibri"/>
          <w:bCs/>
          <w:color w:val="auto"/>
          <w:sz w:val="22"/>
          <w:szCs w:val="22"/>
        </w:rPr>
        <w:t>do uchwały nr 12/2015</w:t>
      </w:r>
    </w:p>
    <w:p w:rsidR="00005005" w:rsidRPr="006C3CE1"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right"/>
        <w:rPr>
          <w:rFonts w:ascii="Calibri" w:hAnsi="Calibri" w:cs="Calibri"/>
          <w:bCs/>
          <w:color w:val="auto"/>
          <w:sz w:val="22"/>
          <w:szCs w:val="22"/>
        </w:rPr>
      </w:pPr>
      <w:r w:rsidRPr="006C3CE1">
        <w:rPr>
          <w:rFonts w:ascii="Calibri" w:hAnsi="Calibri"/>
          <w:bCs/>
          <w:color w:val="auto"/>
          <w:sz w:val="22"/>
          <w:szCs w:val="22"/>
        </w:rPr>
        <w:t>Senatu Akademii Sztuk Pięknych im. E. Gepperta</w:t>
      </w:r>
    </w:p>
    <w:p w:rsidR="00005005" w:rsidRPr="006C3CE1"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right"/>
        <w:rPr>
          <w:rFonts w:ascii="Calibri" w:hAnsi="Calibri" w:cs="Calibri"/>
          <w:color w:val="auto"/>
          <w:sz w:val="22"/>
          <w:szCs w:val="22"/>
        </w:rPr>
      </w:pPr>
      <w:r w:rsidRPr="006C3CE1">
        <w:rPr>
          <w:rFonts w:ascii="Calibri" w:hAnsi="Calibri"/>
          <w:bCs/>
          <w:color w:val="auto"/>
          <w:sz w:val="22"/>
          <w:szCs w:val="22"/>
        </w:rPr>
        <w:t>we Wrocławiu z 22 kwietnia 2015 r.</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bookmarkStart w:id="0" w:name="_GoBack"/>
      <w:bookmarkEnd w:id="0"/>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jc w:val="center"/>
        <w:rPr>
          <w:rFonts w:ascii="Calibri" w:hAnsi="Calibri" w:cs="Calibri"/>
          <w:b/>
          <w:bCs/>
          <w:color w:val="auto"/>
          <w:sz w:val="40"/>
          <w:szCs w:val="40"/>
        </w:rPr>
      </w:pPr>
      <w:r w:rsidRPr="008F1827">
        <w:rPr>
          <w:rFonts w:ascii="Calibri" w:hAnsi="Calibri"/>
          <w:b/>
          <w:bCs/>
          <w:color w:val="auto"/>
          <w:sz w:val="40"/>
          <w:szCs w:val="40"/>
        </w:rPr>
        <w:t>S T A T U 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jc w:val="center"/>
        <w:rPr>
          <w:rFonts w:ascii="Calibri" w:hAnsi="Calibri" w:cs="Calibri"/>
          <w:b/>
          <w:bCs/>
          <w:color w:val="auto"/>
          <w:sz w:val="40"/>
          <w:szCs w:val="40"/>
        </w:rPr>
      </w:pPr>
      <w:r w:rsidRPr="008F1827">
        <w:rPr>
          <w:rFonts w:ascii="Calibri" w:hAnsi="Calibri"/>
          <w:b/>
          <w:bCs/>
          <w:color w:val="auto"/>
          <w:sz w:val="40"/>
          <w:szCs w:val="40"/>
        </w:rPr>
        <w:t>AKADEMII SZTUK PIĘKNYCH IM. EUGENIUSZA GEPPERTA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jc w:val="center"/>
        <w:rPr>
          <w:rFonts w:ascii="Calibri" w:hAnsi="Calibri" w:cs="Calibri"/>
          <w:color w:val="auto"/>
          <w:sz w:val="40"/>
          <w:szCs w:val="40"/>
          <w:u w:val="single"/>
        </w:rPr>
      </w:pPr>
      <w:r w:rsidRPr="008F1827">
        <w:rPr>
          <w:rFonts w:ascii="Calibri" w:hAnsi="Calibri"/>
          <w:b/>
          <w:bCs/>
          <w:color w:val="auto"/>
          <w:sz w:val="40"/>
          <w:szCs w:val="40"/>
        </w:rPr>
        <w:t>WE WROCŁAWIU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after="60"/>
        <w:rPr>
          <w:rFonts w:ascii="Calibri" w:hAnsi="Calibri" w:cs="Calibri"/>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olor w:val="auto"/>
          <w:sz w:val="22"/>
          <w:szCs w:val="22"/>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u w:val="single"/>
        </w:rPr>
        <w:t>S P I S  T R E Ś C 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r>
      <w:r w:rsidRPr="008F1827">
        <w:rPr>
          <w:rFonts w:ascii="Calibri" w:hAnsi="Calibri"/>
          <w:color w:val="auto"/>
          <w:sz w:val="22"/>
          <w:szCs w:val="22"/>
        </w:rPr>
        <w:tab/>
        <w:t>Str.</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rPr>
        <w:t xml:space="preserve">ROZDZIAŁ I. POSTANOWIENIA OGÓLNE (§ 1 – § 9)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0"/>
          <w:tab w:val="clear" w:pos="7799"/>
          <w:tab w:val="clear" w:pos="8508"/>
          <w:tab w:val="clear" w:pos="9217"/>
          <w:tab w:val="clear" w:pos="9517"/>
          <w:tab w:val="left" w:pos="579"/>
          <w:tab w:val="left" w:pos="638"/>
          <w:tab w:val="left" w:pos="6517"/>
        </w:tabs>
        <w:suppressAutoHyphens w:val="0"/>
        <w:ind w:left="284" w:right="150" w:firstLine="76"/>
        <w:rPr>
          <w:rFonts w:ascii="Calibri" w:hAnsi="Calibri" w:cs="Calibri"/>
          <w:color w:val="auto"/>
          <w:sz w:val="22"/>
          <w:szCs w:val="22"/>
        </w:rPr>
      </w:pPr>
    </w:p>
    <w:p w:rsidR="00005005" w:rsidRDefault="00005005" w:rsidP="00BC4CEE">
      <w:pPr>
        <w:pStyle w:val="Standard"/>
        <w:numPr>
          <w:ilvl w:val="0"/>
          <w:numId w:val="227"/>
        </w:numPr>
        <w:pBdr>
          <w:top w:val="none" w:sz="0" w:space="0" w:color="auto"/>
          <w:left w:val="none" w:sz="0" w:space="0" w:color="auto"/>
          <w:bottom w:val="none" w:sz="0" w:space="0" w:color="auto"/>
          <w:right w:val="none" w:sz="0" w:space="0" w:color="auto"/>
          <w:bar w:val="none" w:sz="0" w:color="auto"/>
        </w:pBdr>
        <w:tabs>
          <w:tab w:val="clear" w:pos="7090"/>
          <w:tab w:val="clear" w:pos="7799"/>
          <w:tab w:val="clear" w:pos="8508"/>
          <w:tab w:val="clear" w:pos="9217"/>
          <w:tab w:val="clear" w:pos="9517"/>
          <w:tab w:val="left" w:pos="638"/>
          <w:tab w:val="left" w:pos="851"/>
          <w:tab w:val="left" w:pos="6517"/>
        </w:tabs>
        <w:suppressAutoHyphens w:val="0"/>
        <w:ind w:right="150" w:hanging="153"/>
        <w:rPr>
          <w:rFonts w:ascii="Calibri" w:hAnsi="Calibri" w:cs="Calibri"/>
          <w:color w:val="auto"/>
          <w:sz w:val="22"/>
          <w:szCs w:val="22"/>
        </w:rPr>
      </w:pPr>
      <w:r w:rsidRPr="008F1827">
        <w:rPr>
          <w:rFonts w:ascii="Calibri" w:hAnsi="Calibri"/>
          <w:color w:val="auto"/>
          <w:sz w:val="22"/>
          <w:szCs w:val="22"/>
        </w:rPr>
        <w:t>Podstawa prawna działalności, nazwa i siedziba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4</w:t>
      </w:r>
    </w:p>
    <w:p w:rsidR="00005005" w:rsidRDefault="00005005" w:rsidP="00BC4CEE">
      <w:pPr>
        <w:pStyle w:val="Standard"/>
        <w:numPr>
          <w:ilvl w:val="0"/>
          <w:numId w:val="227"/>
        </w:numPr>
        <w:pBdr>
          <w:top w:val="none" w:sz="0" w:space="0" w:color="auto"/>
          <w:left w:val="none" w:sz="0" w:space="0" w:color="auto"/>
          <w:bottom w:val="none" w:sz="0" w:space="0" w:color="auto"/>
          <w:right w:val="none" w:sz="0" w:space="0" w:color="auto"/>
          <w:bar w:val="none" w:sz="0" w:color="auto"/>
        </w:pBdr>
        <w:tabs>
          <w:tab w:val="left" w:pos="638"/>
          <w:tab w:val="left" w:pos="851"/>
        </w:tabs>
        <w:suppressAutoHyphens w:val="0"/>
        <w:ind w:hanging="153"/>
        <w:rPr>
          <w:rFonts w:ascii="Calibri" w:hAnsi="Calibri" w:cs="Calibri"/>
          <w:color w:val="auto"/>
          <w:sz w:val="22"/>
          <w:szCs w:val="22"/>
        </w:rPr>
      </w:pPr>
      <w:r w:rsidRPr="008F1827">
        <w:rPr>
          <w:rFonts w:ascii="Calibri" w:hAnsi="Calibri"/>
          <w:color w:val="auto"/>
          <w:sz w:val="22"/>
          <w:szCs w:val="22"/>
        </w:rPr>
        <w:t>Społeczność akademicka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4</w:t>
      </w:r>
    </w:p>
    <w:p w:rsidR="00005005" w:rsidRDefault="00005005" w:rsidP="00BC4CEE">
      <w:pPr>
        <w:pStyle w:val="Standard"/>
        <w:numPr>
          <w:ilvl w:val="0"/>
          <w:numId w:val="227"/>
        </w:numPr>
        <w:pBdr>
          <w:top w:val="none" w:sz="0" w:space="0" w:color="auto"/>
          <w:left w:val="none" w:sz="0" w:space="0" w:color="auto"/>
          <w:bottom w:val="none" w:sz="0" w:space="0" w:color="auto"/>
          <w:right w:val="none" w:sz="0" w:space="0" w:color="auto"/>
          <w:bar w:val="none" w:sz="0" w:color="auto"/>
        </w:pBdr>
        <w:tabs>
          <w:tab w:val="left" w:pos="638"/>
          <w:tab w:val="left" w:pos="851"/>
        </w:tabs>
        <w:suppressAutoHyphens w:val="0"/>
        <w:ind w:hanging="153"/>
        <w:rPr>
          <w:rFonts w:ascii="Calibri" w:hAnsi="Calibri" w:cs="Calibri"/>
          <w:color w:val="auto"/>
          <w:sz w:val="22"/>
          <w:szCs w:val="22"/>
        </w:rPr>
      </w:pPr>
      <w:r w:rsidRPr="008F1827">
        <w:rPr>
          <w:rFonts w:ascii="Calibri" w:hAnsi="Calibri"/>
          <w:color w:val="auto"/>
          <w:sz w:val="22"/>
          <w:szCs w:val="22"/>
        </w:rPr>
        <w:t>Zadania Akademii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5</w:t>
      </w:r>
    </w:p>
    <w:p w:rsidR="00005005" w:rsidRDefault="00005005" w:rsidP="00BC4CEE">
      <w:pPr>
        <w:pStyle w:val="Standard"/>
        <w:numPr>
          <w:ilvl w:val="0"/>
          <w:numId w:val="227"/>
        </w:numPr>
        <w:pBdr>
          <w:top w:val="none" w:sz="0" w:space="0" w:color="auto"/>
          <w:left w:val="none" w:sz="0" w:space="0" w:color="auto"/>
          <w:bottom w:val="none" w:sz="0" w:space="0" w:color="auto"/>
          <w:right w:val="none" w:sz="0" w:space="0" w:color="auto"/>
          <w:bar w:val="none" w:sz="0" w:color="auto"/>
        </w:pBdr>
        <w:tabs>
          <w:tab w:val="left" w:pos="638"/>
          <w:tab w:val="left" w:pos="851"/>
        </w:tabs>
        <w:suppressAutoHyphens w:val="0"/>
        <w:ind w:hanging="153"/>
        <w:rPr>
          <w:rFonts w:ascii="Calibri" w:hAnsi="Calibri" w:cs="Calibri"/>
          <w:color w:val="auto"/>
          <w:sz w:val="22"/>
          <w:szCs w:val="22"/>
        </w:rPr>
      </w:pPr>
      <w:r w:rsidRPr="008F1827">
        <w:rPr>
          <w:rFonts w:ascii="Calibri" w:hAnsi="Calibri"/>
          <w:color w:val="auto"/>
          <w:sz w:val="22"/>
          <w:szCs w:val="22"/>
        </w:rPr>
        <w:t>Uroczystości, tytuły honorowe i odznaczenia Akademii..........................................................................</w:t>
      </w:r>
      <w:r>
        <w:rPr>
          <w:rFonts w:ascii="Calibri" w:hAnsi="Calibri"/>
          <w:color w:val="auto"/>
          <w:sz w:val="22"/>
          <w:szCs w:val="22"/>
        </w:rPr>
        <w:t>6</w:t>
      </w:r>
    </w:p>
    <w:p w:rsidR="00005005" w:rsidRDefault="00005005" w:rsidP="00BC4CEE">
      <w:pPr>
        <w:pStyle w:val="Standard"/>
        <w:numPr>
          <w:ilvl w:val="0"/>
          <w:numId w:val="227"/>
        </w:numPr>
        <w:pBdr>
          <w:top w:val="none" w:sz="0" w:space="0" w:color="auto"/>
          <w:left w:val="none" w:sz="0" w:space="0" w:color="auto"/>
          <w:bottom w:val="none" w:sz="0" w:space="0" w:color="auto"/>
          <w:right w:val="none" w:sz="0" w:space="0" w:color="auto"/>
          <w:bar w:val="none" w:sz="0" w:color="auto"/>
        </w:pBdr>
        <w:tabs>
          <w:tab w:val="left" w:pos="638"/>
          <w:tab w:val="left" w:pos="851"/>
        </w:tabs>
        <w:suppressAutoHyphens w:val="0"/>
        <w:ind w:hanging="153"/>
        <w:rPr>
          <w:rFonts w:ascii="Calibri" w:hAnsi="Calibri" w:cs="Calibri"/>
          <w:color w:val="auto"/>
          <w:sz w:val="22"/>
          <w:szCs w:val="22"/>
        </w:rPr>
      </w:pPr>
      <w:r w:rsidRPr="008F1827">
        <w:rPr>
          <w:rFonts w:ascii="Calibri" w:hAnsi="Calibri"/>
          <w:color w:val="auto"/>
          <w:sz w:val="22"/>
          <w:szCs w:val="22"/>
        </w:rPr>
        <w:t>Symbole Akademii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rPr>
        <w:t xml:space="preserve">ROZDZIAŁ II. ORGANY AKADEMII I INNI PRZEDSTAWICIELE. ORGANIZACJA I KOMPETENCJE (§ 10 – § 27)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40"/>
          <w:tab w:val="right" w:pos="9997"/>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I. </w:t>
      </w:r>
      <w:r w:rsidRPr="008F1827">
        <w:rPr>
          <w:rFonts w:ascii="Calibri" w:hAnsi="Calibri"/>
          <w:color w:val="auto"/>
          <w:sz w:val="22"/>
          <w:szCs w:val="22"/>
        </w:rPr>
        <w:t>Rodzaje organów Akademii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7</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40"/>
          <w:tab w:val="right" w:pos="9997"/>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II. </w:t>
      </w:r>
      <w:r w:rsidRPr="008F1827">
        <w:rPr>
          <w:rFonts w:ascii="Calibri" w:hAnsi="Calibri"/>
          <w:color w:val="auto"/>
          <w:sz w:val="22"/>
          <w:szCs w:val="22"/>
        </w:rPr>
        <w:t xml:space="preserve">Skład, kompetencje i zasady działania </w:t>
      </w:r>
      <w:r>
        <w:rPr>
          <w:rFonts w:ascii="Calibri" w:hAnsi="Calibri"/>
          <w:color w:val="auto"/>
          <w:sz w:val="22"/>
          <w:szCs w:val="22"/>
        </w:rPr>
        <w:t>s</w:t>
      </w:r>
      <w:r w:rsidRPr="008F1827">
        <w:rPr>
          <w:rFonts w:ascii="Calibri" w:hAnsi="Calibri"/>
          <w:color w:val="auto"/>
          <w:sz w:val="22"/>
          <w:szCs w:val="22"/>
        </w:rPr>
        <w:t>enatu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8</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40"/>
          <w:tab w:val="right" w:pos="9997"/>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III. </w:t>
      </w:r>
      <w:r w:rsidRPr="008F1827">
        <w:rPr>
          <w:rFonts w:ascii="Calibri" w:hAnsi="Calibri"/>
          <w:color w:val="auto"/>
          <w:sz w:val="22"/>
          <w:szCs w:val="22"/>
        </w:rPr>
        <w:t>Skład, kompetencje i zasady działania rady wydziału ….....................................................................</w:t>
      </w:r>
      <w:r>
        <w:rPr>
          <w:rFonts w:ascii="Calibri" w:hAnsi="Calibri"/>
          <w:color w:val="auto"/>
          <w:sz w:val="22"/>
          <w:szCs w:val="22"/>
        </w:rPr>
        <w:t>.</w:t>
      </w:r>
      <w:r w:rsidRPr="008F1827">
        <w:rPr>
          <w:rFonts w:ascii="Calibri" w:hAnsi="Calibri"/>
          <w:color w:val="auto"/>
          <w:sz w:val="22"/>
          <w:szCs w:val="22"/>
        </w:rPr>
        <w:t>..1</w:t>
      </w:r>
      <w:r>
        <w:rPr>
          <w:rFonts w:ascii="Calibri" w:hAnsi="Calibri"/>
          <w:color w:val="auto"/>
          <w:sz w:val="22"/>
          <w:szCs w:val="22"/>
        </w:rPr>
        <w:t>0</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40"/>
          <w:tab w:val="right" w:pos="9997"/>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IV. </w:t>
      </w:r>
      <w:r w:rsidRPr="008F1827">
        <w:rPr>
          <w:rFonts w:ascii="Calibri" w:hAnsi="Calibri"/>
          <w:color w:val="auto"/>
          <w:sz w:val="22"/>
          <w:szCs w:val="22"/>
        </w:rPr>
        <w:t>Zadania i kompetencje rektora i prorektorów ……………………………………………………..………....……………....1</w:t>
      </w:r>
      <w:r>
        <w:rPr>
          <w:rFonts w:ascii="Calibri" w:hAnsi="Calibri"/>
          <w:color w:val="auto"/>
          <w:sz w:val="22"/>
          <w:szCs w:val="22"/>
        </w:rPr>
        <w:t>0</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40"/>
          <w:tab w:val="right" w:pos="9997"/>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V. </w:t>
      </w:r>
      <w:r w:rsidRPr="008F1827">
        <w:rPr>
          <w:rFonts w:ascii="Calibri" w:hAnsi="Calibri"/>
          <w:color w:val="auto"/>
          <w:sz w:val="22"/>
          <w:szCs w:val="22"/>
        </w:rPr>
        <w:t>Zadania i kompetencje dziekan</w:t>
      </w:r>
      <w:r>
        <w:rPr>
          <w:rFonts w:ascii="Calibri" w:hAnsi="Calibri"/>
          <w:color w:val="auto"/>
          <w:sz w:val="22"/>
          <w:szCs w:val="22"/>
        </w:rPr>
        <w:t>a</w:t>
      </w:r>
      <w:r w:rsidRPr="008F1827">
        <w:rPr>
          <w:rFonts w:ascii="Calibri" w:hAnsi="Calibri"/>
          <w:color w:val="auto"/>
          <w:sz w:val="22"/>
          <w:szCs w:val="22"/>
        </w:rPr>
        <w:t xml:space="preserve"> i prodziekan</w:t>
      </w:r>
      <w:r>
        <w:rPr>
          <w:rFonts w:ascii="Calibri" w:hAnsi="Calibri"/>
          <w:color w:val="auto"/>
          <w:sz w:val="22"/>
          <w:szCs w:val="22"/>
        </w:rPr>
        <w:t>a</w:t>
      </w:r>
      <w:r w:rsidRPr="008F1827">
        <w:rPr>
          <w:rFonts w:ascii="Calibri" w:hAnsi="Calibri"/>
          <w:color w:val="auto"/>
          <w:sz w:val="22"/>
          <w:szCs w:val="22"/>
        </w:rPr>
        <w:t xml:space="preserve"> …………………………...................</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w:t>
      </w:r>
      <w:r w:rsidRPr="008F1827">
        <w:rPr>
          <w:rFonts w:ascii="Calibri" w:hAnsi="Calibri"/>
          <w:color w:val="auto"/>
          <w:sz w:val="22"/>
          <w:szCs w:val="22"/>
        </w:rPr>
        <w:t>.1</w:t>
      </w:r>
      <w:r>
        <w:rPr>
          <w:rFonts w:ascii="Calibri" w:hAnsi="Calibri"/>
          <w:color w:val="auto"/>
          <w:sz w:val="22"/>
          <w:szCs w:val="22"/>
        </w:rPr>
        <w:t>4</w:t>
      </w:r>
    </w:p>
    <w:p w:rsidR="00005005" w:rsidRDefault="00005005" w:rsidP="00D30FD8">
      <w:pPr>
        <w:pStyle w:val="NoSpacing"/>
        <w:widowControl w:val="0"/>
        <w:pBdr>
          <w:top w:val="none" w:sz="0" w:space="0" w:color="auto"/>
          <w:left w:val="none" w:sz="0" w:space="0" w:color="auto"/>
          <w:bottom w:val="none" w:sz="0" w:space="0" w:color="auto"/>
          <w:right w:val="none" w:sz="0" w:space="0" w:color="auto"/>
          <w:bar w:val="none" w:sz="0" w:color="auto"/>
        </w:pBdr>
        <w:tabs>
          <w:tab w:val="left" w:pos="54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spacing w:line="240" w:lineRule="atLeast"/>
        <w:ind w:left="567" w:hanging="567"/>
        <w:jc w:val="both"/>
        <w:rPr>
          <w:rFonts w:ascii="Calibri" w:hAnsi="Calibri" w:cs="Calibri"/>
          <w:color w:val="auto"/>
        </w:rPr>
      </w:pPr>
      <w:r>
        <w:rPr>
          <w:rFonts w:ascii="Calibri" w:hAnsi="Calibri"/>
          <w:color w:val="auto"/>
        </w:rPr>
        <w:t xml:space="preserve">  VI. </w:t>
      </w:r>
      <w:r w:rsidRPr="008F1827">
        <w:rPr>
          <w:rFonts w:ascii="Calibri" w:hAnsi="Calibri"/>
          <w:color w:val="auto"/>
        </w:rPr>
        <w:t>Kadencja organów Akademii i organów wyborczych .....................................................................</w:t>
      </w:r>
      <w:r>
        <w:rPr>
          <w:rFonts w:ascii="Calibri" w:hAnsi="Calibri"/>
          <w:color w:val="auto"/>
        </w:rPr>
        <w:t>,</w:t>
      </w:r>
      <w:r w:rsidRPr="008F1827">
        <w:rPr>
          <w:rFonts w:ascii="Calibri" w:hAnsi="Calibri"/>
          <w:color w:val="auto"/>
        </w:rPr>
        <w:t>......1</w:t>
      </w:r>
      <w:r>
        <w:rPr>
          <w:rFonts w:ascii="Calibri" w:hAnsi="Calibri"/>
          <w:color w:val="auto"/>
        </w:rPr>
        <w:t>6</w:t>
      </w:r>
    </w:p>
    <w:p w:rsidR="00005005" w:rsidRDefault="00005005" w:rsidP="00D30FD8">
      <w:pPr>
        <w:pStyle w:val="NoSpacing"/>
        <w:widowControl w:val="0"/>
        <w:pBdr>
          <w:top w:val="none" w:sz="0" w:space="0" w:color="auto"/>
          <w:left w:val="none" w:sz="0" w:space="0" w:color="auto"/>
          <w:bottom w:val="none" w:sz="0" w:space="0" w:color="auto"/>
          <w:right w:val="none" w:sz="0" w:space="0" w:color="auto"/>
          <w:bar w:val="none" w:sz="0" w:color="auto"/>
        </w:pBdr>
        <w:tabs>
          <w:tab w:val="left" w:pos="540"/>
          <w:tab w:val="left" w:pos="4254"/>
          <w:tab w:val="left" w:pos="4963"/>
          <w:tab w:val="left" w:pos="5672"/>
          <w:tab w:val="left" w:pos="6381"/>
          <w:tab w:val="left" w:pos="7090"/>
          <w:tab w:val="left" w:pos="7799"/>
          <w:tab w:val="left" w:pos="8508"/>
          <w:tab w:val="left" w:pos="9217"/>
          <w:tab w:val="left" w:pos="9517"/>
        </w:tabs>
        <w:suppressAutoHyphens w:val="0"/>
        <w:spacing w:line="240" w:lineRule="atLeast"/>
        <w:ind w:left="567" w:hanging="567"/>
        <w:jc w:val="both"/>
        <w:rPr>
          <w:rFonts w:ascii="Calibri" w:hAnsi="Calibri" w:cs="Calibri"/>
          <w:color w:val="auto"/>
        </w:rPr>
      </w:pPr>
      <w:r>
        <w:rPr>
          <w:rFonts w:ascii="Calibri" w:hAnsi="Calibri"/>
          <w:color w:val="auto"/>
        </w:rPr>
        <w:t xml:space="preserve"> VII. </w:t>
      </w:r>
      <w:r w:rsidRPr="008F1827">
        <w:rPr>
          <w:rFonts w:ascii="Calibri" w:hAnsi="Calibri"/>
          <w:color w:val="auto"/>
        </w:rPr>
        <w:t>Zakazy łączenia funkcji lub mandatu ................................................................................................</w:t>
      </w:r>
      <w:r>
        <w:rPr>
          <w:rFonts w:ascii="Calibri" w:hAnsi="Calibri"/>
          <w:color w:val="auto"/>
        </w:rPr>
        <w:t>.</w:t>
      </w:r>
      <w:r w:rsidRPr="008F1827">
        <w:rPr>
          <w:rFonts w:ascii="Calibri" w:hAnsi="Calibri"/>
          <w:color w:val="auto"/>
        </w:rPr>
        <w:t>...1</w:t>
      </w:r>
      <w:r>
        <w:rPr>
          <w:rFonts w:ascii="Calibri" w:hAnsi="Calibri"/>
          <w:color w:val="auto"/>
        </w:rPr>
        <w:t>6</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40"/>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VIII. </w:t>
      </w:r>
      <w:r w:rsidRPr="008F1827">
        <w:rPr>
          <w:rFonts w:ascii="Calibri" w:hAnsi="Calibri"/>
          <w:color w:val="auto"/>
          <w:sz w:val="22"/>
          <w:szCs w:val="22"/>
        </w:rPr>
        <w:t>Skład i zadania kolegium rektorskiego oraz kolegium dziekańskiego ...............................................</w:t>
      </w:r>
      <w:r>
        <w:rPr>
          <w:rFonts w:ascii="Calibri" w:hAnsi="Calibri"/>
          <w:color w:val="auto"/>
          <w:sz w:val="22"/>
          <w:szCs w:val="22"/>
        </w:rPr>
        <w:t>.</w:t>
      </w:r>
      <w:r w:rsidRPr="008F1827">
        <w:rPr>
          <w:rFonts w:ascii="Calibri" w:hAnsi="Calibri"/>
          <w:color w:val="auto"/>
          <w:sz w:val="22"/>
          <w:szCs w:val="22"/>
        </w:rPr>
        <w:t>...1</w:t>
      </w:r>
      <w:r>
        <w:rPr>
          <w:rFonts w:ascii="Calibri" w:hAnsi="Calibri"/>
          <w:color w:val="auto"/>
          <w:sz w:val="22"/>
          <w:szCs w:val="22"/>
        </w:rPr>
        <w:t>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1702"/>
          <w:tab w:val="right" w:pos="9997"/>
        </w:tabs>
        <w:suppressAutoHyphens w:val="0"/>
        <w:spacing w:line="240" w:lineRule="atLeast"/>
        <w:ind w:left="851" w:hanging="491"/>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right" w:pos="9997"/>
        </w:tabs>
        <w:suppressAutoHyphens w:val="0"/>
        <w:spacing w:line="240" w:lineRule="atLeast"/>
        <w:ind w:left="993" w:hanging="993"/>
        <w:rPr>
          <w:rFonts w:ascii="Calibri" w:hAnsi="Calibri" w:cs="Calibri"/>
          <w:color w:val="auto"/>
          <w:sz w:val="22"/>
          <w:szCs w:val="22"/>
        </w:rPr>
      </w:pPr>
      <w:r w:rsidRPr="008F1827">
        <w:rPr>
          <w:rFonts w:ascii="Calibri" w:hAnsi="Calibri"/>
          <w:caps/>
          <w:color w:val="auto"/>
          <w:sz w:val="22"/>
          <w:szCs w:val="22"/>
        </w:rPr>
        <w:t xml:space="preserve">rozdział iII. </w:t>
      </w:r>
      <w:r w:rsidRPr="008F1827">
        <w:rPr>
          <w:rFonts w:ascii="Calibri" w:eastAsia="?????? Pro W3" w:hAnsi="Calibri" w:cs="Times New Roman"/>
          <w:color w:val="auto"/>
          <w:sz w:val="22"/>
          <w:szCs w:val="22"/>
        </w:rPr>
        <w:t>WYBORY W AKADEMII</w:t>
      </w:r>
      <w:r w:rsidRPr="008F1827">
        <w:rPr>
          <w:rFonts w:ascii="Calibri" w:hAnsi="Calibri"/>
          <w:color w:val="auto"/>
          <w:sz w:val="22"/>
          <w:szCs w:val="22"/>
        </w:rPr>
        <w:t xml:space="preserve"> (§ 28) …………………………………………………………………………………</w:t>
      </w:r>
      <w:r>
        <w:rPr>
          <w:rFonts w:ascii="Calibri" w:hAnsi="Calibri"/>
          <w:color w:val="auto"/>
          <w:sz w:val="22"/>
          <w:szCs w:val="22"/>
        </w:rPr>
        <w:t xml:space="preserve"> </w:t>
      </w:r>
      <w:r w:rsidRPr="008F1827">
        <w:rPr>
          <w:rFonts w:ascii="Calibri" w:hAnsi="Calibri"/>
          <w:color w:val="auto"/>
          <w:sz w:val="22"/>
          <w:szCs w:val="22"/>
        </w:rPr>
        <w:t>…</w:t>
      </w:r>
      <w:r>
        <w:rPr>
          <w:rFonts w:ascii="Calibri" w:hAnsi="Calibri"/>
          <w:color w:val="auto"/>
          <w:sz w:val="22"/>
          <w:szCs w:val="22"/>
        </w:rPr>
        <w:t>..</w:t>
      </w:r>
      <w:r w:rsidRPr="008F1827">
        <w:rPr>
          <w:rFonts w:ascii="Calibri" w:hAnsi="Calibri"/>
          <w:color w:val="auto"/>
          <w:sz w:val="22"/>
          <w:szCs w:val="22"/>
        </w:rPr>
        <w:t>….</w:t>
      </w:r>
      <w:r>
        <w:rPr>
          <w:rFonts w:ascii="Calibri" w:hAnsi="Calibri"/>
          <w:color w:val="auto"/>
          <w:sz w:val="22"/>
          <w:szCs w:val="22"/>
        </w:rPr>
        <w:t>.</w:t>
      </w:r>
      <w:r w:rsidRPr="008F1827">
        <w:rPr>
          <w:rFonts w:ascii="Calibri" w:hAnsi="Calibri"/>
          <w:color w:val="auto"/>
          <w:sz w:val="22"/>
          <w:szCs w:val="22"/>
        </w:rPr>
        <w:t>.1</w:t>
      </w:r>
      <w:r>
        <w:rPr>
          <w:rFonts w:ascii="Calibri" w:hAnsi="Calibri"/>
          <w:color w:val="auto"/>
          <w:sz w:val="22"/>
          <w:szCs w:val="22"/>
        </w:rPr>
        <w:t>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993"/>
          <w:tab w:val="right" w:pos="9946"/>
        </w:tabs>
        <w:suppressAutoHyphens w:val="0"/>
        <w:spacing w:line="240" w:lineRule="atLeast"/>
        <w:ind w:left="709" w:firstLine="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rPr>
        <w:t>ROZDZIAŁ IV. STRUKTURA ORGANIZACYJNA AKADEMII (§ 2</w:t>
      </w:r>
      <w:r>
        <w:rPr>
          <w:rFonts w:ascii="Calibri" w:hAnsi="Calibri"/>
          <w:color w:val="auto"/>
          <w:sz w:val="22"/>
          <w:szCs w:val="22"/>
        </w:rPr>
        <w:t>9</w:t>
      </w:r>
      <w:r w:rsidRPr="008F1827">
        <w:rPr>
          <w:rFonts w:ascii="Calibri" w:hAnsi="Calibri"/>
          <w:color w:val="auto"/>
          <w:sz w:val="22"/>
          <w:szCs w:val="22"/>
        </w:rPr>
        <w:t xml:space="preserve"> – § 45)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color w:val="auto"/>
          <w:sz w:val="22"/>
          <w:szCs w:val="22"/>
        </w:rPr>
      </w:pP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right" w:pos="1401"/>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I. </w:t>
      </w:r>
      <w:r w:rsidRPr="008F1827">
        <w:rPr>
          <w:rFonts w:ascii="Calibri" w:hAnsi="Calibri"/>
          <w:color w:val="auto"/>
          <w:sz w:val="22"/>
          <w:szCs w:val="22"/>
        </w:rPr>
        <w:t>Jednostki i komórki organizacyjne Akademii ........................................................................................1</w:t>
      </w:r>
      <w:r>
        <w:rPr>
          <w:rFonts w:ascii="Calibri" w:hAnsi="Calibri"/>
          <w:color w:val="auto"/>
          <w:sz w:val="22"/>
          <w:szCs w:val="22"/>
        </w:rPr>
        <w:t>8</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right" w:pos="1401"/>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II. </w:t>
      </w:r>
      <w:r w:rsidRPr="008F1827">
        <w:rPr>
          <w:rFonts w:ascii="Calibri" w:hAnsi="Calibri"/>
          <w:color w:val="auto"/>
          <w:sz w:val="22"/>
          <w:szCs w:val="22"/>
        </w:rPr>
        <w:t>Wydziały, zadania i struktura organizacyjna .............................………………………………….…………………..…1</w:t>
      </w:r>
      <w:r>
        <w:rPr>
          <w:rFonts w:ascii="Calibri" w:hAnsi="Calibri"/>
          <w:color w:val="auto"/>
          <w:sz w:val="22"/>
          <w:szCs w:val="22"/>
        </w:rPr>
        <w:t>8</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right" w:pos="1401"/>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III. </w:t>
      </w:r>
      <w:r w:rsidRPr="00B06C22">
        <w:rPr>
          <w:rFonts w:ascii="Calibri" w:hAnsi="Calibri"/>
          <w:color w:val="auto"/>
          <w:sz w:val="22"/>
          <w:szCs w:val="22"/>
        </w:rPr>
        <w:t xml:space="preserve">Jednostki i komórki organizacyjne – </w:t>
      </w:r>
      <w:r w:rsidRPr="00B06C22">
        <w:rPr>
          <w:rFonts w:ascii="Calibri" w:hAnsi="Calibri"/>
          <w:bCs/>
          <w:color w:val="auto"/>
          <w:sz w:val="22"/>
          <w:szCs w:val="22"/>
        </w:rPr>
        <w:t>ogólnouczelniane, międzywydziałowe i międzyuczelniane</w:t>
      </w:r>
      <w:r>
        <w:rPr>
          <w:rFonts w:ascii="Calibri" w:hAnsi="Calibri"/>
          <w:color w:val="auto"/>
          <w:sz w:val="22"/>
          <w:szCs w:val="22"/>
        </w:rPr>
        <w:t>…</w:t>
      </w:r>
      <w:r w:rsidRPr="00B06C22">
        <w:rPr>
          <w:rFonts w:ascii="Calibri" w:hAnsi="Calibri"/>
          <w:color w:val="auto"/>
          <w:sz w:val="22"/>
          <w:szCs w:val="22"/>
        </w:rPr>
        <w:t>..</w:t>
      </w:r>
      <w:r>
        <w:rPr>
          <w:rFonts w:ascii="Calibri" w:hAnsi="Calibri"/>
          <w:color w:val="auto"/>
          <w:sz w:val="22"/>
          <w:szCs w:val="22"/>
        </w:rPr>
        <w:t>..</w:t>
      </w:r>
      <w:r w:rsidRPr="00B06C22">
        <w:rPr>
          <w:rFonts w:ascii="Calibri" w:hAnsi="Calibri"/>
          <w:color w:val="auto"/>
          <w:sz w:val="22"/>
          <w:szCs w:val="22"/>
        </w:rPr>
        <w:t>…2</w:t>
      </w:r>
      <w:r>
        <w:rPr>
          <w:rFonts w:ascii="Calibri" w:hAnsi="Calibri"/>
          <w:color w:val="auto"/>
          <w:sz w:val="22"/>
          <w:szCs w:val="22"/>
        </w:rPr>
        <w:t>1</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right" w:pos="1401"/>
        </w:tabs>
        <w:suppressAutoHyphens w:val="0"/>
        <w:spacing w:line="240" w:lineRule="atLeast"/>
        <w:ind w:left="567" w:hanging="567"/>
        <w:rPr>
          <w:rFonts w:ascii="Calibri" w:hAnsi="Calibri" w:cs="Calibri"/>
          <w:color w:val="auto"/>
          <w:sz w:val="22"/>
          <w:szCs w:val="22"/>
        </w:rPr>
      </w:pPr>
      <w:r>
        <w:rPr>
          <w:rFonts w:ascii="Calibri" w:hAnsi="Calibri"/>
          <w:bCs/>
          <w:color w:val="auto"/>
          <w:sz w:val="22"/>
          <w:szCs w:val="22"/>
        </w:rPr>
        <w:t xml:space="preserve">IV. </w:t>
      </w:r>
      <w:r w:rsidRPr="008F1827">
        <w:rPr>
          <w:rFonts w:ascii="Calibri" w:hAnsi="Calibri"/>
          <w:bCs/>
          <w:color w:val="auto"/>
          <w:sz w:val="22"/>
          <w:szCs w:val="22"/>
        </w:rPr>
        <w:t>Jednostki i komórki administracji ogólnouczelnianej oraz wydziałowej ………………………..…………….….</w:t>
      </w:r>
      <w:r>
        <w:rPr>
          <w:rFonts w:ascii="Calibri" w:hAnsi="Calibri"/>
          <w:bCs/>
          <w:color w:val="auto"/>
          <w:sz w:val="22"/>
          <w:szCs w:val="22"/>
        </w:rPr>
        <w:t>.</w:t>
      </w:r>
      <w:r w:rsidRPr="008F1827">
        <w:rPr>
          <w:rFonts w:ascii="Calibri" w:hAnsi="Calibri"/>
          <w:bCs/>
          <w:color w:val="auto"/>
          <w:sz w:val="22"/>
          <w:szCs w:val="22"/>
        </w:rPr>
        <w:t>.2</w:t>
      </w:r>
      <w:r>
        <w:rPr>
          <w:rFonts w:ascii="Calibri" w:hAnsi="Calibri"/>
          <w:bCs/>
          <w:color w:val="auto"/>
          <w:sz w:val="22"/>
          <w:szCs w:val="22"/>
        </w:rPr>
        <w:t>4</w:t>
      </w:r>
    </w:p>
    <w:p w:rsidR="00005005" w:rsidRDefault="00005005" w:rsidP="00D30FD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right" w:pos="1401"/>
        </w:tabs>
        <w:suppressAutoHyphens w:val="0"/>
        <w:spacing w:line="240" w:lineRule="atLeast"/>
        <w:ind w:left="567" w:hanging="567"/>
        <w:rPr>
          <w:rFonts w:ascii="Calibri" w:hAnsi="Calibri" w:cs="Calibri"/>
          <w:color w:val="auto"/>
          <w:sz w:val="22"/>
          <w:szCs w:val="22"/>
        </w:rPr>
      </w:pPr>
      <w:r>
        <w:rPr>
          <w:rFonts w:ascii="Calibri" w:hAnsi="Calibri"/>
          <w:color w:val="auto"/>
          <w:sz w:val="22"/>
          <w:szCs w:val="22"/>
        </w:rPr>
        <w:t xml:space="preserve"> V. </w:t>
      </w:r>
      <w:r w:rsidRPr="008F1827">
        <w:rPr>
          <w:rFonts w:ascii="Calibri" w:hAnsi="Calibri"/>
          <w:color w:val="auto"/>
          <w:sz w:val="22"/>
          <w:szCs w:val="22"/>
        </w:rPr>
        <w:t>Tworzenie, przekształcanie i likwidacja komórek i jednostek organizacyjnych …..............................</w:t>
      </w:r>
      <w:r>
        <w:rPr>
          <w:rFonts w:ascii="Calibri" w:hAnsi="Calibri"/>
          <w:color w:val="auto"/>
          <w:sz w:val="22"/>
          <w:szCs w:val="22"/>
        </w:rPr>
        <w:t>.</w:t>
      </w:r>
      <w:r w:rsidRPr="008F1827">
        <w:rPr>
          <w:rFonts w:ascii="Calibri" w:hAnsi="Calibri"/>
          <w:color w:val="auto"/>
          <w:sz w:val="22"/>
          <w:szCs w:val="22"/>
        </w:rPr>
        <w:t>...2</w:t>
      </w:r>
      <w:r>
        <w:rPr>
          <w:rFonts w:ascii="Calibri" w:hAnsi="Calibri"/>
          <w:color w:val="auto"/>
          <w:sz w:val="22"/>
          <w:szCs w:val="22"/>
        </w:rPr>
        <w:t>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i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iCs/>
          <w:color w:val="auto"/>
          <w:sz w:val="22"/>
          <w:szCs w:val="22"/>
        </w:rPr>
      </w:pPr>
      <w:r w:rsidRPr="008F1827">
        <w:rPr>
          <w:rFonts w:ascii="Calibri" w:hAnsi="Calibri"/>
          <w:iCs/>
          <w:color w:val="auto"/>
          <w:sz w:val="22"/>
          <w:szCs w:val="22"/>
        </w:rPr>
        <w:t xml:space="preserve">ROZDZIAŁ V. </w:t>
      </w:r>
      <w:r w:rsidRPr="008F1827">
        <w:rPr>
          <w:rFonts w:ascii="Calibri" w:hAnsi="Calibri"/>
          <w:iCs/>
          <w:caps/>
          <w:color w:val="auto"/>
          <w:sz w:val="22"/>
          <w:szCs w:val="22"/>
        </w:rPr>
        <w:t xml:space="preserve">ORGANIZACJA FORM KSZTAŁCENIA W AKADEMII </w:t>
      </w:r>
      <w:r w:rsidRPr="008F1827">
        <w:rPr>
          <w:rFonts w:ascii="Calibri" w:hAnsi="Calibri"/>
          <w:iCs/>
          <w:color w:val="auto"/>
          <w:sz w:val="22"/>
          <w:szCs w:val="22"/>
        </w:rPr>
        <w:t>(§ 46 – § 57)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iCs/>
          <w:caps/>
          <w:color w:val="auto"/>
          <w:sz w:val="22"/>
          <w:szCs w:val="22"/>
        </w:rPr>
      </w:pPr>
    </w:p>
    <w:p w:rsidR="00005005" w:rsidRDefault="00005005" w:rsidP="00D30FD8">
      <w:pPr>
        <w:pStyle w:val="NoSpacing"/>
        <w:pBdr>
          <w:top w:val="none" w:sz="0" w:space="0" w:color="auto"/>
          <w:left w:val="none" w:sz="0" w:space="0" w:color="auto"/>
          <w:bottom w:val="none" w:sz="0" w:space="0" w:color="auto"/>
          <w:right w:val="none" w:sz="0" w:space="0" w:color="auto"/>
          <w:bar w:val="none" w:sz="0" w:color="auto"/>
        </w:pBdr>
        <w:suppressAutoHyphens w:val="0"/>
        <w:ind w:left="567" w:hanging="567"/>
        <w:jc w:val="both"/>
        <w:rPr>
          <w:rFonts w:ascii="Calibri" w:hAnsi="Calibri"/>
          <w:color w:val="auto"/>
        </w:rPr>
      </w:pPr>
      <w:r>
        <w:rPr>
          <w:rFonts w:ascii="Calibri" w:hAnsi="Calibri"/>
          <w:color w:val="auto"/>
        </w:rPr>
        <w:t xml:space="preserve">  I. </w:t>
      </w:r>
      <w:r w:rsidRPr="008F1827">
        <w:rPr>
          <w:rFonts w:ascii="Calibri" w:hAnsi="Calibri"/>
          <w:color w:val="auto"/>
        </w:rPr>
        <w:t>Ogólna charakterystyka form kształcenia w Akademii ………………………………………………………….…….….2</w:t>
      </w:r>
      <w:r>
        <w:rPr>
          <w:rFonts w:ascii="Calibri" w:hAnsi="Calibri"/>
          <w:color w:val="auto"/>
        </w:rPr>
        <w:t>5</w:t>
      </w:r>
    </w:p>
    <w:p w:rsidR="00005005" w:rsidRDefault="00005005" w:rsidP="00D30FD8">
      <w:pPr>
        <w:pStyle w:val="NoSpacing"/>
        <w:pBdr>
          <w:top w:val="none" w:sz="0" w:space="0" w:color="auto"/>
          <w:left w:val="none" w:sz="0" w:space="0" w:color="auto"/>
          <w:bottom w:val="none" w:sz="0" w:space="0" w:color="auto"/>
          <w:right w:val="none" w:sz="0" w:space="0" w:color="auto"/>
          <w:bar w:val="none" w:sz="0" w:color="auto"/>
        </w:pBdr>
        <w:suppressAutoHyphens w:val="0"/>
        <w:ind w:left="567" w:hanging="567"/>
        <w:jc w:val="both"/>
        <w:rPr>
          <w:rFonts w:ascii="Calibri" w:hAnsi="Calibri"/>
          <w:color w:val="auto"/>
        </w:rPr>
      </w:pPr>
      <w:r>
        <w:rPr>
          <w:rFonts w:ascii="Calibri" w:hAnsi="Calibri"/>
          <w:color w:val="auto"/>
        </w:rPr>
        <w:t xml:space="preserve"> II. </w:t>
      </w:r>
      <w:r w:rsidRPr="008F1827">
        <w:rPr>
          <w:rFonts w:ascii="Calibri" w:hAnsi="Calibri"/>
          <w:color w:val="auto"/>
        </w:rPr>
        <w:t>Studia wyższe …………………………………………………………..………………………………………………………………….…2</w:t>
      </w:r>
      <w:r>
        <w:rPr>
          <w:rFonts w:ascii="Calibri" w:hAnsi="Calibri"/>
          <w:color w:val="auto"/>
        </w:rPr>
        <w:t>5</w:t>
      </w:r>
    </w:p>
    <w:p w:rsidR="00005005" w:rsidRDefault="00005005" w:rsidP="00F21AFA">
      <w:pPr>
        <w:pStyle w:val="NoSpacing"/>
        <w:pBdr>
          <w:top w:val="none" w:sz="0" w:space="0" w:color="auto"/>
          <w:left w:val="none" w:sz="0" w:space="0" w:color="auto"/>
          <w:bottom w:val="none" w:sz="0" w:space="0" w:color="auto"/>
          <w:right w:val="none" w:sz="0" w:space="0" w:color="auto"/>
          <w:bar w:val="none" w:sz="0" w:color="auto"/>
        </w:pBdr>
        <w:tabs>
          <w:tab w:val="right" w:pos="8953"/>
        </w:tabs>
        <w:suppressAutoHyphens w:val="0"/>
        <w:spacing w:line="240" w:lineRule="atLeast"/>
        <w:jc w:val="both"/>
        <w:rPr>
          <w:rFonts w:ascii="Calibri" w:hAnsi="Calibri" w:cs="Calibri"/>
          <w:iCs/>
          <w:caps/>
          <w:color w:val="auto"/>
        </w:rPr>
      </w:pPr>
      <w:r>
        <w:rPr>
          <w:rFonts w:ascii="Calibri" w:hAnsi="Calibri"/>
          <w:color w:val="auto"/>
        </w:rPr>
        <w:t xml:space="preserve">III. </w:t>
      </w:r>
      <w:r w:rsidRPr="008F1827">
        <w:rPr>
          <w:rFonts w:ascii="Calibri" w:hAnsi="Calibri"/>
          <w:color w:val="auto"/>
        </w:rPr>
        <w:t>Studia doktoranckie …………………………………………………………..…………………………………………………………..2</w:t>
      </w:r>
      <w:r>
        <w:rPr>
          <w:rFonts w:ascii="Calibri" w:hAnsi="Calibri"/>
          <w:color w:val="auto"/>
        </w:rPr>
        <w:t>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i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iCs/>
          <w:color w:val="auto"/>
          <w:sz w:val="22"/>
          <w:szCs w:val="22"/>
        </w:rPr>
      </w:pPr>
      <w:r w:rsidRPr="008F1827">
        <w:rPr>
          <w:rFonts w:ascii="Calibri" w:hAnsi="Calibri"/>
          <w:iCs/>
          <w:color w:val="auto"/>
          <w:sz w:val="22"/>
          <w:szCs w:val="22"/>
        </w:rPr>
        <w:t xml:space="preserve">ROZDZIAŁ VI. </w:t>
      </w:r>
      <w:r w:rsidRPr="008F1827">
        <w:rPr>
          <w:rFonts w:ascii="Calibri" w:hAnsi="Calibri"/>
          <w:iCs/>
          <w:caps/>
          <w:color w:val="auto"/>
          <w:sz w:val="22"/>
          <w:szCs w:val="22"/>
        </w:rPr>
        <w:t xml:space="preserve">Pracownicy Akademii </w:t>
      </w:r>
      <w:r w:rsidRPr="008F1827">
        <w:rPr>
          <w:rFonts w:ascii="Calibri" w:hAnsi="Calibri"/>
          <w:iCs/>
          <w:color w:val="auto"/>
          <w:sz w:val="22"/>
          <w:szCs w:val="22"/>
        </w:rPr>
        <w:t xml:space="preserve">(§ 58 – § 92)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iCs/>
          <w:color w:val="auto"/>
          <w:sz w:val="22"/>
          <w:szCs w:val="22"/>
        </w:rPr>
      </w:pP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Ogólna charakterystyka grup pracowniczych ……………………………………………………………..…………….…</w:t>
      </w:r>
      <w:r>
        <w:rPr>
          <w:rFonts w:ascii="Calibri" w:hAnsi="Calibri"/>
          <w:color w:val="auto"/>
        </w:rPr>
        <w:t>..</w:t>
      </w:r>
      <w:r w:rsidRPr="008F1827">
        <w:rPr>
          <w:rFonts w:ascii="Calibri" w:hAnsi="Calibri"/>
          <w:color w:val="auto"/>
        </w:rPr>
        <w:t>2</w:t>
      </w:r>
      <w:r>
        <w:rPr>
          <w:rFonts w:ascii="Calibri" w:hAnsi="Calibri"/>
          <w:color w:val="auto"/>
        </w:rPr>
        <w:t>7</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bCs/>
          <w:color w:val="auto"/>
          <w:lang w:eastAsia="en-US"/>
        </w:rPr>
        <w:t xml:space="preserve">Wymogi kwalifikacyjne wobec </w:t>
      </w:r>
      <w:r w:rsidRPr="008F1827">
        <w:rPr>
          <w:rFonts w:ascii="Calibri" w:hAnsi="Calibri" w:cs="Calibri"/>
          <w:color w:val="auto"/>
        </w:rPr>
        <w:t>pracowników …………………………………………………………....……….…….....</w:t>
      </w:r>
      <w:r>
        <w:rPr>
          <w:rFonts w:ascii="Calibri" w:hAnsi="Calibri" w:cs="Calibri"/>
          <w:color w:val="auto"/>
        </w:rPr>
        <w:t>28</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Powstanie i ustanie stosunku pracy …………………………………………………………………………..………………</w:t>
      </w:r>
      <w:r>
        <w:rPr>
          <w:rFonts w:ascii="Calibri" w:hAnsi="Calibri"/>
          <w:color w:val="auto"/>
        </w:rPr>
        <w:t>.</w:t>
      </w:r>
      <w:r w:rsidRPr="008F1827">
        <w:rPr>
          <w:rFonts w:ascii="Calibri" w:hAnsi="Calibri"/>
          <w:color w:val="auto"/>
        </w:rPr>
        <w:t>.…</w:t>
      </w:r>
      <w:r>
        <w:rPr>
          <w:rFonts w:ascii="Calibri" w:hAnsi="Calibri"/>
          <w:color w:val="auto"/>
        </w:rPr>
        <w:t>30</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Czas pracy i zakres obowiązków nauczycieli akademickich ………………………………………..………….</w:t>
      </w:r>
      <w:r>
        <w:rPr>
          <w:rFonts w:ascii="Calibri" w:hAnsi="Calibri"/>
          <w:color w:val="auto"/>
        </w:rPr>
        <w:t>.</w:t>
      </w:r>
      <w:r w:rsidRPr="008F1827">
        <w:rPr>
          <w:rFonts w:ascii="Calibri" w:hAnsi="Calibri"/>
          <w:color w:val="auto"/>
        </w:rPr>
        <w:t>.…</w:t>
      </w:r>
      <w:r>
        <w:rPr>
          <w:rFonts w:ascii="Calibri" w:hAnsi="Calibri"/>
          <w:color w:val="auto"/>
        </w:rPr>
        <w:t>.</w:t>
      </w:r>
      <w:r w:rsidRPr="008F1827">
        <w:rPr>
          <w:rFonts w:ascii="Calibri" w:hAnsi="Calibri"/>
          <w:color w:val="auto"/>
        </w:rPr>
        <w:t>…</w:t>
      </w:r>
      <w:r>
        <w:rPr>
          <w:rFonts w:ascii="Calibri" w:hAnsi="Calibri"/>
          <w:color w:val="auto"/>
        </w:rPr>
        <w:t>34</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Okresowa ocena nauczycieli akademickich ….................................................................</w:t>
      </w:r>
      <w:r>
        <w:rPr>
          <w:rFonts w:ascii="Calibri" w:hAnsi="Calibri"/>
          <w:color w:val="auto"/>
        </w:rPr>
        <w:t>.</w:t>
      </w:r>
      <w:r w:rsidRPr="008F1827">
        <w:rPr>
          <w:rFonts w:ascii="Calibri" w:hAnsi="Calibri"/>
          <w:color w:val="auto"/>
        </w:rPr>
        <w:t>........</w:t>
      </w:r>
      <w:r>
        <w:rPr>
          <w:rFonts w:ascii="Calibri" w:hAnsi="Calibri"/>
          <w:color w:val="auto"/>
        </w:rPr>
        <w:t>.</w:t>
      </w:r>
      <w:r w:rsidRPr="008F1827">
        <w:rPr>
          <w:rFonts w:ascii="Calibri" w:hAnsi="Calibri"/>
          <w:color w:val="auto"/>
        </w:rPr>
        <w:t>.........3</w:t>
      </w:r>
      <w:r>
        <w:rPr>
          <w:rFonts w:ascii="Calibri" w:hAnsi="Calibri"/>
          <w:color w:val="auto"/>
        </w:rPr>
        <w:t>6</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Urlopy pracownicze ….............................................................................................................</w:t>
      </w:r>
      <w:r>
        <w:rPr>
          <w:rFonts w:ascii="Calibri" w:hAnsi="Calibri"/>
          <w:color w:val="auto"/>
        </w:rPr>
        <w:t>.</w:t>
      </w:r>
      <w:r w:rsidRPr="008F1827">
        <w:rPr>
          <w:rFonts w:ascii="Calibri" w:hAnsi="Calibri"/>
          <w:color w:val="auto"/>
        </w:rPr>
        <w:t>..........3</w:t>
      </w:r>
      <w:r>
        <w:rPr>
          <w:rFonts w:ascii="Calibri" w:hAnsi="Calibri"/>
          <w:color w:val="auto"/>
        </w:rPr>
        <w:t>6</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Świadczenia, nagrody i wyróżnienia pracowników……………….................................................</w:t>
      </w:r>
      <w:r>
        <w:rPr>
          <w:rFonts w:ascii="Calibri" w:hAnsi="Calibri"/>
          <w:color w:val="auto"/>
        </w:rPr>
        <w:t>.</w:t>
      </w:r>
      <w:r w:rsidRPr="008F1827">
        <w:rPr>
          <w:rFonts w:ascii="Calibri" w:hAnsi="Calibri"/>
          <w:color w:val="auto"/>
        </w:rPr>
        <w:t>..........3</w:t>
      </w:r>
      <w:r>
        <w:rPr>
          <w:rFonts w:ascii="Calibri" w:hAnsi="Calibri"/>
          <w:color w:val="auto"/>
        </w:rPr>
        <w:t>8</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s="Calibri"/>
          <w:color w:val="auto"/>
        </w:rPr>
        <w:t xml:space="preserve">Uczelniana </w:t>
      </w:r>
      <w:r>
        <w:rPr>
          <w:rFonts w:ascii="Calibri" w:hAnsi="Calibri" w:cs="Calibri"/>
          <w:color w:val="auto"/>
        </w:rPr>
        <w:t>k</w:t>
      </w:r>
      <w:r w:rsidRPr="008F1827">
        <w:rPr>
          <w:rFonts w:ascii="Calibri" w:hAnsi="Calibri" w:cs="Calibri"/>
          <w:color w:val="auto"/>
        </w:rPr>
        <w:t xml:space="preserve">omisja </w:t>
      </w:r>
      <w:r>
        <w:rPr>
          <w:rFonts w:ascii="Calibri" w:hAnsi="Calibri" w:cs="Calibri"/>
          <w:color w:val="auto"/>
        </w:rPr>
        <w:t>d</w:t>
      </w:r>
      <w:r w:rsidRPr="008F1827">
        <w:rPr>
          <w:rFonts w:ascii="Calibri" w:hAnsi="Calibri" w:cs="Calibri"/>
          <w:color w:val="auto"/>
        </w:rPr>
        <w:t>yscyplinarna dla nauczycieli akademickich</w:t>
      </w:r>
      <w:r w:rsidRPr="008F1827">
        <w:rPr>
          <w:rFonts w:ascii="Calibri" w:hAnsi="Calibri"/>
          <w:color w:val="auto"/>
        </w:rPr>
        <w:t xml:space="preserve"> ..........................................</w:t>
      </w:r>
      <w:r>
        <w:rPr>
          <w:rFonts w:ascii="Calibri" w:hAnsi="Calibri"/>
          <w:color w:val="auto"/>
        </w:rPr>
        <w:t>.</w:t>
      </w:r>
      <w:r w:rsidRPr="008F1827">
        <w:rPr>
          <w:rFonts w:ascii="Calibri" w:hAnsi="Calibri"/>
          <w:color w:val="auto"/>
        </w:rPr>
        <w:t>...........</w:t>
      </w:r>
      <w:r>
        <w:rPr>
          <w:rFonts w:ascii="Calibri" w:hAnsi="Calibri"/>
          <w:color w:val="auto"/>
        </w:rPr>
        <w:t>39</w:t>
      </w:r>
    </w:p>
    <w:p w:rsidR="00005005" w:rsidRDefault="00005005" w:rsidP="00BC4CEE">
      <w:pPr>
        <w:pStyle w:val="NoSpacing"/>
        <w:numPr>
          <w:ilvl w:val="2"/>
          <w:numId w:val="229"/>
        </w:numPr>
        <w:pBdr>
          <w:top w:val="none" w:sz="0" w:space="0" w:color="auto"/>
          <w:left w:val="none" w:sz="0" w:space="0" w:color="auto"/>
          <w:bottom w:val="none" w:sz="0" w:space="0" w:color="auto"/>
          <w:right w:val="none" w:sz="0" w:space="0" w:color="auto"/>
          <w:bar w:val="none" w:sz="0" w:color="auto"/>
        </w:pBdr>
        <w:tabs>
          <w:tab w:val="clear" w:pos="1512"/>
        </w:tabs>
        <w:suppressAutoHyphens w:val="0"/>
        <w:ind w:left="851" w:hanging="284"/>
        <w:jc w:val="both"/>
        <w:rPr>
          <w:rFonts w:ascii="Calibri" w:hAnsi="Calibri" w:cs="Calibri"/>
          <w:caps/>
          <w:color w:val="auto"/>
        </w:rPr>
      </w:pPr>
      <w:r w:rsidRPr="008F1827">
        <w:rPr>
          <w:rFonts w:ascii="Calibri" w:hAnsi="Calibri"/>
          <w:color w:val="auto"/>
        </w:rPr>
        <w:t>Pracownicy niebędący nauczycielami akademickimi ………………………………………………………..</w:t>
      </w:r>
      <w:r>
        <w:rPr>
          <w:rFonts w:ascii="Calibri" w:hAnsi="Calibri"/>
          <w:color w:val="auto"/>
        </w:rPr>
        <w:t>.</w:t>
      </w:r>
      <w:r w:rsidRPr="008F1827">
        <w:rPr>
          <w:rFonts w:ascii="Calibri" w:hAnsi="Calibri"/>
          <w:color w:val="auto"/>
        </w:rPr>
        <w:t>…</w:t>
      </w:r>
      <w:r>
        <w:rPr>
          <w:rFonts w:ascii="Calibri" w:hAnsi="Calibri"/>
          <w:color w:val="auto"/>
        </w:rPr>
        <w:t>…</w:t>
      </w:r>
      <w:r w:rsidRPr="008F1827">
        <w:rPr>
          <w:rFonts w:ascii="Calibri" w:hAnsi="Calibri"/>
          <w:color w:val="auto"/>
        </w:rPr>
        <w:t>….</w:t>
      </w:r>
      <w:r>
        <w:rPr>
          <w:rFonts w:ascii="Calibri" w:hAnsi="Calibri"/>
          <w:color w:val="auto"/>
        </w:rPr>
        <w:t>.</w:t>
      </w:r>
      <w:r w:rsidRPr="008F1827">
        <w:rPr>
          <w:rFonts w:ascii="Calibri" w:hAnsi="Calibri"/>
          <w:color w:val="auto"/>
        </w:rPr>
        <w:t>…4</w:t>
      </w:r>
      <w:r>
        <w:rPr>
          <w:rFonts w:ascii="Calibri" w:hAnsi="Calibri"/>
          <w:color w:val="auto"/>
        </w:rPr>
        <w:t>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i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iCs/>
          <w:color w:val="auto"/>
          <w:sz w:val="22"/>
          <w:szCs w:val="22"/>
        </w:rPr>
      </w:pPr>
      <w:r w:rsidRPr="008F1827">
        <w:rPr>
          <w:rFonts w:ascii="Calibri" w:hAnsi="Calibri"/>
          <w:iCs/>
          <w:color w:val="auto"/>
          <w:sz w:val="22"/>
          <w:szCs w:val="22"/>
        </w:rPr>
        <w:t xml:space="preserve">ROZDZIAŁ VII. ADMINISTRACJA I </w:t>
      </w:r>
      <w:r w:rsidRPr="008F1827">
        <w:rPr>
          <w:rFonts w:ascii="Calibri" w:hAnsi="Calibri"/>
          <w:iCs/>
          <w:caps/>
          <w:color w:val="auto"/>
          <w:sz w:val="22"/>
          <w:szCs w:val="22"/>
        </w:rPr>
        <w:t>GOSPODARKA</w:t>
      </w:r>
      <w:r w:rsidRPr="008F1827">
        <w:rPr>
          <w:rFonts w:ascii="Calibri" w:hAnsi="Calibri"/>
          <w:iCs/>
          <w:color w:val="auto"/>
          <w:sz w:val="22"/>
          <w:szCs w:val="22"/>
        </w:rPr>
        <w:t xml:space="preserve"> AKADEMII (§ 93 – § 100) ……………..........................................4</w:t>
      </w:r>
      <w:r>
        <w:rPr>
          <w:rFonts w:ascii="Calibri" w:hAnsi="Calibri"/>
          <w:iCs/>
          <w:color w:val="auto"/>
          <w:sz w:val="22"/>
          <w:szCs w:val="22"/>
        </w:rPr>
        <w:t>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i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993"/>
          <w:tab w:val="right" w:pos="9946"/>
        </w:tabs>
        <w:suppressAutoHyphens w:val="0"/>
        <w:spacing w:line="240" w:lineRule="atLeast"/>
        <w:ind w:left="993" w:hanging="993"/>
        <w:rPr>
          <w:rFonts w:ascii="Calibri" w:hAnsi="Calibri" w:cs="Calibri"/>
          <w:iCs/>
          <w:color w:val="auto"/>
          <w:sz w:val="22"/>
          <w:szCs w:val="22"/>
        </w:rPr>
      </w:pPr>
      <w:r w:rsidRPr="008F1827">
        <w:rPr>
          <w:rFonts w:ascii="Calibri" w:hAnsi="Calibri"/>
          <w:iCs/>
          <w:color w:val="auto"/>
          <w:sz w:val="22"/>
          <w:szCs w:val="22"/>
        </w:rPr>
        <w:t xml:space="preserve">ROZDZIAŁ VIII. </w:t>
      </w:r>
      <w:r w:rsidRPr="008F1827">
        <w:rPr>
          <w:rFonts w:ascii="Calibri" w:hAnsi="Calibri"/>
          <w:iCs/>
          <w:caps/>
          <w:color w:val="auto"/>
          <w:sz w:val="22"/>
          <w:szCs w:val="22"/>
        </w:rPr>
        <w:t xml:space="preserve">Utrzymanie porządku i bezpieczeństwa na terenie AKADEMII </w:t>
      </w:r>
      <w:r w:rsidRPr="008F1827">
        <w:rPr>
          <w:rFonts w:ascii="Calibri" w:hAnsi="Calibri"/>
          <w:iCs/>
          <w:color w:val="auto"/>
          <w:sz w:val="22"/>
          <w:szCs w:val="22"/>
        </w:rPr>
        <w:t>(§ 101) ……………………....4</w:t>
      </w:r>
      <w:r>
        <w:rPr>
          <w:rFonts w:ascii="Calibri" w:hAnsi="Calibri"/>
          <w:iCs/>
          <w:color w:val="auto"/>
          <w:sz w:val="22"/>
          <w:szCs w:val="22"/>
        </w:rPr>
        <w:t>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i/>
          <w:i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right" w:pos="8953"/>
        </w:tabs>
        <w:suppressAutoHyphens w:val="0"/>
        <w:spacing w:line="240" w:lineRule="atLeast"/>
        <w:rPr>
          <w:rFonts w:ascii="Calibri" w:hAnsi="Calibri" w:cs="Calibri"/>
          <w:color w:val="auto"/>
          <w:sz w:val="22"/>
          <w:szCs w:val="22"/>
        </w:rPr>
      </w:pPr>
      <w:r w:rsidRPr="008F1827">
        <w:rPr>
          <w:rFonts w:ascii="Calibri" w:hAnsi="Calibri"/>
          <w:iCs/>
          <w:color w:val="auto"/>
          <w:sz w:val="22"/>
          <w:szCs w:val="22"/>
        </w:rPr>
        <w:t>ROZDZIAŁ IX. POSTANOWIENIA PRZEJŚCIOWE I KOŃCOWE (§ 102 – § 10</w:t>
      </w:r>
      <w:r>
        <w:rPr>
          <w:rFonts w:ascii="Calibri" w:hAnsi="Calibri"/>
          <w:iCs/>
          <w:color w:val="auto"/>
          <w:sz w:val="22"/>
          <w:szCs w:val="22"/>
        </w:rPr>
        <w:t>5</w:t>
      </w:r>
      <w:r w:rsidRPr="008F1827">
        <w:rPr>
          <w:rFonts w:ascii="Calibri" w:hAnsi="Calibri"/>
          <w:iCs/>
          <w:color w:val="auto"/>
          <w:sz w:val="22"/>
          <w:szCs w:val="22"/>
        </w:rPr>
        <w:t>) ……………………………………………....…4</w:t>
      </w:r>
      <w:r>
        <w:rPr>
          <w:rFonts w:ascii="Calibri" w:hAnsi="Calibri"/>
          <w:iCs/>
          <w:color w:val="auto"/>
          <w:sz w:val="22"/>
          <w:szCs w:val="22"/>
        </w:rPr>
        <w:t>4</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u w:val="single"/>
        </w:rPr>
        <w:t>ZAŁĄCZNIKI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iCs/>
          <w:color w:val="auto"/>
          <w:sz w:val="22"/>
          <w:szCs w:val="22"/>
        </w:rPr>
      </w:pPr>
      <w:r w:rsidRPr="008F1827">
        <w:rPr>
          <w:rFonts w:ascii="Calibri" w:hAnsi="Calibri"/>
          <w:iCs/>
          <w:color w:val="auto"/>
          <w:sz w:val="22"/>
          <w:szCs w:val="22"/>
        </w:rPr>
        <w:t>Załącznik 1. Wzór insygniów rektorskich w ASP we Wrocławiu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iCs/>
          <w:color w:val="auto"/>
          <w:sz w:val="22"/>
          <w:szCs w:val="22"/>
        </w:rPr>
      </w:pPr>
      <w:r w:rsidRPr="008F1827">
        <w:rPr>
          <w:rFonts w:ascii="Calibri" w:hAnsi="Calibri"/>
          <w:color w:val="auto"/>
          <w:sz w:val="22"/>
          <w:szCs w:val="22"/>
        </w:rPr>
        <w:t>Załącznik 2. Wzór godła ASP we Wrocławiu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1560" w:hanging="1560"/>
        <w:rPr>
          <w:rFonts w:ascii="Calibri" w:hAnsi="Calibri" w:cs="Calibri"/>
          <w:color w:val="auto"/>
          <w:sz w:val="22"/>
          <w:szCs w:val="22"/>
        </w:rPr>
      </w:pPr>
      <w:r w:rsidRPr="008F1827">
        <w:rPr>
          <w:rFonts w:ascii="Calibri" w:hAnsi="Calibri"/>
          <w:iCs/>
          <w:color w:val="auto"/>
          <w:sz w:val="22"/>
          <w:szCs w:val="22"/>
        </w:rPr>
        <w:t>Załącznik 3. Wzór sztandaru ASP we Wrocławiu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1418"/>
          <w:tab w:val="left" w:pos="1276"/>
        </w:tabs>
        <w:suppressAutoHyphens w:val="0"/>
        <w:ind w:left="1276" w:hanging="1276"/>
        <w:rPr>
          <w:rFonts w:ascii="Calibri" w:hAnsi="Calibri"/>
          <w:color w:val="auto"/>
          <w:sz w:val="22"/>
          <w:szCs w:val="22"/>
        </w:rPr>
      </w:pPr>
      <w:r w:rsidRPr="008F1827">
        <w:rPr>
          <w:rFonts w:ascii="Calibri" w:hAnsi="Calibri"/>
          <w:color w:val="auto"/>
          <w:sz w:val="22"/>
          <w:szCs w:val="22"/>
        </w:rPr>
        <w:t>Załącznik 4. Treść ślubowań studenta, doktoranta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1418"/>
        </w:tabs>
        <w:suppressAutoHyphens w:val="0"/>
        <w:ind w:left="1134" w:hanging="1134"/>
        <w:rPr>
          <w:rFonts w:ascii="Calibri" w:hAnsi="Calibri" w:cs="Calibri"/>
          <w:i/>
          <w:iCs/>
          <w:color w:val="auto"/>
          <w:sz w:val="22"/>
          <w:szCs w:val="22"/>
        </w:rPr>
      </w:pPr>
      <w:r w:rsidRPr="008F1827">
        <w:rPr>
          <w:rFonts w:ascii="Calibri" w:eastAsia="?????? Pro W3" w:hAnsi="Calibri" w:cs="Times New Roman"/>
          <w:color w:val="auto"/>
          <w:sz w:val="22"/>
          <w:szCs w:val="22"/>
        </w:rPr>
        <w:t>Załącznik 5. Tryb i zasady wyboru jednoosobowych organów akademii, przedstawicieli do organów kolegialnych oraz osób pełniących inne funkcje z wyboru (ordynacja wyborcza).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1418" w:hanging="1418"/>
        <w:rPr>
          <w:rFonts w:ascii="Calibri" w:hAnsi="Calibri" w:cs="Calibri"/>
          <w:color w:val="auto"/>
          <w:sz w:val="22"/>
          <w:szCs w:val="22"/>
        </w:rPr>
      </w:pPr>
      <w:r w:rsidRPr="008F1827">
        <w:rPr>
          <w:rFonts w:ascii="Calibri" w:hAnsi="Calibri"/>
          <w:iCs/>
          <w:color w:val="auto"/>
          <w:sz w:val="22"/>
          <w:szCs w:val="22"/>
        </w:rPr>
        <w:t xml:space="preserve">Załącznik 6. Zasady działania </w:t>
      </w:r>
      <w:r>
        <w:rPr>
          <w:rFonts w:ascii="Calibri" w:hAnsi="Calibri"/>
          <w:iCs/>
          <w:color w:val="auto"/>
          <w:sz w:val="22"/>
          <w:szCs w:val="22"/>
        </w:rPr>
        <w:t>s</w:t>
      </w:r>
      <w:r w:rsidRPr="008F1827">
        <w:rPr>
          <w:rFonts w:ascii="Calibri" w:hAnsi="Calibri"/>
          <w:iCs/>
          <w:color w:val="auto"/>
          <w:sz w:val="22"/>
          <w:szCs w:val="22"/>
        </w:rPr>
        <w:t>enatu i rad wydziałów w ASP we Wrocławiu.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s>
        <w:suppressAutoHyphens w:val="0"/>
        <w:ind w:left="1134" w:hanging="1134"/>
        <w:rPr>
          <w:rFonts w:ascii="Calibri" w:hAnsi="Calibri" w:cs="Calibri"/>
          <w:iCs/>
          <w:color w:val="auto"/>
          <w:sz w:val="22"/>
          <w:szCs w:val="22"/>
        </w:rPr>
      </w:pPr>
      <w:r w:rsidRPr="008F1827">
        <w:rPr>
          <w:rFonts w:ascii="Calibri" w:hAnsi="Calibri"/>
          <w:iCs/>
          <w:color w:val="auto"/>
          <w:sz w:val="22"/>
          <w:szCs w:val="22"/>
        </w:rPr>
        <w:t>Załącznik 7. Tryb i warunki postępowania konkursowego w celu zatrudnienia nauczyciela akademickiego w ASP we Wrocławiu w wymiarze przewyższającym połowę etatu na czas określony lub nieokreślony na stanowiskach dydaktycznych, naukowo-dydaktycznych i  naukowych.</w:t>
      </w:r>
    </w:p>
    <w:p w:rsidR="00005005" w:rsidRPr="008F1827" w:rsidRDefault="00005005" w:rsidP="000C08A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2557"/>
        </w:tabs>
        <w:suppressAutoHyphens w:val="0"/>
        <w:ind w:left="1134" w:hanging="1113"/>
        <w:rPr>
          <w:rFonts w:ascii="Calibri" w:hAnsi="Calibri" w:cs="Calibri"/>
          <w:iCs/>
          <w:color w:val="auto"/>
          <w:sz w:val="22"/>
          <w:szCs w:val="22"/>
        </w:rPr>
      </w:pPr>
      <w:r w:rsidRPr="008F1827">
        <w:rPr>
          <w:rFonts w:ascii="Calibri" w:hAnsi="Calibri"/>
          <w:iCs/>
          <w:color w:val="auto"/>
          <w:sz w:val="22"/>
          <w:szCs w:val="22"/>
        </w:rPr>
        <w:t>Załącznik 8. Organizacja i funkcjonowanie systemu biblioteczno-informacyjnego ASP we Wrocławiu (zasady k</w:t>
      </w:r>
      <w:r w:rsidRPr="008F1827">
        <w:rPr>
          <w:rFonts w:ascii="Calibri" w:hAnsi="Calibri"/>
          <w:iCs/>
          <w:color w:val="auto"/>
          <w:sz w:val="22"/>
          <w:szCs w:val="22"/>
        </w:rPr>
        <w:t>o</w:t>
      </w:r>
      <w:r w:rsidRPr="008F1827">
        <w:rPr>
          <w:rFonts w:ascii="Calibri" w:hAnsi="Calibri"/>
          <w:iCs/>
          <w:color w:val="auto"/>
          <w:sz w:val="22"/>
          <w:szCs w:val="22"/>
        </w:rPr>
        <w:t>rzystania osób niebędących pracownikami, doktorantami lub studentami Akademii).</w:t>
      </w:r>
    </w:p>
    <w:p w:rsidR="00005005" w:rsidRPr="008F1827" w:rsidRDefault="00005005" w:rsidP="000C08A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2713"/>
        </w:tabs>
        <w:suppressAutoHyphens w:val="0"/>
        <w:ind w:left="1134" w:hanging="1134"/>
        <w:rPr>
          <w:rFonts w:ascii="Calibri" w:hAnsi="Calibri"/>
          <w:iCs/>
          <w:color w:val="auto"/>
          <w:sz w:val="22"/>
          <w:szCs w:val="22"/>
        </w:rPr>
      </w:pPr>
      <w:r w:rsidRPr="008F1827">
        <w:rPr>
          <w:rFonts w:ascii="Calibri" w:hAnsi="Calibri"/>
          <w:iCs/>
          <w:color w:val="auto"/>
          <w:sz w:val="22"/>
          <w:szCs w:val="22"/>
        </w:rPr>
        <w:t>Załącznik 9. Zasady i kryteria okresowej oceny nauczycieli akademickich w ASP we Wrocławiu oraz tryb jej dok</w:t>
      </w:r>
      <w:r w:rsidRPr="008F1827">
        <w:rPr>
          <w:rFonts w:ascii="Calibri" w:hAnsi="Calibri"/>
          <w:iCs/>
          <w:color w:val="auto"/>
          <w:sz w:val="22"/>
          <w:szCs w:val="22"/>
        </w:rPr>
        <w:t>o</w:t>
      </w:r>
      <w:r w:rsidRPr="008F1827">
        <w:rPr>
          <w:rFonts w:ascii="Calibri" w:hAnsi="Calibri"/>
          <w:iCs/>
          <w:color w:val="auto"/>
          <w:sz w:val="22"/>
          <w:szCs w:val="22"/>
        </w:rPr>
        <w:t>nywania.</w:t>
      </w:r>
    </w:p>
    <w:p w:rsidR="00005005" w:rsidRPr="008F1827" w:rsidRDefault="00005005" w:rsidP="00813746">
      <w:pPr>
        <w:pStyle w:val="Styl3"/>
        <w:tabs>
          <w:tab w:val="clear" w:pos="3545"/>
          <w:tab w:val="left" w:pos="0"/>
        </w:tabs>
        <w:suppressAutoHyphens w:val="0"/>
        <w:jc w:val="both"/>
        <w:rPr>
          <w:rFonts w:eastAsia="Arial Unicode MS" w:cs="Times New Roman"/>
          <w:b w:val="0"/>
          <w:color w:val="auto"/>
          <w:sz w:val="22"/>
          <w:szCs w:val="22"/>
          <w:lang w:val="pl-PL"/>
        </w:rPr>
      </w:pPr>
      <w:r w:rsidRPr="008F1827">
        <w:rPr>
          <w:b w:val="0"/>
          <w:iCs/>
          <w:color w:val="auto"/>
          <w:sz w:val="22"/>
          <w:szCs w:val="22"/>
          <w:lang w:val="pl-PL"/>
        </w:rPr>
        <w:t>Załącznik 10. Z</w:t>
      </w:r>
      <w:r w:rsidRPr="008F1827">
        <w:rPr>
          <w:rFonts w:cs="Times New Roman"/>
          <w:b w:val="0"/>
          <w:color w:val="auto"/>
          <w:sz w:val="22"/>
          <w:szCs w:val="22"/>
          <w:lang w:val="pl-PL"/>
        </w:rPr>
        <w:t>asady podziału i przyznawania nagród</w:t>
      </w:r>
      <w:r w:rsidRPr="008F1827">
        <w:rPr>
          <w:rFonts w:eastAsia="Arial Unicode MS" w:cs="Times New Roman"/>
          <w:b w:val="0"/>
          <w:color w:val="auto"/>
          <w:sz w:val="22"/>
          <w:szCs w:val="22"/>
          <w:lang w:val="pl-PL"/>
        </w:rPr>
        <w:t xml:space="preserve"> rektora Akademii dla </w:t>
      </w:r>
      <w:r w:rsidRPr="008F1827">
        <w:rPr>
          <w:b w:val="0"/>
          <w:color w:val="auto"/>
          <w:sz w:val="22"/>
          <w:szCs w:val="22"/>
          <w:lang w:val="pl-PL"/>
        </w:rPr>
        <w:t>pracowników nie będących nauczyci</w:t>
      </w:r>
      <w:r w:rsidRPr="008F1827">
        <w:rPr>
          <w:b w:val="0"/>
          <w:color w:val="auto"/>
          <w:sz w:val="22"/>
          <w:szCs w:val="22"/>
          <w:lang w:val="pl-PL"/>
        </w:rPr>
        <w:t>e</w:t>
      </w:r>
      <w:r w:rsidRPr="008F1827">
        <w:rPr>
          <w:b w:val="0"/>
          <w:color w:val="auto"/>
          <w:sz w:val="22"/>
          <w:szCs w:val="22"/>
          <w:lang w:val="pl-PL"/>
        </w:rPr>
        <w:t xml:space="preserve">lami akademickim </w:t>
      </w:r>
      <w:r w:rsidRPr="008F1827">
        <w:rPr>
          <w:rFonts w:eastAsia="Arial Unicode MS" w:cs="Times New Roman"/>
          <w:b w:val="0"/>
          <w:color w:val="auto"/>
          <w:sz w:val="22"/>
          <w:szCs w:val="22"/>
          <w:lang w:val="pl-PL"/>
        </w:rPr>
        <w:t>za osi</w:t>
      </w:r>
      <w:r w:rsidRPr="008F1827">
        <w:rPr>
          <w:rFonts w:eastAsia="TimesNewRoman" w:cs="TimesNewRoman"/>
          <w:b w:val="0"/>
          <w:color w:val="auto"/>
          <w:sz w:val="22"/>
          <w:szCs w:val="22"/>
          <w:lang w:val="pl-PL"/>
        </w:rPr>
        <w:t>ą</w:t>
      </w:r>
      <w:r w:rsidRPr="008F1827">
        <w:rPr>
          <w:rFonts w:eastAsia="Arial Unicode MS" w:cs="Times New Roman"/>
          <w:b w:val="0"/>
          <w:color w:val="auto"/>
          <w:sz w:val="22"/>
          <w:szCs w:val="22"/>
          <w:lang w:val="pl-PL"/>
        </w:rPr>
        <w:t>gni</w:t>
      </w:r>
      <w:r w:rsidRPr="008F1827">
        <w:rPr>
          <w:rFonts w:eastAsia="TimesNewRoman" w:cs="TimesNewRoman"/>
          <w:b w:val="0"/>
          <w:color w:val="auto"/>
          <w:sz w:val="22"/>
          <w:szCs w:val="22"/>
          <w:lang w:val="pl-PL"/>
        </w:rPr>
        <w:t>ę</w:t>
      </w:r>
      <w:r w:rsidRPr="008F1827">
        <w:rPr>
          <w:rFonts w:eastAsia="Arial Unicode MS" w:cs="Times New Roman"/>
          <w:b w:val="0"/>
          <w:color w:val="auto"/>
          <w:sz w:val="22"/>
          <w:szCs w:val="22"/>
          <w:lang w:val="pl-PL"/>
        </w:rPr>
        <w:t>cia w pracy zawodowej.</w:t>
      </w:r>
    </w:p>
    <w:p w:rsidR="00005005" w:rsidRPr="008F1827" w:rsidRDefault="00005005" w:rsidP="00813746">
      <w:pPr>
        <w:pBdr>
          <w:top w:val="none" w:sz="0" w:space="0" w:color="auto"/>
          <w:left w:val="none" w:sz="0" w:space="0" w:color="auto"/>
          <w:bottom w:val="none" w:sz="0" w:space="0" w:color="auto"/>
          <w:right w:val="none" w:sz="0" w:space="0" w:color="auto"/>
          <w:bar w:val="none" w:sz="0" w:color="auto"/>
        </w:pBdr>
        <w:autoSpaceDE w:val="0"/>
        <w:autoSpaceDN w:val="0"/>
        <w:adjustRightInd w:val="0"/>
        <w:ind w:left="1276" w:hanging="1276"/>
        <w:jc w:val="both"/>
        <w:rPr>
          <w:rFonts w:ascii="Calibri" w:eastAsia="Arial Unicode MS" w:hAnsi="Calibri" w:cs="Times New Roman"/>
          <w:color w:val="auto"/>
          <w:sz w:val="22"/>
          <w:szCs w:val="22"/>
          <w:lang w:val="pl-PL"/>
        </w:rPr>
      </w:pPr>
      <w:r w:rsidRPr="008F1827">
        <w:rPr>
          <w:rFonts w:ascii="Calibri" w:hAnsi="Calibri"/>
          <w:color w:val="auto"/>
          <w:sz w:val="22"/>
          <w:szCs w:val="22"/>
          <w:lang w:val="pl-PL"/>
        </w:rPr>
        <w:t>Załącznik 11. Ogólne zasady i tryb nadawania tytułu doktora honoris causa w Akademii Sztuk Pięknych im. Eug</w:t>
      </w:r>
      <w:r w:rsidRPr="008F1827">
        <w:rPr>
          <w:rFonts w:ascii="Calibri" w:hAnsi="Calibri"/>
          <w:color w:val="auto"/>
          <w:sz w:val="22"/>
          <w:szCs w:val="22"/>
          <w:lang w:val="pl-PL"/>
        </w:rPr>
        <w:t>e</w:t>
      </w:r>
      <w:r w:rsidRPr="008F1827">
        <w:rPr>
          <w:rFonts w:ascii="Calibri" w:hAnsi="Calibri"/>
          <w:color w:val="auto"/>
          <w:sz w:val="22"/>
          <w:szCs w:val="22"/>
          <w:lang w:val="pl-PL"/>
        </w:rPr>
        <w:t>niusza Gepperta we Wrocławiu.</w:t>
      </w:r>
    </w:p>
    <w:p w:rsidR="00005005" w:rsidRPr="008F1827" w:rsidRDefault="00005005" w:rsidP="000C08A8">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1134" w:hanging="1134"/>
        <w:rPr>
          <w:rFonts w:ascii="Calibri" w:hAnsi="Calibri"/>
          <w:bCs/>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rPr>
          <w:rFonts w:ascii="Calibri" w:hAnsi="Calibri"/>
          <w:b/>
          <w:bCs/>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rPr>
          <w:rFonts w:ascii="Calibri" w:hAnsi="Calibri"/>
          <w:b/>
          <w:bCs/>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rPr>
          <w:rFonts w:ascii="Calibri" w:hAnsi="Calibri"/>
          <w:b/>
          <w:bCs/>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rPr>
          <w:rFonts w:ascii="Calibri" w:hAnsi="Calibri"/>
          <w:b/>
          <w:bCs/>
          <w:color w:val="auto"/>
          <w:sz w:val="22"/>
          <w:szCs w:val="22"/>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color w:val="auto"/>
          <w:sz w:val="24"/>
          <w:szCs w:val="24"/>
          <w:u w:val="single"/>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b/>
          <w:bCs/>
          <w:i/>
          <w:color w:val="auto"/>
          <w:sz w:val="22"/>
          <w:szCs w:val="22"/>
          <w:u w:val="single"/>
        </w:rPr>
      </w:pP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spacing w:line="360" w:lineRule="auto"/>
        <w:ind w:left="426" w:hanging="426"/>
        <w:jc w:val="center"/>
        <w:rPr>
          <w:rFonts w:ascii="Calibri" w:hAnsi="Calibri" w:cs="Calibri"/>
          <w:i/>
          <w:color w:val="auto"/>
          <w:sz w:val="22"/>
          <w:szCs w:val="22"/>
        </w:rPr>
      </w:pPr>
      <w:r w:rsidRPr="008063C7">
        <w:rPr>
          <w:rFonts w:ascii="Calibri" w:hAnsi="Calibri"/>
          <w:b/>
          <w:bCs/>
          <w:i/>
          <w:color w:val="auto"/>
          <w:sz w:val="22"/>
          <w:szCs w:val="22"/>
          <w:u w:val="single"/>
        </w:rPr>
        <w:t>MISJA</w:t>
      </w: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firstLine="426"/>
        <w:rPr>
          <w:rFonts w:ascii="Calibri" w:hAnsi="Calibri" w:cs="Calibri"/>
          <w:i/>
          <w:color w:val="auto"/>
          <w:sz w:val="22"/>
          <w:szCs w:val="22"/>
        </w:rPr>
      </w:pP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0" w:firstLine="0"/>
        <w:rPr>
          <w:rFonts w:ascii="Calibri" w:hAnsi="Calibri" w:cs="Calibri"/>
          <w:i/>
          <w:color w:val="auto"/>
          <w:sz w:val="22"/>
          <w:szCs w:val="22"/>
        </w:rPr>
      </w:pPr>
      <w:r w:rsidRPr="008063C7">
        <w:rPr>
          <w:rFonts w:ascii="Calibri" w:hAnsi="Calibri"/>
          <w:i/>
          <w:color w:val="auto"/>
          <w:sz w:val="22"/>
          <w:szCs w:val="22"/>
        </w:rPr>
        <w:tab/>
        <w:t>„Zgodnie z obowiązującym prawem i przechowywanym depozytem wartości wypracowanym w wielowiekowej tradycji szkolnictwa artystycznego europejskiej przestrzeni cywilizacyjnej Akademia Sztuk Pię</w:t>
      </w:r>
      <w:r w:rsidRPr="008063C7">
        <w:rPr>
          <w:rFonts w:ascii="Calibri" w:hAnsi="Calibri"/>
          <w:i/>
          <w:color w:val="auto"/>
          <w:sz w:val="22"/>
          <w:szCs w:val="22"/>
        </w:rPr>
        <w:t>k</w:t>
      </w:r>
      <w:r w:rsidRPr="008063C7">
        <w:rPr>
          <w:rFonts w:ascii="Calibri" w:hAnsi="Calibri"/>
          <w:i/>
          <w:color w:val="auto"/>
          <w:sz w:val="22"/>
          <w:szCs w:val="22"/>
        </w:rPr>
        <w:t>nych im. Eugeniusza Gepperta we Wrocławiu za zasadnicze cele realizowanej przez siebie misji uznaje:</w:t>
      </w: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s>
        <w:suppressAutoHyphens w:val="0"/>
        <w:ind w:left="284" w:hanging="284"/>
        <w:rPr>
          <w:rFonts w:ascii="Calibri" w:hAnsi="Calibri" w:cs="Calibri"/>
          <w:i/>
          <w:color w:val="auto"/>
          <w:sz w:val="22"/>
          <w:szCs w:val="22"/>
        </w:rPr>
      </w:pPr>
      <w:r w:rsidRPr="008063C7">
        <w:rPr>
          <w:rFonts w:ascii="Calibri" w:hAnsi="Calibri"/>
          <w:i/>
          <w:color w:val="auto"/>
          <w:sz w:val="22"/>
          <w:szCs w:val="22"/>
        </w:rPr>
        <w:t>– zapewnienie publicznej obecności sztuk wizualnych w sferze kultury i estetyzowanie przestrzeni publicznej</w:t>
      </w: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s>
        <w:suppressAutoHyphens w:val="0"/>
        <w:ind w:left="284" w:hanging="284"/>
        <w:rPr>
          <w:rFonts w:ascii="Calibri" w:hAnsi="Calibri"/>
          <w:i/>
          <w:color w:val="auto"/>
          <w:sz w:val="22"/>
          <w:szCs w:val="22"/>
        </w:rPr>
      </w:pPr>
      <w:r w:rsidRPr="008063C7">
        <w:rPr>
          <w:rFonts w:ascii="Calibri" w:hAnsi="Calibri"/>
          <w:i/>
          <w:color w:val="auto"/>
          <w:sz w:val="22"/>
          <w:szCs w:val="22"/>
        </w:rPr>
        <w:t>– przyjęcie roli regionalnego i ponadregionalnego centrum aktywności artystycznej, badawczej i dydaktycznej w  zakresie sztuk pięknych i projektowych</w:t>
      </w: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s>
        <w:suppressAutoHyphens w:val="0"/>
        <w:ind w:left="284" w:hanging="284"/>
        <w:rPr>
          <w:rFonts w:ascii="Calibri" w:hAnsi="Calibri" w:cs="Calibri"/>
          <w:i/>
          <w:color w:val="auto"/>
          <w:sz w:val="22"/>
          <w:szCs w:val="22"/>
        </w:rPr>
      </w:pPr>
      <w:r w:rsidRPr="008063C7">
        <w:rPr>
          <w:rFonts w:ascii="Calibri" w:hAnsi="Calibri"/>
          <w:i/>
          <w:color w:val="auto"/>
          <w:sz w:val="22"/>
          <w:szCs w:val="22"/>
        </w:rPr>
        <w:t>– integrowanie postaw kreatywnych i studyjnych, zapewnianie środowisku artystyczno-naukowemu dostępu do profesjonalnego warsztatu nowoczesnych i klasycznych technik badawczych i realizacyjnych</w:t>
      </w: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s>
        <w:suppressAutoHyphens w:val="0"/>
        <w:ind w:left="284" w:hanging="284"/>
        <w:rPr>
          <w:rFonts w:ascii="Calibri" w:hAnsi="Calibri" w:cs="Calibri"/>
          <w:i/>
          <w:color w:val="auto"/>
          <w:sz w:val="22"/>
          <w:szCs w:val="22"/>
        </w:rPr>
      </w:pPr>
      <w:r w:rsidRPr="008063C7">
        <w:rPr>
          <w:rFonts w:ascii="Calibri" w:hAnsi="Calibri"/>
          <w:i/>
          <w:color w:val="auto"/>
          <w:sz w:val="22"/>
          <w:szCs w:val="22"/>
        </w:rPr>
        <w:t>– prowadzenie działalności otwartej na realizację twórczych i badawczych aspiracji studentów, artystów, n</w:t>
      </w:r>
      <w:r w:rsidRPr="008063C7">
        <w:rPr>
          <w:rFonts w:ascii="Calibri" w:hAnsi="Calibri"/>
          <w:i/>
          <w:color w:val="auto"/>
          <w:sz w:val="22"/>
          <w:szCs w:val="22"/>
        </w:rPr>
        <w:t>a</w:t>
      </w:r>
      <w:r w:rsidRPr="008063C7">
        <w:rPr>
          <w:rFonts w:ascii="Calibri" w:hAnsi="Calibri"/>
          <w:i/>
          <w:color w:val="auto"/>
          <w:sz w:val="22"/>
          <w:szCs w:val="22"/>
        </w:rPr>
        <w:t>ukowców</w:t>
      </w:r>
    </w:p>
    <w:p w:rsidR="00005005" w:rsidRPr="008063C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s>
        <w:suppressAutoHyphens w:val="0"/>
        <w:ind w:left="284" w:hanging="284"/>
        <w:rPr>
          <w:rFonts w:ascii="Calibri" w:hAnsi="Calibri" w:cs="Calibri"/>
          <w:i/>
          <w:color w:val="auto"/>
          <w:sz w:val="22"/>
          <w:szCs w:val="22"/>
        </w:rPr>
      </w:pPr>
      <w:r w:rsidRPr="008063C7">
        <w:rPr>
          <w:rFonts w:ascii="Calibri" w:hAnsi="Calibri"/>
          <w:i/>
          <w:color w:val="auto"/>
          <w:sz w:val="22"/>
          <w:szCs w:val="22"/>
        </w:rPr>
        <w:t>– przyjęcie roli centrum aktywności artystycznej wspólnoty akademickiej i absolwentów Uczelni – przyjęcie zadań kustosza historycznej tradycji akademizmu i wrocławskiej Akademii w jej aktualnym międzynarodowym w</w:t>
      </w:r>
      <w:r w:rsidRPr="008063C7">
        <w:rPr>
          <w:rFonts w:ascii="Calibri" w:hAnsi="Calibri"/>
          <w:i/>
          <w:color w:val="auto"/>
          <w:sz w:val="22"/>
          <w:szCs w:val="22"/>
        </w:rPr>
        <w:t>y</w:t>
      </w:r>
      <w:r w:rsidRPr="008063C7">
        <w:rPr>
          <w:rFonts w:ascii="Calibri" w:hAnsi="Calibri"/>
          <w:i/>
          <w:color w:val="auto"/>
          <w:sz w:val="22"/>
          <w:szCs w:val="22"/>
        </w:rPr>
        <w:t>miarze”.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b/>
          <w:bCs/>
          <w:color w:val="auto"/>
          <w:sz w:val="24"/>
          <w:szCs w:val="24"/>
        </w:rPr>
      </w:pPr>
      <w:r w:rsidRPr="008F1827">
        <w:rPr>
          <w:rFonts w:ascii="Calibri" w:hAnsi="Calibri"/>
          <w:b/>
          <w:bCs/>
          <w:color w:val="auto"/>
          <w:sz w:val="24"/>
          <w:szCs w:val="24"/>
        </w:rPr>
        <w:t>ROZDZIAŁ I</w:t>
      </w:r>
      <w:r>
        <w:rPr>
          <w:rFonts w:ascii="Calibri" w:hAnsi="Calibri"/>
          <w:b/>
          <w:bCs/>
          <w:color w:val="auto"/>
          <w:sz w:val="24"/>
          <w:szCs w:val="24"/>
        </w:rPr>
        <w:t>.</w:t>
      </w:r>
      <w:r w:rsidRPr="008F1827">
        <w:rPr>
          <w:rFonts w:ascii="Calibri" w:hAnsi="Calibri"/>
          <w:b/>
          <w:bCs/>
          <w:color w:val="auto"/>
          <w:sz w:val="24"/>
          <w:szCs w:val="24"/>
        </w:rPr>
        <w:t xml:space="preserve"> POSTANOWIENIA OGÓLNE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b/>
          <w:bCs/>
          <w:color w:val="auto"/>
          <w:sz w:val="22"/>
          <w:szCs w:val="22"/>
        </w:rPr>
        <w:t>I. Podstawa prawna działalności, nazwa i siedziba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w:t>
      </w:r>
    </w:p>
    <w:p w:rsidR="00005005" w:rsidRPr="008F1827" w:rsidRDefault="00005005" w:rsidP="00417200">
      <w:pPr>
        <w:pStyle w:val="Standard"/>
        <w:keepNext/>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Akademia Sztuk Pięknych im. Eugeniusza Gepperta we Wrocławiu – zwana dalej „Akademią” lub „ASP” – jest publiczną szkoł</w:t>
      </w:r>
      <w:r>
        <w:rPr>
          <w:rFonts w:ascii="Calibri" w:hAnsi="Calibri"/>
          <w:color w:val="auto"/>
          <w:sz w:val="22"/>
          <w:szCs w:val="22"/>
        </w:rPr>
        <w:t>ą</w:t>
      </w:r>
      <w:r w:rsidRPr="008F1827">
        <w:rPr>
          <w:rFonts w:ascii="Calibri" w:hAnsi="Calibri"/>
          <w:color w:val="auto"/>
          <w:sz w:val="22"/>
          <w:szCs w:val="22"/>
        </w:rPr>
        <w:t xml:space="preserve"> wyższą powołaną do życia na podstawie decyzji Ministra Kultury i Sztuki z 1946 r.</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Akademia działa na podstawie: ustawy z 27 lipca 2005 r. - Prawo o szkolnictwie wyższym (tj. Dz. U. z 2012 r., poz. 572 ze zm.) zwanej dalej „Ustawą”, przepisów wykonawczych do Ustawy oraz niniejszego Statutu.</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Akademia posiada osobowość prawną. Siedzibą Akademii jest Wrocław. </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Akademia jest autonomiczną uczelnią akademicką działającą na zasadach określonych w Ustawie (art. 70 ust. 5 Konstytucji Rzeczypospolitej Polskiej). </w:t>
      </w:r>
    </w:p>
    <w:p w:rsidR="00005005" w:rsidRPr="008F1827" w:rsidRDefault="00005005" w:rsidP="00262825">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 w:val="left" w:pos="654"/>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Akademia podlega nadzorowi Ministra Kultury i Dziedzictwa Narodowego (MKiDN), </w:t>
      </w:r>
      <w:r w:rsidRPr="008F1827">
        <w:rPr>
          <w:rFonts w:ascii="Calibri" w:hAnsi="Calibri"/>
          <w:color w:val="auto"/>
          <w:sz w:val="22"/>
          <w:szCs w:val="22"/>
          <w:shd w:val="clear" w:color="auto" w:fill="FEFFFF"/>
        </w:rPr>
        <w:t>w zakresie zgodności działań Akademii z przepisami prawa i Statutem</w:t>
      </w:r>
      <w:r w:rsidRPr="008F1827">
        <w:rPr>
          <w:rFonts w:ascii="Calibri" w:hAnsi="Calibri"/>
          <w:color w:val="auto"/>
          <w:sz w:val="22"/>
          <w:szCs w:val="22"/>
        </w:rPr>
        <w:t xml:space="preserve"> oraz prawidłowości wydatkowania środków publicznych. </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 w:val="left" w:pos="654"/>
        </w:tabs>
        <w:suppressAutoHyphens w:val="0"/>
        <w:ind w:left="367" w:hanging="367"/>
        <w:rPr>
          <w:rFonts w:ascii="Calibri" w:hAnsi="Calibri" w:cs="Calibri"/>
          <w:color w:val="auto"/>
          <w:sz w:val="22"/>
          <w:szCs w:val="22"/>
        </w:rPr>
      </w:pPr>
      <w:r w:rsidRPr="008F1827">
        <w:rPr>
          <w:rFonts w:ascii="Calibri" w:hAnsi="Calibri"/>
          <w:color w:val="auto"/>
          <w:sz w:val="22"/>
          <w:szCs w:val="22"/>
        </w:rPr>
        <w:t>Akademia jest członkiem Konferencji Rektorów Akademickich Szkół Polskich oraz Konferencji Rektorów Uczelni Artystycznych.</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 w:val="left" w:pos="654"/>
        </w:tabs>
        <w:suppressAutoHyphens w:val="0"/>
        <w:ind w:left="367" w:hanging="367"/>
        <w:rPr>
          <w:rFonts w:ascii="Calibri" w:hAnsi="Calibri" w:cs="Calibri"/>
          <w:color w:val="auto"/>
          <w:sz w:val="22"/>
          <w:szCs w:val="22"/>
        </w:rPr>
      </w:pPr>
      <w:r w:rsidRPr="008F1827">
        <w:rPr>
          <w:rFonts w:ascii="Calibri" w:hAnsi="Calibri"/>
          <w:color w:val="auto"/>
          <w:sz w:val="22"/>
          <w:szCs w:val="22"/>
        </w:rPr>
        <w:t>Akademia kieruje się wskazaniami Wielkiej Karty Uniwersytetów Europejskich, przyjętej w Bolonii 18 wrz</w:t>
      </w:r>
      <w:r w:rsidRPr="008F1827">
        <w:rPr>
          <w:rFonts w:ascii="Calibri" w:hAnsi="Calibri"/>
          <w:color w:val="auto"/>
          <w:sz w:val="22"/>
          <w:szCs w:val="22"/>
        </w:rPr>
        <w:t>e</w:t>
      </w:r>
      <w:r w:rsidRPr="008F1827">
        <w:rPr>
          <w:rFonts w:ascii="Calibri" w:hAnsi="Calibri"/>
          <w:color w:val="auto"/>
          <w:sz w:val="22"/>
          <w:szCs w:val="22"/>
        </w:rPr>
        <w:t>śnia 1988 r.</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 w:val="left" w:pos="654"/>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Nazwa „Akademia Sztuk Pięknych im. Eugeniusza Gepperta we Wrocławiu” obowiązuje od </w:t>
      </w:r>
      <w:r>
        <w:rPr>
          <w:rFonts w:ascii="Calibri" w:hAnsi="Calibri"/>
          <w:color w:val="auto"/>
          <w:sz w:val="22"/>
          <w:szCs w:val="22"/>
        </w:rPr>
        <w:t>7 lipca 2008</w:t>
      </w:r>
      <w:r w:rsidRPr="008F1827">
        <w:rPr>
          <w:rFonts w:ascii="Calibri" w:hAnsi="Calibri"/>
          <w:color w:val="auto"/>
          <w:sz w:val="22"/>
          <w:szCs w:val="22"/>
        </w:rPr>
        <w:t xml:space="preserve"> r. (Dz.U. z </w:t>
      </w:r>
      <w:r>
        <w:rPr>
          <w:rFonts w:ascii="Calibri" w:hAnsi="Calibri"/>
          <w:color w:val="auto"/>
          <w:sz w:val="22"/>
          <w:szCs w:val="22"/>
        </w:rPr>
        <w:t xml:space="preserve">2008 </w:t>
      </w:r>
      <w:r w:rsidRPr="008F1827">
        <w:rPr>
          <w:rFonts w:ascii="Calibri" w:hAnsi="Calibri"/>
          <w:color w:val="auto"/>
          <w:sz w:val="22"/>
          <w:szCs w:val="22"/>
        </w:rPr>
        <w:t>r. nr 10</w:t>
      </w:r>
      <w:r>
        <w:rPr>
          <w:rFonts w:ascii="Calibri" w:hAnsi="Calibri"/>
          <w:color w:val="auto"/>
          <w:sz w:val="22"/>
          <w:szCs w:val="22"/>
        </w:rPr>
        <w:t>7</w:t>
      </w:r>
      <w:r w:rsidRPr="008F1827">
        <w:rPr>
          <w:rFonts w:ascii="Calibri" w:hAnsi="Calibri"/>
          <w:color w:val="auto"/>
          <w:sz w:val="22"/>
          <w:szCs w:val="22"/>
        </w:rPr>
        <w:t xml:space="preserve">, poz. </w:t>
      </w:r>
      <w:r>
        <w:rPr>
          <w:rFonts w:ascii="Calibri" w:hAnsi="Calibri"/>
          <w:color w:val="auto"/>
          <w:sz w:val="22"/>
          <w:szCs w:val="22"/>
        </w:rPr>
        <w:t>678</w:t>
      </w:r>
      <w:r w:rsidRPr="008F1827">
        <w:rPr>
          <w:rFonts w:ascii="Calibri" w:hAnsi="Calibri"/>
          <w:color w:val="auto"/>
          <w:sz w:val="22"/>
          <w:szCs w:val="22"/>
        </w:rPr>
        <w:t>). Oficjalnym skrótem nazwy Akademii jest „ASP we Wrocławiu”. Natomiast w</w:t>
      </w:r>
      <w:r>
        <w:rPr>
          <w:rFonts w:ascii="Calibri" w:hAnsi="Calibri"/>
          <w:color w:val="auto"/>
          <w:sz w:val="22"/>
          <w:szCs w:val="22"/>
        </w:rPr>
        <w:t> </w:t>
      </w:r>
      <w:r w:rsidRPr="008F1827">
        <w:rPr>
          <w:rFonts w:ascii="Calibri" w:hAnsi="Calibri"/>
          <w:color w:val="auto"/>
          <w:sz w:val="22"/>
          <w:szCs w:val="22"/>
        </w:rPr>
        <w:t xml:space="preserve"> języku angielskim stosuje się nazwę: </w:t>
      </w:r>
      <w:r w:rsidRPr="008F1827">
        <w:rPr>
          <w:rFonts w:ascii="Calibri" w:hAnsi="Calibri"/>
          <w:i/>
          <w:color w:val="auto"/>
          <w:sz w:val="22"/>
          <w:szCs w:val="22"/>
        </w:rPr>
        <w:t>“</w:t>
      </w:r>
      <w:r w:rsidRPr="008F1827">
        <w:rPr>
          <w:rFonts w:ascii="Calibri" w:hAnsi="Calibri"/>
          <w:color w:val="auto"/>
          <w:sz w:val="22"/>
          <w:szCs w:val="22"/>
        </w:rPr>
        <w:t>The Eugeniusz Geppert Academy of Art and Design in Wroclaw”.</w:t>
      </w:r>
    </w:p>
    <w:p w:rsidR="00005005" w:rsidRPr="008F1827" w:rsidRDefault="00005005" w:rsidP="00417200">
      <w:pPr>
        <w:pStyle w:val="Standard"/>
        <w:keepNext/>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 w:val="left" w:pos="903"/>
        </w:tabs>
        <w:suppressAutoHyphens w:val="0"/>
        <w:ind w:left="367" w:hanging="367"/>
        <w:rPr>
          <w:rFonts w:ascii="Calibri" w:hAnsi="Calibri" w:cs="Calibri"/>
          <w:color w:val="auto"/>
          <w:sz w:val="22"/>
          <w:szCs w:val="22"/>
        </w:rPr>
      </w:pPr>
      <w:r w:rsidRPr="008F1827">
        <w:rPr>
          <w:rFonts w:ascii="Calibri" w:hAnsi="Calibri"/>
          <w:color w:val="auto"/>
          <w:sz w:val="22"/>
          <w:szCs w:val="22"/>
        </w:rPr>
        <w:t>Niniejszy Statut określa szczegółowy ustrój Akademii oraz zasady Jej funkcjonowania nieuregulowane w  przepisach wyższego rzędu.</w:t>
      </w:r>
    </w:p>
    <w:p w:rsidR="00005005" w:rsidRPr="008F1827" w:rsidRDefault="00005005" w:rsidP="00417200">
      <w:pPr>
        <w:pStyle w:val="Standard"/>
        <w:numPr>
          <w:ilvl w:val="0"/>
          <w:numId w:val="13"/>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 w:val="left" w:pos="903"/>
        </w:tabs>
        <w:suppressAutoHyphens w:val="0"/>
        <w:ind w:left="367" w:hanging="367"/>
        <w:rPr>
          <w:rFonts w:ascii="Calibri" w:hAnsi="Calibri" w:cs="Calibri"/>
          <w:color w:val="auto"/>
          <w:sz w:val="22"/>
          <w:szCs w:val="22"/>
        </w:rPr>
      </w:pPr>
      <w:r w:rsidRPr="008F1827">
        <w:rPr>
          <w:rFonts w:ascii="Calibri" w:hAnsi="Calibri"/>
          <w:color w:val="auto"/>
          <w:sz w:val="22"/>
          <w:szCs w:val="22"/>
        </w:rPr>
        <w:t>W sprawach nieunormowanych przepisami prawnymi Akademia kieruje się dobrymi zwyczajami akademi</w:t>
      </w:r>
      <w:r w:rsidRPr="008F1827">
        <w:rPr>
          <w:rFonts w:ascii="Calibri" w:hAnsi="Calibri"/>
          <w:color w:val="auto"/>
          <w:sz w:val="22"/>
          <w:szCs w:val="22"/>
        </w:rPr>
        <w:t>c</w:t>
      </w:r>
      <w:r w:rsidRPr="008F1827">
        <w:rPr>
          <w:rFonts w:ascii="Calibri" w:hAnsi="Calibri"/>
          <w:color w:val="auto"/>
          <w:sz w:val="22"/>
          <w:szCs w:val="22"/>
        </w:rPr>
        <w:t>kimi i swoją tradycją.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b/>
          <w:bCs/>
          <w:color w:val="auto"/>
          <w:sz w:val="22"/>
          <w:szCs w:val="22"/>
        </w:rPr>
        <w:t>II. Społeczność akademicka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284" w:hanging="284"/>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2</w:t>
      </w:r>
    </w:p>
    <w:p w:rsidR="00005005" w:rsidRPr="008F1827" w:rsidRDefault="00005005" w:rsidP="00417200">
      <w:pPr>
        <w:pStyle w:val="Standard"/>
        <w:numPr>
          <w:ilvl w:val="0"/>
          <w:numId w:val="14"/>
        </w:numPr>
        <w:pBdr>
          <w:top w:val="none" w:sz="0" w:space="0" w:color="auto"/>
          <w:left w:val="none" w:sz="0" w:space="0" w:color="auto"/>
          <w:bottom w:val="none" w:sz="0" w:space="0" w:color="auto"/>
          <w:right w:val="none" w:sz="0" w:space="0" w:color="auto"/>
          <w:bar w:val="none" w:sz="0" w:color="auto"/>
        </w:pBdr>
        <w:tabs>
          <w:tab w:val="clear" w:pos="34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Akademia jest autonomiczną i samorządną wspólnotą społeczności akademickiej, którą stanowią:</w:t>
      </w:r>
    </w:p>
    <w:p w:rsidR="00005005" w:rsidRPr="008F1827" w:rsidRDefault="00005005" w:rsidP="00417200">
      <w:pPr>
        <w:pStyle w:val="Standard"/>
        <w:numPr>
          <w:ilvl w:val="1"/>
          <w:numId w:val="15"/>
        </w:numPr>
        <w:pBdr>
          <w:top w:val="none" w:sz="0" w:space="0" w:color="auto"/>
          <w:left w:val="none" w:sz="0" w:space="0" w:color="auto"/>
          <w:bottom w:val="none" w:sz="0" w:space="0" w:color="auto"/>
          <w:right w:val="none" w:sz="0" w:space="0" w:color="auto"/>
          <w:bar w:val="none" w:sz="0" w:color="auto"/>
        </w:pBdr>
        <w:tabs>
          <w:tab w:val="clear" w:pos="567"/>
          <w:tab w:val="clear" w:pos="1418"/>
          <w:tab w:val="left" w:pos="236"/>
        </w:tabs>
        <w:suppressAutoHyphens w:val="0"/>
        <w:ind w:left="709" w:hanging="425"/>
        <w:rPr>
          <w:rFonts w:ascii="Calibri" w:hAnsi="Calibri" w:cs="Calibri"/>
          <w:color w:val="auto"/>
          <w:sz w:val="22"/>
          <w:szCs w:val="22"/>
        </w:rPr>
      </w:pPr>
      <w:r w:rsidRPr="008F1827">
        <w:rPr>
          <w:rFonts w:ascii="Calibri" w:hAnsi="Calibri"/>
          <w:color w:val="auto"/>
          <w:sz w:val="22"/>
          <w:szCs w:val="22"/>
        </w:rPr>
        <w:t>nauczyciele akademiccy mający tytuł naukowy profesora, profesora sztuki lub stopień doktora habilit</w:t>
      </w:r>
      <w:r w:rsidRPr="008F1827">
        <w:rPr>
          <w:rFonts w:ascii="Calibri" w:hAnsi="Calibri"/>
          <w:color w:val="auto"/>
          <w:sz w:val="22"/>
          <w:szCs w:val="22"/>
        </w:rPr>
        <w:t>o</w:t>
      </w:r>
      <w:r w:rsidRPr="008F1827">
        <w:rPr>
          <w:rFonts w:ascii="Calibri" w:hAnsi="Calibri"/>
          <w:color w:val="auto"/>
          <w:sz w:val="22"/>
          <w:szCs w:val="22"/>
        </w:rPr>
        <w:t>wanego, doktora habilitowanego sztuki albo kwalifikacje II stopnia, zwani dalej „samodzielnymi naucz</w:t>
      </w:r>
      <w:r w:rsidRPr="008F1827">
        <w:rPr>
          <w:rFonts w:ascii="Calibri" w:hAnsi="Calibri"/>
          <w:color w:val="auto"/>
          <w:sz w:val="22"/>
          <w:szCs w:val="22"/>
        </w:rPr>
        <w:t>y</w:t>
      </w:r>
      <w:r w:rsidRPr="008F1827">
        <w:rPr>
          <w:rFonts w:ascii="Calibri" w:hAnsi="Calibri"/>
          <w:color w:val="auto"/>
          <w:sz w:val="22"/>
          <w:szCs w:val="22"/>
        </w:rPr>
        <w:t>cielami akademickimi”,</w:t>
      </w:r>
    </w:p>
    <w:p w:rsidR="00005005" w:rsidRPr="008F1827" w:rsidRDefault="00005005" w:rsidP="00417200">
      <w:pPr>
        <w:pStyle w:val="Standard"/>
        <w:numPr>
          <w:ilvl w:val="1"/>
          <w:numId w:val="15"/>
        </w:numPr>
        <w:pBdr>
          <w:top w:val="none" w:sz="0" w:space="0" w:color="auto"/>
          <w:left w:val="none" w:sz="0" w:space="0" w:color="auto"/>
          <w:bottom w:val="none" w:sz="0" w:space="0" w:color="auto"/>
          <w:right w:val="none" w:sz="0" w:space="0" w:color="auto"/>
          <w:bar w:val="none" w:sz="0" w:color="auto"/>
        </w:pBdr>
        <w:tabs>
          <w:tab w:val="clear" w:pos="567"/>
          <w:tab w:val="clear" w:pos="1418"/>
          <w:tab w:val="left" w:pos="236"/>
        </w:tabs>
        <w:suppressAutoHyphens w:val="0"/>
        <w:ind w:left="709" w:hanging="425"/>
        <w:rPr>
          <w:rFonts w:ascii="Calibri" w:hAnsi="Calibri" w:cs="Calibri"/>
          <w:color w:val="auto"/>
          <w:sz w:val="22"/>
          <w:szCs w:val="22"/>
        </w:rPr>
      </w:pPr>
      <w:r w:rsidRPr="008F1827">
        <w:rPr>
          <w:rFonts w:ascii="Calibri" w:hAnsi="Calibri"/>
          <w:color w:val="auto"/>
          <w:sz w:val="22"/>
          <w:szCs w:val="22"/>
        </w:rPr>
        <w:t>pozostali nauczyciele akademiccy, poza wskazanymi w ust. 1, zwani dalej „pozostałymi nauczycielami akademickimi”</w:t>
      </w:r>
    </w:p>
    <w:p w:rsidR="00005005" w:rsidRPr="008F1827" w:rsidRDefault="00005005" w:rsidP="00417200">
      <w:pPr>
        <w:pStyle w:val="Standard"/>
        <w:numPr>
          <w:ilvl w:val="1"/>
          <w:numId w:val="15"/>
        </w:numPr>
        <w:pBdr>
          <w:top w:val="none" w:sz="0" w:space="0" w:color="auto"/>
          <w:left w:val="none" w:sz="0" w:space="0" w:color="auto"/>
          <w:bottom w:val="none" w:sz="0" w:space="0" w:color="auto"/>
          <w:right w:val="none" w:sz="0" w:space="0" w:color="auto"/>
          <w:bar w:val="none" w:sz="0" w:color="auto"/>
        </w:pBdr>
        <w:tabs>
          <w:tab w:val="clear" w:pos="567"/>
          <w:tab w:val="clear" w:pos="1418"/>
          <w:tab w:val="left" w:pos="236"/>
        </w:tabs>
        <w:suppressAutoHyphens w:val="0"/>
        <w:ind w:left="709" w:hanging="425"/>
        <w:rPr>
          <w:rFonts w:ascii="Calibri" w:hAnsi="Calibri" w:cs="Calibri"/>
          <w:color w:val="auto"/>
          <w:sz w:val="22"/>
          <w:szCs w:val="22"/>
        </w:rPr>
      </w:pPr>
      <w:r w:rsidRPr="008F1827">
        <w:rPr>
          <w:rFonts w:ascii="Calibri" w:hAnsi="Calibri"/>
          <w:color w:val="auto"/>
          <w:sz w:val="22"/>
          <w:szCs w:val="22"/>
        </w:rPr>
        <w:t>pracownicy niebędący nauczycielami akademickimi</w:t>
      </w:r>
    </w:p>
    <w:p w:rsidR="00005005" w:rsidRPr="008F1827" w:rsidRDefault="00005005" w:rsidP="00417200">
      <w:pPr>
        <w:pStyle w:val="Standard"/>
        <w:numPr>
          <w:ilvl w:val="1"/>
          <w:numId w:val="15"/>
        </w:numPr>
        <w:pBdr>
          <w:top w:val="none" w:sz="0" w:space="0" w:color="auto"/>
          <w:left w:val="none" w:sz="0" w:space="0" w:color="auto"/>
          <w:bottom w:val="none" w:sz="0" w:space="0" w:color="auto"/>
          <w:right w:val="none" w:sz="0" w:space="0" w:color="auto"/>
          <w:bar w:val="none" w:sz="0" w:color="auto"/>
        </w:pBdr>
        <w:tabs>
          <w:tab w:val="clear" w:pos="567"/>
          <w:tab w:val="clear" w:pos="1418"/>
          <w:tab w:val="left" w:pos="236"/>
        </w:tabs>
        <w:suppressAutoHyphens w:val="0"/>
        <w:ind w:left="709" w:hanging="425"/>
        <w:rPr>
          <w:rFonts w:ascii="Calibri" w:hAnsi="Calibri" w:cs="Calibri"/>
          <w:color w:val="auto"/>
          <w:sz w:val="22"/>
          <w:szCs w:val="22"/>
        </w:rPr>
      </w:pPr>
      <w:r w:rsidRPr="008F1827">
        <w:rPr>
          <w:rFonts w:ascii="Calibri" w:hAnsi="Calibri"/>
          <w:color w:val="auto"/>
          <w:sz w:val="22"/>
          <w:szCs w:val="22"/>
        </w:rPr>
        <w:t>doktoranci</w:t>
      </w:r>
    </w:p>
    <w:p w:rsidR="00005005" w:rsidRPr="008F1827" w:rsidRDefault="00005005" w:rsidP="00417200">
      <w:pPr>
        <w:pStyle w:val="Standard"/>
        <w:numPr>
          <w:ilvl w:val="1"/>
          <w:numId w:val="15"/>
        </w:numPr>
        <w:pBdr>
          <w:top w:val="none" w:sz="0" w:space="0" w:color="auto"/>
          <w:left w:val="none" w:sz="0" w:space="0" w:color="auto"/>
          <w:bottom w:val="none" w:sz="0" w:space="0" w:color="auto"/>
          <w:right w:val="none" w:sz="0" w:space="0" w:color="auto"/>
          <w:bar w:val="none" w:sz="0" w:color="auto"/>
        </w:pBdr>
        <w:tabs>
          <w:tab w:val="clear" w:pos="567"/>
          <w:tab w:val="clear" w:pos="1418"/>
          <w:tab w:val="left" w:pos="236"/>
        </w:tabs>
        <w:suppressAutoHyphens w:val="0"/>
        <w:ind w:left="709" w:hanging="425"/>
        <w:rPr>
          <w:rFonts w:ascii="Calibri" w:hAnsi="Calibri" w:cs="Calibri"/>
          <w:color w:val="auto"/>
          <w:sz w:val="22"/>
          <w:szCs w:val="22"/>
        </w:rPr>
      </w:pPr>
      <w:r w:rsidRPr="008F1827">
        <w:rPr>
          <w:rFonts w:ascii="Calibri" w:hAnsi="Calibri"/>
          <w:color w:val="auto"/>
          <w:sz w:val="22"/>
          <w:szCs w:val="22"/>
        </w:rPr>
        <w:t>studenci</w:t>
      </w:r>
    </w:p>
    <w:p w:rsidR="00005005" w:rsidRPr="008F1827" w:rsidRDefault="00005005" w:rsidP="00417200">
      <w:pPr>
        <w:pStyle w:val="Standard"/>
        <w:numPr>
          <w:ilvl w:val="1"/>
          <w:numId w:val="15"/>
        </w:numPr>
        <w:pBdr>
          <w:top w:val="none" w:sz="0" w:space="0" w:color="auto"/>
          <w:left w:val="none" w:sz="0" w:space="0" w:color="auto"/>
          <w:bottom w:val="none" w:sz="0" w:space="0" w:color="auto"/>
          <w:right w:val="none" w:sz="0" w:space="0" w:color="auto"/>
          <w:bar w:val="none" w:sz="0" w:color="auto"/>
        </w:pBdr>
        <w:tabs>
          <w:tab w:val="clear" w:pos="567"/>
          <w:tab w:val="clear" w:pos="1418"/>
          <w:tab w:val="left" w:pos="236"/>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słuchacze studiów podyplomowych i kursów edukacyjnych</w:t>
      </w:r>
      <w:r w:rsidRPr="008F1827">
        <w:rPr>
          <w:rFonts w:ascii="Calibri" w:hAnsi="Calibri"/>
          <w:color w:val="auto"/>
          <w:sz w:val="22"/>
          <w:szCs w:val="22"/>
        </w:rPr>
        <w:t>.</w:t>
      </w:r>
    </w:p>
    <w:p w:rsidR="00005005" w:rsidRPr="008F1827" w:rsidRDefault="00005005" w:rsidP="00417200">
      <w:pPr>
        <w:pStyle w:val="Standard"/>
        <w:numPr>
          <w:ilvl w:val="0"/>
          <w:numId w:val="14"/>
        </w:numPr>
        <w:pBdr>
          <w:top w:val="none" w:sz="0" w:space="0" w:color="auto"/>
          <w:left w:val="none" w:sz="0" w:space="0" w:color="auto"/>
          <w:bottom w:val="none" w:sz="0" w:space="0" w:color="auto"/>
          <w:right w:val="none" w:sz="0" w:space="0" w:color="auto"/>
          <w:bar w:val="none" w:sz="0" w:color="auto"/>
        </w:pBdr>
        <w:tabs>
          <w:tab w:val="clear" w:pos="34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Społeczność akademicka uczestniczy w zarządzaniu Akademią przez wybieralne organy kolegialne i jednoosobowe. Udział pracowników, studentów i doktorantów w organach kolegialnych określa Ustawa i  Statut Akademii.</w:t>
      </w:r>
    </w:p>
    <w:p w:rsidR="00005005" w:rsidRPr="008F1827" w:rsidRDefault="00005005" w:rsidP="00417200">
      <w:pPr>
        <w:pStyle w:val="Standard"/>
        <w:numPr>
          <w:ilvl w:val="0"/>
          <w:numId w:val="14"/>
        </w:numPr>
        <w:pBdr>
          <w:top w:val="none" w:sz="0" w:space="0" w:color="auto"/>
          <w:left w:val="none" w:sz="0" w:space="0" w:color="auto"/>
          <w:bottom w:val="none" w:sz="0" w:space="0" w:color="auto"/>
          <w:right w:val="none" w:sz="0" w:space="0" w:color="auto"/>
          <w:bar w:val="none" w:sz="0" w:color="auto"/>
        </w:pBdr>
        <w:tabs>
          <w:tab w:val="clear" w:pos="34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 xml:space="preserve">Studenci studiów </w:t>
      </w:r>
      <w:r>
        <w:rPr>
          <w:rFonts w:ascii="Calibri" w:hAnsi="Calibri"/>
          <w:color w:val="auto"/>
          <w:sz w:val="22"/>
          <w:szCs w:val="22"/>
        </w:rPr>
        <w:t>I</w:t>
      </w:r>
      <w:r w:rsidRPr="008F1827">
        <w:rPr>
          <w:rFonts w:ascii="Calibri" w:hAnsi="Calibri"/>
          <w:color w:val="auto"/>
          <w:sz w:val="22"/>
          <w:szCs w:val="22"/>
        </w:rPr>
        <w:t xml:space="preserve"> i </w:t>
      </w:r>
      <w:r>
        <w:rPr>
          <w:rFonts w:ascii="Calibri" w:hAnsi="Calibri"/>
          <w:color w:val="auto"/>
          <w:sz w:val="22"/>
          <w:szCs w:val="22"/>
        </w:rPr>
        <w:t>II</w:t>
      </w:r>
      <w:r w:rsidRPr="008F1827">
        <w:rPr>
          <w:rFonts w:ascii="Calibri" w:hAnsi="Calibri"/>
          <w:color w:val="auto"/>
          <w:sz w:val="22"/>
          <w:szCs w:val="22"/>
        </w:rPr>
        <w:t xml:space="preserve"> stopnia oraz </w:t>
      </w:r>
      <w:r w:rsidRPr="008F1827">
        <w:rPr>
          <w:rFonts w:ascii="Calibri" w:hAnsi="Calibri"/>
          <w:color w:val="auto"/>
          <w:sz w:val="22"/>
          <w:szCs w:val="22"/>
          <w:shd w:val="clear" w:color="auto" w:fill="FEFFFF"/>
        </w:rPr>
        <w:t>jednolitych studiów magisterskich</w:t>
      </w:r>
      <w:r w:rsidRPr="008F1827">
        <w:rPr>
          <w:rFonts w:ascii="Calibri" w:hAnsi="Calibri"/>
          <w:color w:val="auto"/>
          <w:sz w:val="22"/>
          <w:szCs w:val="22"/>
        </w:rPr>
        <w:t xml:space="preserve"> prowadzonych przez Akademię tworzą samorząd studencki.</w:t>
      </w:r>
    </w:p>
    <w:p w:rsidR="00005005" w:rsidRPr="008F1827" w:rsidRDefault="00005005" w:rsidP="00417200">
      <w:pPr>
        <w:pStyle w:val="Standard"/>
        <w:numPr>
          <w:ilvl w:val="0"/>
          <w:numId w:val="14"/>
        </w:numPr>
        <w:pBdr>
          <w:top w:val="none" w:sz="0" w:space="0" w:color="auto"/>
          <w:left w:val="none" w:sz="0" w:space="0" w:color="auto"/>
          <w:bottom w:val="none" w:sz="0" w:space="0" w:color="auto"/>
          <w:right w:val="none" w:sz="0" w:space="0" w:color="auto"/>
          <w:bar w:val="none" w:sz="0" w:color="auto"/>
        </w:pBdr>
        <w:tabs>
          <w:tab w:val="clear" w:pos="34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Doktoranci prowadzonych przez Akademię studiów doktoranckich tworzą samorząd doktorantów.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b/>
          <w:bCs/>
          <w:color w:val="auto"/>
          <w:sz w:val="22"/>
          <w:szCs w:val="22"/>
        </w:rPr>
        <w:t>III. Zadania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3</w:t>
      </w:r>
    </w:p>
    <w:p w:rsidR="00005005" w:rsidRPr="008F1827" w:rsidRDefault="00005005" w:rsidP="00417200">
      <w:pPr>
        <w:pStyle w:val="Standard"/>
        <w:numPr>
          <w:ilvl w:val="0"/>
          <w:numId w:val="16"/>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 xml:space="preserve">Akademia jest </w:t>
      </w:r>
      <w:r w:rsidRPr="008F1827">
        <w:rPr>
          <w:rFonts w:ascii="Calibri" w:hAnsi="Calibri"/>
          <w:color w:val="auto"/>
          <w:sz w:val="22"/>
          <w:szCs w:val="22"/>
          <w:shd w:val="clear" w:color="auto" w:fill="FEFFFF"/>
        </w:rPr>
        <w:t>podmiotem</w:t>
      </w:r>
      <w:r w:rsidRPr="008F1827">
        <w:rPr>
          <w:rFonts w:ascii="Calibri" w:hAnsi="Calibri"/>
          <w:color w:val="auto"/>
          <w:sz w:val="22"/>
          <w:szCs w:val="22"/>
        </w:rPr>
        <w:t xml:space="preserve"> narodowego systemu edukacji, nauki i kultury.</w:t>
      </w:r>
    </w:p>
    <w:p w:rsidR="00005005" w:rsidRPr="008F1827" w:rsidRDefault="00005005" w:rsidP="00417200">
      <w:pPr>
        <w:pStyle w:val="Standard"/>
        <w:numPr>
          <w:ilvl w:val="0"/>
          <w:numId w:val="16"/>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Akademia nawiązuje do tradycji polskiego szkolnictwa artystycznego, troszczy się o zachowanie pamięci o  swych wybitnych pracownikach i absolwentach oraz ich dziełach, dba o zachowanie więzi ze swymi abso</w:t>
      </w:r>
      <w:r w:rsidRPr="008F1827">
        <w:rPr>
          <w:rFonts w:ascii="Calibri" w:hAnsi="Calibri"/>
          <w:color w:val="auto"/>
          <w:sz w:val="22"/>
          <w:szCs w:val="22"/>
        </w:rPr>
        <w:t>l</w:t>
      </w:r>
      <w:r w:rsidRPr="008F1827">
        <w:rPr>
          <w:rFonts w:ascii="Calibri" w:hAnsi="Calibri"/>
          <w:color w:val="auto"/>
          <w:sz w:val="22"/>
          <w:szCs w:val="22"/>
        </w:rPr>
        <w:t>wentami i byłymi pracownikami.</w:t>
      </w:r>
    </w:p>
    <w:p w:rsidR="00005005" w:rsidRPr="008F1827" w:rsidRDefault="00005005" w:rsidP="00417200">
      <w:pPr>
        <w:pStyle w:val="Standard"/>
        <w:numPr>
          <w:ilvl w:val="0"/>
          <w:numId w:val="16"/>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Akademia kontynuuje tradycje uczelni europejskich w zakresie przestrzegania zasad tolerancji, swobody w</w:t>
      </w:r>
      <w:r w:rsidRPr="008F1827">
        <w:rPr>
          <w:rFonts w:ascii="Calibri" w:hAnsi="Calibri"/>
          <w:color w:val="auto"/>
          <w:sz w:val="22"/>
          <w:szCs w:val="22"/>
        </w:rPr>
        <w:t>y</w:t>
      </w:r>
      <w:r w:rsidRPr="008F1827">
        <w:rPr>
          <w:rFonts w:ascii="Calibri" w:hAnsi="Calibri"/>
          <w:color w:val="auto"/>
          <w:sz w:val="22"/>
          <w:szCs w:val="22"/>
        </w:rPr>
        <w:t>powiedzi artystycznej, wolności nauki i swobody nauczania, respektowania wielości światopoglądów i wielości kierunków artystycznych i naukowych oraz umacniania związków między działalnością artystyczną, naukową i dydaktyczną.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color w:val="auto"/>
          <w:sz w:val="22"/>
          <w:szCs w:val="22"/>
        </w:rPr>
        <w:t>1. Podstawowymi zadaniami Akademii są:</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180"/>
          <w:tab w:val="left" w:pos="0"/>
        </w:tabs>
        <w:suppressAutoHyphens w:val="0"/>
        <w:ind w:left="567" w:hanging="283"/>
        <w:rPr>
          <w:rFonts w:ascii="Calibri" w:hAnsi="Calibri" w:cs="Calibri"/>
          <w:color w:val="auto"/>
          <w:sz w:val="22"/>
          <w:szCs w:val="22"/>
        </w:rPr>
      </w:pPr>
      <w:r w:rsidRPr="008F1827">
        <w:rPr>
          <w:rFonts w:ascii="Calibri" w:hAnsi="Calibri"/>
          <w:color w:val="auto"/>
          <w:sz w:val="22"/>
          <w:szCs w:val="22"/>
        </w:rPr>
        <w:t>kształcenie studentów w celu przygotowania Ich do podjęcia autonomicznej twórczości artystycznej i w</w:t>
      </w:r>
      <w:r w:rsidRPr="008F1827">
        <w:rPr>
          <w:rFonts w:ascii="Calibri" w:hAnsi="Calibri"/>
          <w:color w:val="auto"/>
          <w:sz w:val="22"/>
          <w:szCs w:val="22"/>
        </w:rPr>
        <w:t>y</w:t>
      </w:r>
      <w:r w:rsidRPr="008F1827">
        <w:rPr>
          <w:rFonts w:ascii="Calibri" w:hAnsi="Calibri"/>
          <w:color w:val="auto"/>
          <w:sz w:val="22"/>
          <w:szCs w:val="22"/>
        </w:rPr>
        <w:t xml:space="preserve">konywania pracy zawodowej, zgodnej z wybranym kierunkiem i specjalnością </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180"/>
        </w:tabs>
        <w:suppressAutoHyphens w:val="0"/>
        <w:ind w:left="567" w:hanging="283"/>
        <w:rPr>
          <w:rFonts w:ascii="Calibri" w:hAnsi="Calibri" w:cs="Calibri"/>
          <w:color w:val="auto"/>
          <w:sz w:val="22"/>
          <w:szCs w:val="22"/>
        </w:rPr>
      </w:pPr>
      <w:r w:rsidRPr="008F1827">
        <w:rPr>
          <w:rFonts w:ascii="Calibri" w:hAnsi="Calibri"/>
          <w:color w:val="auto"/>
          <w:sz w:val="22"/>
          <w:szCs w:val="22"/>
        </w:rPr>
        <w:t xml:space="preserve">kształcenie studentów w poczuciu odpowiedzialności za Państwo Polskie, za umacnianie zasad demokracji i poszanowanie praw człowieka i środowiska </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255"/>
          <w:tab w:val="left" w:pos="638"/>
        </w:tabs>
        <w:suppressAutoHyphens w:val="0"/>
        <w:ind w:left="567" w:hanging="283"/>
        <w:rPr>
          <w:rFonts w:ascii="Calibri" w:hAnsi="Calibri" w:cs="Calibri"/>
          <w:color w:val="auto"/>
          <w:sz w:val="22"/>
          <w:szCs w:val="22"/>
        </w:rPr>
      </w:pPr>
      <w:r w:rsidRPr="008F1827">
        <w:rPr>
          <w:rFonts w:ascii="Calibri" w:hAnsi="Calibri"/>
          <w:color w:val="auto"/>
          <w:sz w:val="22"/>
          <w:szCs w:val="22"/>
        </w:rPr>
        <w:t>kształcenie obejmujące zdobywanie i uzupełnianie wiedzy, umiejętności i kompetencji społecznych, uczestniczenie w dziele tworzenia wartości kultury narodowej</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konsolidowanie i promowanie kadry artystyczno-naukowej i dydaktycznej oraz tworzenie warunków dla twórczych poszukiwań w zakresie sztuki i doskonalenia artystycznego warsztatu oraz rozwoju osobowości pedagogów przy poszanowaniu różnic światopoglądowych i wielości postaw twórczych</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przygotowywanie adeptów sztuki do samodzielnego, odpowiedzialnego, otwartego i kreatywnego zaa</w:t>
      </w:r>
      <w:r w:rsidRPr="008F1827">
        <w:rPr>
          <w:rFonts w:ascii="Calibri" w:hAnsi="Calibri"/>
          <w:color w:val="auto"/>
          <w:sz w:val="22"/>
          <w:szCs w:val="22"/>
        </w:rPr>
        <w:t>n</w:t>
      </w:r>
      <w:r w:rsidRPr="008F1827">
        <w:rPr>
          <w:rFonts w:ascii="Calibri" w:hAnsi="Calibri"/>
          <w:color w:val="auto"/>
          <w:sz w:val="22"/>
          <w:szCs w:val="22"/>
        </w:rPr>
        <w:t>gażowania w procesy przemian współczesnej kultury i sztuki</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tabs>
          <w:tab w:val="left" w:pos="236"/>
        </w:tabs>
        <w:suppressAutoHyphens w:val="0"/>
        <w:ind w:left="567" w:hanging="283"/>
        <w:rPr>
          <w:rFonts w:ascii="Calibri" w:hAnsi="Calibri" w:cs="Calibri"/>
          <w:color w:val="auto"/>
          <w:sz w:val="22"/>
          <w:szCs w:val="22"/>
        </w:rPr>
      </w:pPr>
      <w:r w:rsidRPr="008F1827">
        <w:rPr>
          <w:rFonts w:ascii="Calibri" w:hAnsi="Calibri"/>
          <w:color w:val="auto"/>
          <w:sz w:val="22"/>
          <w:szCs w:val="22"/>
        </w:rPr>
        <w:t>prowadzenie badań naukowych i artystycznych, badań wspomagających naukę i sztukę oraz prac rozw</w:t>
      </w:r>
      <w:r w:rsidRPr="008F1827">
        <w:rPr>
          <w:rFonts w:ascii="Calibri" w:hAnsi="Calibri"/>
          <w:color w:val="auto"/>
          <w:sz w:val="22"/>
          <w:szCs w:val="22"/>
        </w:rPr>
        <w:t>o</w:t>
      </w:r>
      <w:r w:rsidRPr="008F1827">
        <w:rPr>
          <w:rFonts w:ascii="Calibri" w:hAnsi="Calibri"/>
          <w:color w:val="auto"/>
          <w:sz w:val="22"/>
          <w:szCs w:val="22"/>
        </w:rPr>
        <w:t>jowych w zakresie nauki i sztuki, świadczenie usług badawczych oraz transfer wiedzy do gospodarki</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236"/>
          <w:tab w:val="left" w:pos="720"/>
        </w:tabs>
        <w:suppressAutoHyphens w:val="0"/>
        <w:ind w:left="567" w:hanging="283"/>
        <w:rPr>
          <w:rFonts w:ascii="Calibri" w:hAnsi="Calibri" w:cs="Calibri"/>
          <w:color w:val="auto"/>
          <w:sz w:val="22"/>
          <w:szCs w:val="22"/>
        </w:rPr>
      </w:pPr>
      <w:r w:rsidRPr="008F1827">
        <w:rPr>
          <w:rFonts w:ascii="Calibri" w:hAnsi="Calibri"/>
          <w:color w:val="auto"/>
          <w:sz w:val="22"/>
          <w:szCs w:val="22"/>
        </w:rPr>
        <w:t xml:space="preserve">prowadzenie i organizowanie działalności kulturalnej w rozumieniu stosownych przepisów </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chronienie i upowszechnianie osiągnięć artystycznych i naukowych tworzących kulturę narodową, mi</w:t>
      </w:r>
      <w:r w:rsidRPr="008F1827">
        <w:rPr>
          <w:rFonts w:ascii="Calibri" w:hAnsi="Calibri"/>
          <w:color w:val="auto"/>
          <w:sz w:val="22"/>
          <w:szCs w:val="22"/>
        </w:rPr>
        <w:t>ę</w:t>
      </w:r>
      <w:r w:rsidRPr="008F1827">
        <w:rPr>
          <w:rFonts w:ascii="Calibri" w:hAnsi="Calibri"/>
          <w:color w:val="auto"/>
          <w:sz w:val="22"/>
          <w:szCs w:val="22"/>
        </w:rPr>
        <w:t>dzy innymi poprzez gromadzenie i udostępnianie zbiorów bibliotecznych i archiwalnych</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wpajanie studentom zasad etyki zawodowej i kształtowanie nawyku ich stosowania</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stwarzanie warunków do wspomagani</w:t>
      </w:r>
      <w:r>
        <w:rPr>
          <w:rFonts w:ascii="Calibri" w:hAnsi="Calibri"/>
          <w:color w:val="auto"/>
          <w:sz w:val="22"/>
          <w:szCs w:val="22"/>
        </w:rPr>
        <w:t>a</w:t>
      </w:r>
      <w:r w:rsidRPr="008F1827">
        <w:rPr>
          <w:rFonts w:ascii="Calibri" w:hAnsi="Calibri"/>
          <w:color w:val="auto"/>
          <w:sz w:val="22"/>
          <w:szCs w:val="22"/>
        </w:rPr>
        <w:t xml:space="preserve"> rozwoju kultury fizycznej studentów</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 xml:space="preserve">działanie na rzecz </w:t>
      </w:r>
      <w:r w:rsidRPr="008F1827">
        <w:rPr>
          <w:rFonts w:ascii="Calibri" w:hAnsi="Calibri"/>
          <w:color w:val="auto"/>
          <w:sz w:val="22"/>
          <w:szCs w:val="22"/>
          <w:shd w:val="clear" w:color="auto" w:fill="FEFEFE"/>
        </w:rPr>
        <w:t>s</w:t>
      </w:r>
      <w:r w:rsidRPr="008F1827">
        <w:rPr>
          <w:rFonts w:ascii="Calibri" w:hAnsi="Calibri"/>
          <w:color w:val="auto"/>
          <w:sz w:val="22"/>
          <w:szCs w:val="22"/>
        </w:rPr>
        <w:t>połeczności lokalnych i regionalnych w obszarze działań artystycznych</w:t>
      </w:r>
    </w:p>
    <w:p w:rsidR="00005005" w:rsidRDefault="00005005" w:rsidP="000B1BB7">
      <w:pPr>
        <w:pStyle w:val="Standard"/>
        <w:numPr>
          <w:ilvl w:val="0"/>
          <w:numId w:val="208"/>
        </w:numPr>
        <w:pBdr>
          <w:top w:val="none" w:sz="0" w:space="0" w:color="auto"/>
          <w:left w:val="none" w:sz="0" w:space="0" w:color="auto"/>
          <w:bottom w:val="none" w:sz="0" w:space="0" w:color="auto"/>
          <w:right w:val="none" w:sz="0" w:space="0" w:color="auto"/>
          <w:bar w:val="none" w:sz="0" w:color="auto"/>
        </w:pBdr>
        <w:suppressAutoHyphens w:val="0"/>
        <w:ind w:left="567" w:hanging="283"/>
        <w:rPr>
          <w:rFonts w:ascii="Calibri" w:hAnsi="Calibri" w:cs="Calibri"/>
          <w:color w:val="auto"/>
          <w:sz w:val="22"/>
          <w:szCs w:val="22"/>
        </w:rPr>
      </w:pPr>
      <w:r w:rsidRPr="008F1827">
        <w:rPr>
          <w:rFonts w:ascii="Calibri" w:hAnsi="Calibri"/>
          <w:color w:val="auto"/>
          <w:sz w:val="22"/>
          <w:szCs w:val="22"/>
        </w:rPr>
        <w:t>tworzenie osobom niepełnosprawnym warunków do pełnego udziału w:</w:t>
      </w:r>
    </w:p>
    <w:p w:rsidR="00005005" w:rsidRPr="008F1827" w:rsidRDefault="00005005" w:rsidP="00417200">
      <w:pPr>
        <w:pStyle w:val="Standard"/>
        <w:numPr>
          <w:ilvl w:val="4"/>
          <w:numId w:val="15"/>
        </w:numPr>
        <w:pBdr>
          <w:top w:val="none" w:sz="0" w:space="0" w:color="auto"/>
          <w:left w:val="none" w:sz="0" w:space="0" w:color="auto"/>
          <w:bottom w:val="none" w:sz="0" w:space="0" w:color="auto"/>
          <w:right w:val="none" w:sz="0" w:space="0" w:color="auto"/>
          <w:bar w:val="none" w:sz="0" w:color="auto"/>
        </w:pBdr>
        <w:tabs>
          <w:tab w:val="clear" w:pos="3540"/>
        </w:tabs>
        <w:suppressAutoHyphens w:val="0"/>
        <w:ind w:left="993" w:hanging="284"/>
        <w:rPr>
          <w:rFonts w:ascii="Calibri" w:hAnsi="Calibri" w:cs="Calibri"/>
          <w:color w:val="auto"/>
          <w:sz w:val="22"/>
          <w:szCs w:val="22"/>
        </w:rPr>
      </w:pPr>
      <w:r w:rsidRPr="008F1827">
        <w:rPr>
          <w:rFonts w:ascii="Calibri" w:hAnsi="Calibri"/>
          <w:color w:val="auto"/>
          <w:sz w:val="22"/>
          <w:szCs w:val="22"/>
        </w:rPr>
        <w:t>procesie kształcenia</w:t>
      </w:r>
    </w:p>
    <w:p w:rsidR="00005005" w:rsidRPr="007806E8" w:rsidRDefault="00005005" w:rsidP="00417200">
      <w:pPr>
        <w:pStyle w:val="Standard"/>
        <w:numPr>
          <w:ilvl w:val="4"/>
          <w:numId w:val="15"/>
        </w:numPr>
        <w:pBdr>
          <w:top w:val="none" w:sz="0" w:space="0" w:color="auto"/>
          <w:left w:val="none" w:sz="0" w:space="0" w:color="auto"/>
          <w:bottom w:val="none" w:sz="0" w:space="0" w:color="auto"/>
          <w:right w:val="none" w:sz="0" w:space="0" w:color="auto"/>
          <w:bar w:val="none" w:sz="0" w:color="auto"/>
        </w:pBdr>
        <w:tabs>
          <w:tab w:val="clear" w:pos="3540"/>
        </w:tabs>
        <w:suppressAutoHyphens w:val="0"/>
        <w:ind w:left="993" w:hanging="284"/>
        <w:rPr>
          <w:rFonts w:ascii="Calibri" w:hAnsi="Calibri" w:cs="Calibri"/>
          <w:color w:val="auto"/>
          <w:sz w:val="22"/>
          <w:szCs w:val="22"/>
        </w:rPr>
      </w:pPr>
      <w:r w:rsidRPr="007806E8">
        <w:rPr>
          <w:rFonts w:ascii="Calibri" w:hAnsi="Calibri"/>
          <w:color w:val="auto"/>
          <w:sz w:val="22"/>
          <w:szCs w:val="22"/>
        </w:rPr>
        <w:t xml:space="preserve">działalności naukowej w zakresie twórczości artystycznej i sztuki. </w:t>
      </w:r>
    </w:p>
    <w:p w:rsidR="00005005" w:rsidRPr="008F1827" w:rsidRDefault="00005005" w:rsidP="00417200">
      <w:pPr>
        <w:pStyle w:val="Standard"/>
        <w:numPr>
          <w:ilvl w:val="0"/>
          <w:numId w:val="19"/>
        </w:numPr>
        <w:pBdr>
          <w:top w:val="none" w:sz="0" w:space="0" w:color="auto"/>
          <w:left w:val="none" w:sz="0" w:space="0" w:color="auto"/>
          <w:bottom w:val="none" w:sz="0" w:space="0" w:color="auto"/>
          <w:right w:val="none" w:sz="0" w:space="0" w:color="auto"/>
          <w:bar w:val="none" w:sz="0" w:color="auto"/>
        </w:pBdr>
        <w:tabs>
          <w:tab w:val="clear" w:pos="709"/>
        </w:tabs>
        <w:suppressAutoHyphens w:val="0"/>
        <w:rPr>
          <w:rFonts w:ascii="Calibri" w:hAnsi="Calibri" w:cs="Calibri"/>
          <w:color w:val="auto"/>
          <w:sz w:val="22"/>
          <w:szCs w:val="22"/>
        </w:rPr>
      </w:pPr>
      <w:r w:rsidRPr="008F1827">
        <w:rPr>
          <w:rFonts w:ascii="Calibri" w:hAnsi="Calibri"/>
          <w:color w:val="auto"/>
          <w:sz w:val="22"/>
          <w:szCs w:val="22"/>
        </w:rPr>
        <w:t>Akademia, wykonując zadania określone w ust. 1, współpracuje z innymi uczelniami i instytucjami artystyc</w:t>
      </w:r>
      <w:r w:rsidRPr="008F1827">
        <w:rPr>
          <w:rFonts w:ascii="Calibri" w:hAnsi="Calibri"/>
          <w:color w:val="auto"/>
          <w:sz w:val="22"/>
          <w:szCs w:val="22"/>
        </w:rPr>
        <w:t>z</w:t>
      </w:r>
      <w:r w:rsidRPr="008F1827">
        <w:rPr>
          <w:rFonts w:ascii="Calibri" w:hAnsi="Calibri"/>
          <w:color w:val="auto"/>
          <w:sz w:val="22"/>
          <w:szCs w:val="22"/>
        </w:rPr>
        <w:t>nymi i naukowymi, oświatowymi oraz związkami twórczymi, w kraju i za granicą, uczestnicząc w  dziele kszta</w:t>
      </w:r>
      <w:r w:rsidRPr="008F1827">
        <w:rPr>
          <w:rFonts w:ascii="Calibri" w:hAnsi="Calibri"/>
          <w:color w:val="auto"/>
          <w:sz w:val="22"/>
          <w:szCs w:val="22"/>
        </w:rPr>
        <w:t>ł</w:t>
      </w:r>
      <w:r w:rsidRPr="008F1827">
        <w:rPr>
          <w:rFonts w:ascii="Calibri" w:hAnsi="Calibri"/>
          <w:color w:val="auto"/>
          <w:sz w:val="22"/>
          <w:szCs w:val="22"/>
        </w:rPr>
        <w:t>towania wartości kultury narodowej i nauki, mieszczącej się w obszarze tradycji europejskiej, w ramach eur</w:t>
      </w:r>
      <w:r w:rsidRPr="008F1827">
        <w:rPr>
          <w:rFonts w:ascii="Calibri" w:hAnsi="Calibri"/>
          <w:color w:val="auto"/>
          <w:sz w:val="22"/>
          <w:szCs w:val="22"/>
        </w:rPr>
        <w:t>o</w:t>
      </w:r>
      <w:r w:rsidRPr="008F1827">
        <w:rPr>
          <w:rFonts w:ascii="Calibri" w:hAnsi="Calibri"/>
          <w:color w:val="auto"/>
          <w:sz w:val="22"/>
          <w:szCs w:val="22"/>
        </w:rPr>
        <w:t>pejskiej przestrzeni artystycznego szkolnictwa wyższego.</w:t>
      </w:r>
    </w:p>
    <w:p w:rsidR="00005005" w:rsidRPr="008F1827" w:rsidRDefault="00005005" w:rsidP="00417200">
      <w:pPr>
        <w:pStyle w:val="Standard"/>
        <w:numPr>
          <w:ilvl w:val="0"/>
          <w:numId w:val="19"/>
        </w:numPr>
        <w:pBdr>
          <w:top w:val="none" w:sz="0" w:space="0" w:color="auto"/>
          <w:left w:val="none" w:sz="0" w:space="0" w:color="auto"/>
          <w:bottom w:val="none" w:sz="0" w:space="0" w:color="auto"/>
          <w:right w:val="none" w:sz="0" w:space="0" w:color="auto"/>
          <w:bar w:val="none" w:sz="0" w:color="auto"/>
        </w:pBdr>
        <w:tabs>
          <w:tab w:val="clear" w:pos="341"/>
          <w:tab w:val="clear" w:pos="709"/>
          <w:tab w:val="num" w:pos="284"/>
          <w:tab w:val="left" w:pos="355"/>
        </w:tabs>
        <w:suppressAutoHyphens w:val="0"/>
        <w:ind w:left="284" w:hanging="284"/>
        <w:rPr>
          <w:rFonts w:ascii="Calibri" w:hAnsi="Calibri" w:cs="Calibri"/>
          <w:color w:val="auto"/>
          <w:sz w:val="22"/>
          <w:szCs w:val="22"/>
        </w:rPr>
      </w:pPr>
      <w:r w:rsidRPr="008F1827">
        <w:rPr>
          <w:rFonts w:ascii="Calibri" w:hAnsi="Calibri"/>
          <w:color w:val="auto"/>
          <w:sz w:val="22"/>
          <w:szCs w:val="22"/>
        </w:rPr>
        <w:t>Akademia może prowadzić wyodrębnioną działalność gospodarczą, w formach określonych w niniejszym St</w:t>
      </w:r>
      <w:r w:rsidRPr="008F1827">
        <w:rPr>
          <w:rFonts w:ascii="Calibri" w:hAnsi="Calibri"/>
          <w:color w:val="auto"/>
          <w:sz w:val="22"/>
          <w:szCs w:val="22"/>
        </w:rPr>
        <w:t>a</w:t>
      </w:r>
      <w:r w:rsidRPr="008F1827">
        <w:rPr>
          <w:rFonts w:ascii="Calibri" w:hAnsi="Calibri"/>
          <w:color w:val="auto"/>
          <w:sz w:val="22"/>
          <w:szCs w:val="22"/>
        </w:rPr>
        <w:t>tucie.</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b/>
          <w:bCs/>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b/>
          <w:bCs/>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b/>
          <w:bCs/>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b/>
          <w:bCs/>
          <w:color w:val="auto"/>
          <w:sz w:val="22"/>
          <w:szCs w:val="22"/>
        </w:rPr>
        <w:t>IV. Uroczystości, tytuły honorowe i odznaczenia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5</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Stałymi uroczystościami obchodzonymi w Akademii są:</w:t>
      </w:r>
    </w:p>
    <w:p w:rsidR="00005005" w:rsidRPr="008F1827" w:rsidRDefault="00005005" w:rsidP="00417200">
      <w:pPr>
        <w:pStyle w:val="Standard"/>
        <w:numPr>
          <w:ilvl w:val="2"/>
          <w:numId w:val="21"/>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354"/>
          <w:tab w:val="num" w:pos="780"/>
          <w:tab w:val="left" w:pos="851"/>
        </w:tabs>
        <w:suppressAutoHyphens w:val="0"/>
        <w:ind w:left="780" w:hanging="354"/>
        <w:rPr>
          <w:rFonts w:ascii="Calibri" w:hAnsi="Calibri" w:cs="Calibri"/>
          <w:color w:val="auto"/>
          <w:sz w:val="22"/>
          <w:szCs w:val="22"/>
        </w:rPr>
      </w:pPr>
      <w:r w:rsidRPr="008F1827">
        <w:rPr>
          <w:rFonts w:ascii="Calibri" w:hAnsi="Calibri"/>
          <w:color w:val="auto"/>
          <w:sz w:val="22"/>
          <w:szCs w:val="22"/>
        </w:rPr>
        <w:t xml:space="preserve">inauguracja roku akademickiego </w:t>
      </w:r>
    </w:p>
    <w:p w:rsidR="00005005" w:rsidRPr="008F1827" w:rsidRDefault="00005005" w:rsidP="00417200">
      <w:pPr>
        <w:pStyle w:val="Standard"/>
        <w:numPr>
          <w:ilvl w:val="2"/>
          <w:numId w:val="21"/>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354"/>
          <w:tab w:val="num" w:pos="780"/>
          <w:tab w:val="left" w:pos="851"/>
        </w:tabs>
        <w:suppressAutoHyphens w:val="0"/>
        <w:ind w:left="780" w:hanging="354"/>
        <w:rPr>
          <w:rFonts w:ascii="Calibri" w:hAnsi="Calibri" w:cs="Calibri"/>
          <w:color w:val="auto"/>
          <w:sz w:val="22"/>
          <w:szCs w:val="22"/>
        </w:rPr>
      </w:pPr>
      <w:r w:rsidRPr="008F1827">
        <w:rPr>
          <w:rFonts w:ascii="Calibri" w:hAnsi="Calibri"/>
          <w:color w:val="auto"/>
          <w:sz w:val="22"/>
          <w:szCs w:val="22"/>
        </w:rPr>
        <w:t>promocje doktorskie i habilitacyjne</w:t>
      </w:r>
    </w:p>
    <w:p w:rsidR="00005005" w:rsidRPr="008F1827" w:rsidRDefault="00005005" w:rsidP="00417200">
      <w:pPr>
        <w:pStyle w:val="Standard"/>
        <w:numPr>
          <w:ilvl w:val="2"/>
          <w:numId w:val="21"/>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354"/>
          <w:tab w:val="num" w:pos="780"/>
          <w:tab w:val="left" w:pos="851"/>
        </w:tabs>
        <w:suppressAutoHyphens w:val="0"/>
        <w:ind w:left="780" w:hanging="354"/>
        <w:rPr>
          <w:rFonts w:ascii="Calibri" w:hAnsi="Calibri" w:cs="Calibri"/>
          <w:color w:val="auto"/>
          <w:sz w:val="22"/>
          <w:szCs w:val="22"/>
        </w:rPr>
      </w:pPr>
      <w:r w:rsidRPr="008F1827">
        <w:rPr>
          <w:rFonts w:ascii="Calibri" w:hAnsi="Calibri"/>
          <w:color w:val="auto"/>
          <w:sz w:val="22"/>
          <w:szCs w:val="22"/>
        </w:rPr>
        <w:t>promocje doktora honoris causa oraz honorowego profesora</w:t>
      </w:r>
    </w:p>
    <w:p w:rsidR="00005005" w:rsidRPr="008F1827" w:rsidRDefault="00005005" w:rsidP="00417200">
      <w:pPr>
        <w:pStyle w:val="Standard"/>
        <w:numPr>
          <w:ilvl w:val="2"/>
          <w:numId w:val="21"/>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354"/>
          <w:tab w:val="num" w:pos="780"/>
          <w:tab w:val="left" w:pos="851"/>
        </w:tabs>
        <w:suppressAutoHyphens w:val="0"/>
        <w:ind w:left="780" w:hanging="354"/>
        <w:rPr>
          <w:rFonts w:ascii="Calibri" w:hAnsi="Calibri" w:cs="Calibri"/>
          <w:color w:val="auto"/>
          <w:sz w:val="22"/>
          <w:szCs w:val="22"/>
        </w:rPr>
      </w:pPr>
      <w:r w:rsidRPr="008F1827">
        <w:rPr>
          <w:rFonts w:ascii="Calibri" w:hAnsi="Calibri"/>
          <w:color w:val="auto"/>
          <w:sz w:val="22"/>
          <w:szCs w:val="22"/>
        </w:rPr>
        <w:t xml:space="preserve">święto Akademii, które określa </w:t>
      </w:r>
      <w:r>
        <w:rPr>
          <w:rFonts w:ascii="Calibri" w:hAnsi="Calibri"/>
          <w:color w:val="auto"/>
          <w:sz w:val="22"/>
          <w:szCs w:val="22"/>
        </w:rPr>
        <w:t>s</w:t>
      </w:r>
      <w:r w:rsidRPr="008F1827">
        <w:rPr>
          <w:rFonts w:ascii="Calibri" w:hAnsi="Calibri"/>
          <w:color w:val="auto"/>
          <w:sz w:val="22"/>
          <w:szCs w:val="22"/>
        </w:rPr>
        <w:t>enat, nadając mu odpowiednią oficjalną rangę.</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Inne uroczystości są ustalane przez rektora.</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Członkowie </w:t>
      </w:r>
      <w:r>
        <w:rPr>
          <w:rFonts w:ascii="Calibri" w:hAnsi="Calibri"/>
          <w:color w:val="auto"/>
          <w:sz w:val="22"/>
          <w:szCs w:val="22"/>
        </w:rPr>
        <w:t>s</w:t>
      </w:r>
      <w:r w:rsidRPr="008F1827">
        <w:rPr>
          <w:rFonts w:ascii="Calibri" w:hAnsi="Calibri"/>
          <w:color w:val="auto"/>
          <w:sz w:val="22"/>
          <w:szCs w:val="22"/>
        </w:rPr>
        <w:t>enatu oraz, na mocy decyzji rektora, również inne osoby występują w czasie uroczystości Ak</w:t>
      </w:r>
      <w:r w:rsidRPr="008F1827">
        <w:rPr>
          <w:rFonts w:ascii="Calibri" w:hAnsi="Calibri"/>
          <w:color w:val="auto"/>
          <w:sz w:val="22"/>
          <w:szCs w:val="22"/>
        </w:rPr>
        <w:t>a</w:t>
      </w:r>
      <w:r w:rsidRPr="008F1827">
        <w:rPr>
          <w:rFonts w:ascii="Calibri" w:hAnsi="Calibri"/>
          <w:color w:val="auto"/>
          <w:sz w:val="22"/>
          <w:szCs w:val="22"/>
        </w:rPr>
        <w:t>demii w ubiorze akademickim, składającym się z togi i biretu, według tradycyjnie przyjętego w Akademii kr</w:t>
      </w:r>
      <w:r w:rsidRPr="008F1827">
        <w:rPr>
          <w:rFonts w:ascii="Calibri" w:hAnsi="Calibri"/>
          <w:color w:val="auto"/>
          <w:sz w:val="22"/>
          <w:szCs w:val="22"/>
        </w:rPr>
        <w:t>o</w:t>
      </w:r>
      <w:r w:rsidRPr="008F1827">
        <w:rPr>
          <w:rFonts w:ascii="Calibri" w:hAnsi="Calibri"/>
          <w:color w:val="auto"/>
          <w:sz w:val="22"/>
          <w:szCs w:val="22"/>
        </w:rPr>
        <w:t>ju i kolorów.</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Rektor, prorektorzy i dziekani w czasie uroczystości Akademii, a na uroczystościach wydziałowych także pr</w:t>
      </w:r>
      <w:r w:rsidRPr="008F1827">
        <w:rPr>
          <w:rFonts w:ascii="Calibri" w:hAnsi="Calibri"/>
          <w:color w:val="auto"/>
          <w:sz w:val="22"/>
          <w:szCs w:val="22"/>
        </w:rPr>
        <w:t>o</w:t>
      </w:r>
      <w:r w:rsidRPr="008F1827">
        <w:rPr>
          <w:rFonts w:ascii="Calibri" w:hAnsi="Calibri"/>
          <w:color w:val="auto"/>
          <w:sz w:val="22"/>
          <w:szCs w:val="22"/>
        </w:rPr>
        <w:t>dziekani, używają wraz z ubiorem akademickim insygniów o wzorach tradycyjnie przyjętych w Akademii.</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Wzory insygniów rektorskich zawiera </w:t>
      </w:r>
      <w:r w:rsidRPr="008F1827">
        <w:rPr>
          <w:rFonts w:ascii="Calibri" w:hAnsi="Calibri"/>
          <w:b/>
          <w:bCs/>
          <w:color w:val="auto"/>
          <w:sz w:val="22"/>
          <w:szCs w:val="22"/>
        </w:rPr>
        <w:t>Załącznik 1</w:t>
      </w:r>
      <w:r w:rsidRPr="008F1827">
        <w:rPr>
          <w:rFonts w:ascii="Calibri" w:hAnsi="Calibri"/>
          <w:color w:val="auto"/>
          <w:sz w:val="22"/>
          <w:szCs w:val="22"/>
        </w:rPr>
        <w:t xml:space="preserve"> do niniejszego Statutu.</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Senat może nadawać jednostkom organizacyjnym, budynkom i audytoriom Akademii imiona osób zasłuż</w:t>
      </w:r>
      <w:r w:rsidRPr="008F1827">
        <w:rPr>
          <w:rFonts w:ascii="Calibri" w:hAnsi="Calibri"/>
          <w:color w:val="auto"/>
          <w:sz w:val="22"/>
          <w:szCs w:val="22"/>
        </w:rPr>
        <w:t>o</w:t>
      </w:r>
      <w:r w:rsidRPr="008F1827">
        <w:rPr>
          <w:rFonts w:ascii="Calibri" w:hAnsi="Calibri"/>
          <w:color w:val="auto"/>
          <w:sz w:val="22"/>
          <w:szCs w:val="22"/>
        </w:rPr>
        <w:t>nych oraz uchwalać umieszczenie na jej terenie pamiątkowych tablic i rzeźb. Senat może uchwalać inne fo</w:t>
      </w:r>
      <w:r w:rsidRPr="008F1827">
        <w:rPr>
          <w:rFonts w:ascii="Calibri" w:hAnsi="Calibri"/>
          <w:color w:val="auto"/>
          <w:sz w:val="22"/>
          <w:szCs w:val="22"/>
        </w:rPr>
        <w:t>r</w:t>
      </w:r>
      <w:r w:rsidRPr="008F1827">
        <w:rPr>
          <w:rFonts w:ascii="Calibri" w:hAnsi="Calibri"/>
          <w:color w:val="auto"/>
          <w:sz w:val="22"/>
          <w:szCs w:val="22"/>
        </w:rPr>
        <w:t>my uczczenia pamięci osób zasłużonych.</w:t>
      </w:r>
    </w:p>
    <w:p w:rsidR="00005005" w:rsidRPr="008F1827" w:rsidRDefault="00005005" w:rsidP="00417200">
      <w:pPr>
        <w:pStyle w:val="Standard"/>
        <w:numPr>
          <w:ilvl w:val="1"/>
          <w:numId w:val="20"/>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 w:val="left" w:pos="720"/>
        </w:tabs>
        <w:suppressAutoHyphens w:val="0"/>
        <w:ind w:left="426" w:hanging="426"/>
        <w:rPr>
          <w:rFonts w:ascii="Calibri" w:hAnsi="Calibri" w:cs="Calibri"/>
          <w:color w:val="auto"/>
          <w:sz w:val="22"/>
          <w:szCs w:val="22"/>
        </w:rPr>
      </w:pPr>
      <w:r w:rsidRPr="008F1827">
        <w:rPr>
          <w:rFonts w:ascii="Calibri" w:hAnsi="Calibri"/>
          <w:color w:val="auto"/>
          <w:sz w:val="22"/>
          <w:szCs w:val="22"/>
        </w:rPr>
        <w:t>W czasie uroczystości w Akademii pracownikom mogą być wręczane odznaczenia Akademii oraz odznacz</w:t>
      </w:r>
      <w:r w:rsidRPr="008F1827">
        <w:rPr>
          <w:rFonts w:ascii="Calibri" w:hAnsi="Calibri"/>
          <w:color w:val="auto"/>
          <w:sz w:val="22"/>
          <w:szCs w:val="22"/>
        </w:rPr>
        <w:t>e</w:t>
      </w:r>
      <w:r w:rsidRPr="008F1827">
        <w:rPr>
          <w:rFonts w:ascii="Calibri" w:hAnsi="Calibri"/>
          <w:color w:val="auto"/>
          <w:sz w:val="22"/>
          <w:szCs w:val="22"/>
        </w:rPr>
        <w:t>nia państwowe  przyznane w trybie przewidzianym przepisami prawa i nagrody.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6</w:t>
      </w:r>
    </w:p>
    <w:p w:rsidR="00005005" w:rsidRDefault="00005005" w:rsidP="000B1BB7">
      <w:pPr>
        <w:pStyle w:val="Standard"/>
        <w:numPr>
          <w:ilvl w:val="0"/>
          <w:numId w:val="276"/>
        </w:numPr>
        <w:pBdr>
          <w:top w:val="none" w:sz="0" w:space="0" w:color="auto"/>
          <w:left w:val="none" w:sz="0" w:space="0" w:color="auto"/>
          <w:bottom w:val="none" w:sz="0" w:space="0" w:color="auto"/>
          <w:right w:val="none" w:sz="0" w:space="0" w:color="auto"/>
          <w:bar w:val="none" w:sz="0" w:color="auto"/>
        </w:pBdr>
        <w:tabs>
          <w:tab w:val="clear" w:pos="709"/>
          <w:tab w:val="left" w:pos="426"/>
        </w:tabs>
        <w:suppressAutoHyphens w:val="0"/>
        <w:ind w:left="426" w:hanging="426"/>
        <w:rPr>
          <w:rFonts w:ascii="Calibri" w:hAnsi="Calibri"/>
          <w:color w:val="auto"/>
          <w:sz w:val="22"/>
          <w:szCs w:val="22"/>
        </w:rPr>
      </w:pPr>
      <w:r w:rsidRPr="008F1827">
        <w:rPr>
          <w:rFonts w:ascii="Calibri" w:hAnsi="Calibri"/>
          <w:color w:val="auto"/>
          <w:sz w:val="22"/>
          <w:szCs w:val="22"/>
        </w:rPr>
        <w:t xml:space="preserve">Akademickim tytułem honorowym Akademii jest tytuł doktora honoris causa. </w:t>
      </w:r>
    </w:p>
    <w:p w:rsidR="00005005" w:rsidRDefault="00005005" w:rsidP="000B1BB7">
      <w:pPr>
        <w:pStyle w:val="Standard"/>
        <w:numPr>
          <w:ilvl w:val="0"/>
          <w:numId w:val="276"/>
        </w:numPr>
        <w:pBdr>
          <w:top w:val="none" w:sz="0" w:space="0" w:color="auto"/>
          <w:left w:val="none" w:sz="0" w:space="0" w:color="auto"/>
          <w:bottom w:val="none" w:sz="0" w:space="0" w:color="auto"/>
          <w:right w:val="none" w:sz="0" w:space="0" w:color="auto"/>
          <w:bar w:val="none" w:sz="0" w:color="auto"/>
        </w:pBdr>
        <w:tabs>
          <w:tab w:val="clear" w:pos="709"/>
          <w:tab w:val="left" w:pos="426"/>
        </w:tabs>
        <w:suppressAutoHyphens w:val="0"/>
        <w:ind w:left="426" w:hanging="426"/>
        <w:rPr>
          <w:rFonts w:ascii="Calibri" w:hAnsi="Calibri"/>
          <w:color w:val="auto"/>
          <w:sz w:val="22"/>
          <w:szCs w:val="22"/>
        </w:rPr>
      </w:pPr>
      <w:r w:rsidRPr="008F1827">
        <w:rPr>
          <w:rFonts w:ascii="Calibri" w:hAnsi="Calibri"/>
          <w:color w:val="auto"/>
          <w:sz w:val="22"/>
          <w:szCs w:val="22"/>
        </w:rPr>
        <w:t xml:space="preserve">Tytuł doktora honoris causa jest najwyższą godnością, nadawaną przez </w:t>
      </w:r>
      <w:r>
        <w:rPr>
          <w:rFonts w:ascii="Calibri" w:hAnsi="Calibri"/>
          <w:color w:val="auto"/>
          <w:sz w:val="22"/>
          <w:szCs w:val="22"/>
        </w:rPr>
        <w:t>s</w:t>
      </w:r>
      <w:r w:rsidRPr="008F1827">
        <w:rPr>
          <w:rFonts w:ascii="Calibri" w:hAnsi="Calibri"/>
          <w:color w:val="auto"/>
          <w:sz w:val="22"/>
          <w:szCs w:val="22"/>
        </w:rPr>
        <w:t>enat wybitnym osobistościom świ</w:t>
      </w:r>
      <w:r w:rsidRPr="008F1827">
        <w:rPr>
          <w:rFonts w:ascii="Calibri" w:hAnsi="Calibri"/>
          <w:color w:val="auto"/>
          <w:sz w:val="22"/>
          <w:szCs w:val="22"/>
        </w:rPr>
        <w:t>a</w:t>
      </w:r>
      <w:r w:rsidRPr="008F1827">
        <w:rPr>
          <w:rFonts w:ascii="Calibri" w:hAnsi="Calibri"/>
          <w:color w:val="auto"/>
          <w:sz w:val="22"/>
          <w:szCs w:val="22"/>
        </w:rPr>
        <w:t>ta sztuki bądź nauki lub szeroko pojętej kultury, o niekwestionowanym autorytecie i postawie moralnej – dla uhonorowania ich szczególnie znaczącego, twórczego wkładu w rozwój kultury lub określonej dziedziny sztuki bądź nauki.</w:t>
      </w:r>
    </w:p>
    <w:p w:rsidR="00005005" w:rsidRDefault="00005005" w:rsidP="000B1BB7">
      <w:pPr>
        <w:pStyle w:val="Standard"/>
        <w:numPr>
          <w:ilvl w:val="0"/>
          <w:numId w:val="276"/>
        </w:numPr>
        <w:pBdr>
          <w:top w:val="none" w:sz="0" w:space="0" w:color="auto"/>
          <w:left w:val="none" w:sz="0" w:space="0" w:color="auto"/>
          <w:bottom w:val="none" w:sz="0" w:space="0" w:color="auto"/>
          <w:right w:val="none" w:sz="0" w:space="0" w:color="auto"/>
          <w:bar w:val="none" w:sz="0" w:color="auto"/>
        </w:pBdr>
        <w:tabs>
          <w:tab w:val="clear" w:pos="709"/>
          <w:tab w:val="left" w:pos="426"/>
        </w:tabs>
        <w:suppressAutoHyphens w:val="0"/>
        <w:ind w:left="426" w:hanging="426"/>
        <w:rPr>
          <w:rFonts w:ascii="Calibri" w:hAnsi="Calibri"/>
          <w:color w:val="auto"/>
          <w:sz w:val="22"/>
          <w:szCs w:val="22"/>
        </w:rPr>
      </w:pPr>
      <w:r w:rsidRPr="008F1827">
        <w:rPr>
          <w:rFonts w:ascii="Calibri" w:hAnsi="Calibri"/>
          <w:color w:val="auto"/>
          <w:sz w:val="22"/>
          <w:szCs w:val="22"/>
        </w:rPr>
        <w:t xml:space="preserve">Ogólne zasady i tryb nadawania tytułu doktora honoris causa określa </w:t>
      </w:r>
      <w:r w:rsidRPr="008F1827">
        <w:rPr>
          <w:rFonts w:ascii="Calibri" w:hAnsi="Calibri"/>
          <w:b/>
          <w:color w:val="auto"/>
          <w:sz w:val="22"/>
          <w:szCs w:val="22"/>
        </w:rPr>
        <w:t>Załącznik</w:t>
      </w:r>
      <w:r w:rsidRPr="008F1827">
        <w:rPr>
          <w:rFonts w:ascii="Calibri" w:hAnsi="Calibri"/>
          <w:color w:val="auto"/>
          <w:sz w:val="22"/>
          <w:szCs w:val="22"/>
        </w:rPr>
        <w:t xml:space="preserve"> </w:t>
      </w:r>
      <w:r w:rsidRPr="00651D65">
        <w:rPr>
          <w:rFonts w:ascii="Calibri" w:hAnsi="Calibri"/>
          <w:b/>
          <w:color w:val="auto"/>
          <w:sz w:val="22"/>
          <w:szCs w:val="22"/>
        </w:rPr>
        <w:t>11</w:t>
      </w:r>
      <w:r w:rsidRPr="008F1827">
        <w:rPr>
          <w:rFonts w:ascii="Calibri" w:hAnsi="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2268"/>
        </w:tabs>
        <w:suppressAutoHyphens w:val="0"/>
        <w:jc w:val="center"/>
        <w:rPr>
          <w:rFonts w:ascii="Calibri" w:hAnsi="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2268"/>
        </w:tabs>
        <w:suppressAutoHyphens w:val="0"/>
        <w:jc w:val="center"/>
        <w:rPr>
          <w:rFonts w:ascii="Calibri" w:hAnsi="Calibri" w:cs="Calibri"/>
          <w:color w:val="auto"/>
          <w:sz w:val="22"/>
          <w:szCs w:val="22"/>
        </w:rPr>
      </w:pPr>
      <w:r w:rsidRPr="008F1827">
        <w:rPr>
          <w:rFonts w:ascii="Calibri" w:hAnsi="Calibri"/>
          <w:b/>
          <w:bCs/>
          <w:color w:val="auto"/>
          <w:sz w:val="22"/>
          <w:szCs w:val="22"/>
        </w:rPr>
        <w:t>§ 7</w:t>
      </w:r>
    </w:p>
    <w:p w:rsidR="00005005" w:rsidRPr="000120CF" w:rsidRDefault="00005005" w:rsidP="00547432">
      <w:pPr>
        <w:pStyle w:val="Standard"/>
        <w:numPr>
          <w:ilvl w:val="0"/>
          <w:numId w:val="230"/>
        </w:numPr>
        <w:pBdr>
          <w:top w:val="none" w:sz="0" w:space="0" w:color="auto"/>
          <w:left w:val="none" w:sz="0" w:space="0" w:color="auto"/>
          <w:bottom w:val="none" w:sz="0" w:space="0" w:color="auto"/>
          <w:right w:val="none" w:sz="0" w:space="0" w:color="auto"/>
          <w:bar w:val="none" w:sz="0" w:color="auto"/>
        </w:pBdr>
        <w:tabs>
          <w:tab w:val="clear" w:pos="709"/>
        </w:tabs>
        <w:suppressAutoHyphens w:val="0"/>
        <w:rPr>
          <w:rFonts w:ascii="Calibri" w:hAnsi="Calibri" w:cs="Calibri"/>
          <w:color w:val="auto"/>
          <w:sz w:val="22"/>
          <w:szCs w:val="22"/>
        </w:rPr>
      </w:pPr>
      <w:r w:rsidRPr="000120CF">
        <w:rPr>
          <w:rFonts w:ascii="Calibri" w:hAnsi="Calibri"/>
          <w:color w:val="auto"/>
          <w:sz w:val="22"/>
          <w:szCs w:val="22"/>
        </w:rPr>
        <w:t>Profesorowi innej uczelni krajowej lub zagranicznej, niezatrudnionemu w Akademii, może być przyznany st</w:t>
      </w:r>
      <w:r w:rsidRPr="000120CF">
        <w:rPr>
          <w:rFonts w:ascii="Calibri" w:hAnsi="Calibri"/>
          <w:color w:val="auto"/>
          <w:sz w:val="22"/>
          <w:szCs w:val="22"/>
        </w:rPr>
        <w:t>a</w:t>
      </w:r>
      <w:r w:rsidRPr="000120CF">
        <w:rPr>
          <w:rFonts w:ascii="Calibri" w:hAnsi="Calibri"/>
          <w:color w:val="auto"/>
          <w:sz w:val="22"/>
          <w:szCs w:val="22"/>
        </w:rPr>
        <w:t>tus honorowego profesora Akademii.</w:t>
      </w:r>
    </w:p>
    <w:p w:rsidR="00005005" w:rsidRPr="000120CF" w:rsidRDefault="00005005" w:rsidP="00547432">
      <w:pPr>
        <w:pStyle w:val="Standard"/>
        <w:numPr>
          <w:ilvl w:val="0"/>
          <w:numId w:val="230"/>
        </w:numPr>
        <w:pBdr>
          <w:top w:val="none" w:sz="0" w:space="0" w:color="auto"/>
          <w:left w:val="none" w:sz="0" w:space="0" w:color="auto"/>
          <w:bottom w:val="none" w:sz="0" w:space="0" w:color="auto"/>
          <w:right w:val="none" w:sz="0" w:space="0" w:color="auto"/>
          <w:bar w:val="none" w:sz="0" w:color="auto"/>
        </w:pBdr>
        <w:tabs>
          <w:tab w:val="clear" w:pos="709"/>
        </w:tabs>
        <w:suppressAutoHyphens w:val="0"/>
        <w:rPr>
          <w:rFonts w:ascii="Calibri" w:hAnsi="Calibri" w:cs="Calibri"/>
          <w:color w:val="auto"/>
          <w:sz w:val="22"/>
          <w:szCs w:val="22"/>
        </w:rPr>
      </w:pPr>
      <w:r w:rsidRPr="000120CF">
        <w:rPr>
          <w:rFonts w:ascii="Calibri" w:hAnsi="Calibri"/>
          <w:color w:val="auto"/>
          <w:sz w:val="22"/>
          <w:szCs w:val="22"/>
        </w:rPr>
        <w:t xml:space="preserve">Osobie niezatrudnionej w Akademii, której wiedza i doświadczenie zawodowe mogą być </w:t>
      </w:r>
      <w:r w:rsidRPr="000120CF">
        <w:rPr>
          <w:rFonts w:ascii="Calibri" w:hAnsi="Calibri"/>
          <w:color w:val="auto"/>
          <w:sz w:val="22"/>
          <w:szCs w:val="22"/>
          <w:shd w:val="clear" w:color="auto" w:fill="FEFFFF"/>
        </w:rPr>
        <w:t>szczególnie przyda</w:t>
      </w:r>
      <w:r w:rsidRPr="000120CF">
        <w:rPr>
          <w:rFonts w:ascii="Calibri" w:hAnsi="Calibri"/>
          <w:color w:val="auto"/>
          <w:sz w:val="22"/>
          <w:szCs w:val="22"/>
          <w:shd w:val="clear" w:color="auto" w:fill="FEFFFF"/>
        </w:rPr>
        <w:t>t</w:t>
      </w:r>
      <w:r w:rsidRPr="000120CF">
        <w:rPr>
          <w:rFonts w:ascii="Calibri" w:hAnsi="Calibri"/>
          <w:color w:val="auto"/>
          <w:sz w:val="22"/>
          <w:szCs w:val="22"/>
          <w:shd w:val="clear" w:color="auto" w:fill="FEFFFF"/>
        </w:rPr>
        <w:t>ne</w:t>
      </w:r>
      <w:r w:rsidRPr="000120CF">
        <w:rPr>
          <w:rFonts w:ascii="Calibri" w:hAnsi="Calibri"/>
          <w:color w:val="auto"/>
          <w:sz w:val="22"/>
          <w:szCs w:val="22"/>
        </w:rPr>
        <w:t xml:space="preserve"> dla realizacji jej zadań statutowych, może być przyznany status honorowego wykładowcy.</w:t>
      </w:r>
    </w:p>
    <w:p w:rsidR="00005005" w:rsidRPr="000120CF" w:rsidRDefault="00005005" w:rsidP="00547432">
      <w:pPr>
        <w:pStyle w:val="Standard"/>
        <w:numPr>
          <w:ilvl w:val="0"/>
          <w:numId w:val="230"/>
        </w:numPr>
        <w:pBdr>
          <w:top w:val="none" w:sz="0" w:space="0" w:color="auto"/>
          <w:left w:val="none" w:sz="0" w:space="0" w:color="auto"/>
          <w:bottom w:val="none" w:sz="0" w:space="0" w:color="auto"/>
          <w:right w:val="none" w:sz="0" w:space="0" w:color="auto"/>
          <w:bar w:val="none" w:sz="0" w:color="auto"/>
        </w:pBdr>
        <w:tabs>
          <w:tab w:val="clear" w:pos="709"/>
        </w:tabs>
        <w:suppressAutoHyphens w:val="0"/>
        <w:rPr>
          <w:rFonts w:ascii="Calibri" w:hAnsi="Calibri" w:cs="Calibri"/>
          <w:color w:val="auto"/>
          <w:sz w:val="22"/>
          <w:szCs w:val="22"/>
        </w:rPr>
      </w:pPr>
      <w:r w:rsidRPr="000120CF">
        <w:rPr>
          <w:rFonts w:ascii="Calibri" w:hAnsi="Calibri"/>
          <w:color w:val="auto"/>
          <w:sz w:val="22"/>
          <w:szCs w:val="22"/>
        </w:rPr>
        <w:t>Status honorowego profesora lub honorowego wykładowcy przyznaje rektor na wniosek dziekana złożony za zgodą rady wydziału.</w:t>
      </w:r>
    </w:p>
    <w:p w:rsidR="00005005" w:rsidRPr="000120CF" w:rsidRDefault="00005005" w:rsidP="00547432">
      <w:pPr>
        <w:pStyle w:val="Standard"/>
        <w:numPr>
          <w:ilvl w:val="0"/>
          <w:numId w:val="230"/>
        </w:numPr>
        <w:pBdr>
          <w:top w:val="none" w:sz="0" w:space="0" w:color="auto"/>
          <w:left w:val="none" w:sz="0" w:space="0" w:color="auto"/>
          <w:bottom w:val="none" w:sz="0" w:space="0" w:color="auto"/>
          <w:right w:val="none" w:sz="0" w:space="0" w:color="auto"/>
          <w:bar w:val="none" w:sz="0" w:color="auto"/>
        </w:pBdr>
        <w:tabs>
          <w:tab w:val="clear" w:pos="709"/>
        </w:tabs>
        <w:suppressAutoHyphens w:val="0"/>
        <w:rPr>
          <w:rFonts w:ascii="Calibri" w:hAnsi="Calibri" w:cs="Calibri"/>
          <w:color w:val="auto"/>
          <w:sz w:val="22"/>
          <w:szCs w:val="22"/>
        </w:rPr>
      </w:pPr>
      <w:r w:rsidRPr="000120CF">
        <w:rPr>
          <w:rFonts w:ascii="Calibri" w:hAnsi="Calibri"/>
          <w:color w:val="auto"/>
          <w:sz w:val="22"/>
          <w:szCs w:val="22"/>
        </w:rPr>
        <w:t>Szczegółowe zasady i tryb przyznawania statusu honorowego profesora lub honorowego wykładowcy oraz zasady udziału honorowego profesora lub honorowego wykładowcy w działalności Akademii ustala rektor po zasięgnięciu opinii senatu.</w:t>
      </w:r>
    </w:p>
    <w:p w:rsidR="00005005" w:rsidRPr="000120CF"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8</w:t>
      </w:r>
    </w:p>
    <w:p w:rsidR="00005005" w:rsidRPr="008F1827" w:rsidRDefault="00005005" w:rsidP="00547432">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rPr>
          <w:rFonts w:ascii="Calibri" w:hAnsi="Calibri" w:cs="Calibri"/>
          <w:color w:val="auto"/>
          <w:sz w:val="22"/>
          <w:szCs w:val="22"/>
        </w:rPr>
      </w:pPr>
      <w:r w:rsidRPr="008F1827">
        <w:rPr>
          <w:rFonts w:ascii="Calibri" w:hAnsi="Calibri"/>
          <w:color w:val="auto"/>
          <w:sz w:val="22"/>
          <w:szCs w:val="22"/>
        </w:rPr>
        <w:t>Akademia nadaje swym szczególnie zasłużonym pracownikom oraz innym osobom bądź instytucjom, które w  znaczący sposób przyczyniły się do jej rozwoju lub przysporzyły jej dobrego imienia i chwały, medal Ak</w:t>
      </w:r>
      <w:r w:rsidRPr="008F1827">
        <w:rPr>
          <w:rFonts w:ascii="Calibri" w:hAnsi="Calibri"/>
          <w:color w:val="auto"/>
          <w:sz w:val="22"/>
          <w:szCs w:val="22"/>
        </w:rPr>
        <w:t>a</w:t>
      </w:r>
      <w:r w:rsidRPr="008F1827">
        <w:rPr>
          <w:rFonts w:ascii="Calibri" w:hAnsi="Calibri"/>
          <w:color w:val="auto"/>
          <w:sz w:val="22"/>
          <w:szCs w:val="22"/>
        </w:rPr>
        <w:t>demii.</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Medal, wymieniony w ust. 1, może być przyznany nauczycielowi akademickiemu Akademii, który poprzez swój dorobek artystyczny, naukowy i dydaktyczny wniósł istotny wkład w rozwój Akademii. Medal może być przyznany także absolwentowi Akademii oraz pracownikowi Akademii, niebędącemu nauczycielem akad</w:t>
      </w:r>
      <w:r w:rsidRPr="008F1827">
        <w:rPr>
          <w:rFonts w:ascii="Calibri" w:hAnsi="Calibri"/>
          <w:color w:val="auto"/>
          <w:sz w:val="22"/>
          <w:szCs w:val="22"/>
        </w:rPr>
        <w:t>e</w:t>
      </w:r>
      <w:r w:rsidRPr="008F1827">
        <w:rPr>
          <w:rFonts w:ascii="Calibri" w:hAnsi="Calibri"/>
          <w:color w:val="auto"/>
          <w:sz w:val="22"/>
          <w:szCs w:val="22"/>
        </w:rPr>
        <w:t>mickim, wyróżniającemu się szczególnie sumiennym wykonywaniem obowiązków służbowych.</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Medal Akademii, o który</w:t>
      </w:r>
      <w:r>
        <w:rPr>
          <w:rFonts w:ascii="Calibri" w:hAnsi="Calibri"/>
          <w:color w:val="auto"/>
          <w:sz w:val="22"/>
          <w:szCs w:val="22"/>
        </w:rPr>
        <w:t>m</w:t>
      </w:r>
      <w:r w:rsidRPr="008F1827">
        <w:rPr>
          <w:rFonts w:ascii="Calibri" w:hAnsi="Calibri"/>
          <w:color w:val="auto"/>
          <w:sz w:val="22"/>
          <w:szCs w:val="22"/>
        </w:rPr>
        <w:t xml:space="preserve"> mowa w ust. 1, przyznawany jest przez </w:t>
      </w:r>
      <w:r>
        <w:rPr>
          <w:rFonts w:ascii="Calibri" w:hAnsi="Calibri"/>
          <w:color w:val="auto"/>
          <w:sz w:val="22"/>
          <w:szCs w:val="22"/>
        </w:rPr>
        <w:t>s</w:t>
      </w:r>
      <w:r w:rsidRPr="008F1827">
        <w:rPr>
          <w:rFonts w:ascii="Calibri" w:hAnsi="Calibri"/>
          <w:color w:val="auto"/>
          <w:sz w:val="22"/>
          <w:szCs w:val="22"/>
        </w:rPr>
        <w:t xml:space="preserve">enat lub rektora. Wzór, warunki i tryb przyznawania medalu określa </w:t>
      </w:r>
      <w:r>
        <w:rPr>
          <w:rFonts w:ascii="Calibri" w:hAnsi="Calibri"/>
          <w:color w:val="auto"/>
          <w:sz w:val="22"/>
          <w:szCs w:val="22"/>
        </w:rPr>
        <w:t>s</w:t>
      </w:r>
      <w:r w:rsidRPr="008F1827">
        <w:rPr>
          <w:rFonts w:ascii="Calibri" w:hAnsi="Calibri"/>
          <w:color w:val="auto"/>
          <w:sz w:val="22"/>
          <w:szCs w:val="22"/>
        </w:rPr>
        <w:t>enat.</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Zarządzenie rektora może określić inne sposoby honorowania pracowników i osób, o których mowa w ust. 1 i</w:t>
      </w:r>
      <w:r>
        <w:rPr>
          <w:rFonts w:ascii="Calibri" w:hAnsi="Calibri"/>
          <w:color w:val="auto"/>
          <w:sz w:val="22"/>
          <w:szCs w:val="22"/>
        </w:rPr>
        <w:t> </w:t>
      </w:r>
      <w:r w:rsidRPr="008F1827">
        <w:rPr>
          <w:rFonts w:ascii="Calibri" w:hAnsi="Calibri"/>
          <w:color w:val="auto"/>
          <w:sz w:val="22"/>
          <w:szCs w:val="22"/>
        </w:rPr>
        <w:t xml:space="preserve"> ust. 2.</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Z wnioskiem o przyznanie odpowiedniego medalu występować mogą:</w:t>
      </w:r>
    </w:p>
    <w:p w:rsidR="00005005" w:rsidRDefault="00005005" w:rsidP="000B1BB7">
      <w:pPr>
        <w:pStyle w:val="Standard"/>
        <w:numPr>
          <w:ilvl w:val="2"/>
          <w:numId w:val="207"/>
        </w:numPr>
        <w:pBdr>
          <w:top w:val="none" w:sz="0" w:space="0" w:color="auto"/>
          <w:left w:val="none" w:sz="0" w:space="0" w:color="auto"/>
          <w:bottom w:val="none" w:sz="0" w:space="0" w:color="auto"/>
          <w:right w:val="none" w:sz="0" w:space="0" w:color="auto"/>
          <w:bar w:val="none" w:sz="0" w:color="auto"/>
        </w:pBd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hanging="1734"/>
        <w:rPr>
          <w:rFonts w:ascii="Calibri" w:hAnsi="Calibri" w:cs="Calibri"/>
          <w:color w:val="auto"/>
          <w:sz w:val="22"/>
          <w:szCs w:val="22"/>
        </w:rPr>
      </w:pPr>
      <w:r w:rsidRPr="008F1827">
        <w:rPr>
          <w:rFonts w:ascii="Calibri" w:hAnsi="Calibri"/>
          <w:color w:val="auto"/>
          <w:sz w:val="22"/>
          <w:szCs w:val="22"/>
        </w:rPr>
        <w:t>rektor</w:t>
      </w:r>
    </w:p>
    <w:p w:rsidR="00005005" w:rsidRDefault="00005005" w:rsidP="000B1BB7">
      <w:pPr>
        <w:pStyle w:val="Standard"/>
        <w:numPr>
          <w:ilvl w:val="2"/>
          <w:numId w:val="207"/>
        </w:numPr>
        <w:pBdr>
          <w:top w:val="none" w:sz="0" w:space="0" w:color="auto"/>
          <w:left w:val="none" w:sz="0" w:space="0" w:color="auto"/>
          <w:bottom w:val="none" w:sz="0" w:space="0" w:color="auto"/>
          <w:right w:val="none" w:sz="0" w:space="0" w:color="auto"/>
          <w:bar w:val="none" w:sz="0" w:color="auto"/>
        </w:pBd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hanging="1734"/>
        <w:rPr>
          <w:rFonts w:ascii="Calibri" w:hAnsi="Calibri" w:cs="Calibri"/>
          <w:color w:val="auto"/>
          <w:sz w:val="22"/>
          <w:szCs w:val="22"/>
        </w:rPr>
      </w:pPr>
      <w:r w:rsidRPr="008F1827">
        <w:rPr>
          <w:rFonts w:ascii="Calibri" w:hAnsi="Calibri"/>
          <w:color w:val="auto"/>
          <w:sz w:val="22"/>
          <w:szCs w:val="22"/>
        </w:rPr>
        <w:t>prorektorzy</w:t>
      </w:r>
    </w:p>
    <w:p w:rsidR="00005005" w:rsidRDefault="00005005" w:rsidP="000B1BB7">
      <w:pPr>
        <w:pStyle w:val="Standard"/>
        <w:numPr>
          <w:ilvl w:val="2"/>
          <w:numId w:val="207"/>
        </w:numPr>
        <w:pBdr>
          <w:top w:val="none" w:sz="0" w:space="0" w:color="auto"/>
          <w:left w:val="none" w:sz="0" w:space="0" w:color="auto"/>
          <w:bottom w:val="none" w:sz="0" w:space="0" w:color="auto"/>
          <w:right w:val="none" w:sz="0" w:space="0" w:color="auto"/>
          <w:bar w:val="none" w:sz="0" w:color="auto"/>
        </w:pBd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hanging="1734"/>
        <w:rPr>
          <w:rFonts w:ascii="Calibri" w:hAnsi="Calibri" w:cs="Calibri"/>
          <w:color w:val="auto"/>
          <w:sz w:val="22"/>
          <w:szCs w:val="22"/>
        </w:rPr>
      </w:pPr>
      <w:r w:rsidRPr="008F1827">
        <w:rPr>
          <w:rFonts w:ascii="Calibri" w:hAnsi="Calibri"/>
          <w:color w:val="auto"/>
          <w:sz w:val="22"/>
          <w:szCs w:val="22"/>
        </w:rPr>
        <w:t>dziekani</w:t>
      </w:r>
    </w:p>
    <w:p w:rsidR="00005005" w:rsidRDefault="00005005" w:rsidP="000B1BB7">
      <w:pPr>
        <w:pStyle w:val="Standard"/>
        <w:numPr>
          <w:ilvl w:val="2"/>
          <w:numId w:val="207"/>
        </w:numPr>
        <w:pBdr>
          <w:top w:val="none" w:sz="0" w:space="0" w:color="auto"/>
          <w:left w:val="none" w:sz="0" w:space="0" w:color="auto"/>
          <w:bottom w:val="none" w:sz="0" w:space="0" w:color="auto"/>
          <w:right w:val="none" w:sz="0" w:space="0" w:color="auto"/>
          <w:bar w:val="none" w:sz="0" w:color="auto"/>
        </w:pBd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hanging="1734"/>
        <w:rPr>
          <w:rFonts w:ascii="Calibri" w:hAnsi="Calibri" w:cs="Calibri"/>
          <w:color w:val="auto"/>
          <w:sz w:val="22"/>
          <w:szCs w:val="22"/>
        </w:rPr>
      </w:pPr>
      <w:r w:rsidRPr="008F1827">
        <w:rPr>
          <w:rFonts w:ascii="Calibri" w:hAnsi="Calibri"/>
          <w:color w:val="auto"/>
          <w:sz w:val="22"/>
          <w:szCs w:val="22"/>
        </w:rPr>
        <w:t xml:space="preserve">członkowie </w:t>
      </w:r>
      <w:r>
        <w:rPr>
          <w:rFonts w:ascii="Calibri" w:hAnsi="Calibri"/>
          <w:color w:val="auto"/>
          <w:sz w:val="22"/>
          <w:szCs w:val="22"/>
        </w:rPr>
        <w:t>s</w:t>
      </w:r>
      <w:r w:rsidRPr="008F1827">
        <w:rPr>
          <w:rFonts w:ascii="Calibri" w:hAnsi="Calibri"/>
          <w:color w:val="auto"/>
          <w:sz w:val="22"/>
          <w:szCs w:val="22"/>
        </w:rPr>
        <w:t>enatu</w:t>
      </w:r>
    </w:p>
    <w:p w:rsidR="00005005" w:rsidRDefault="00005005" w:rsidP="000B1BB7">
      <w:pPr>
        <w:pStyle w:val="Standard"/>
        <w:numPr>
          <w:ilvl w:val="2"/>
          <w:numId w:val="207"/>
        </w:numPr>
        <w:pBdr>
          <w:top w:val="none" w:sz="0" w:space="0" w:color="auto"/>
          <w:left w:val="none" w:sz="0" w:space="0" w:color="auto"/>
          <w:bottom w:val="none" w:sz="0" w:space="0" w:color="auto"/>
          <w:right w:val="none" w:sz="0" w:space="0" w:color="auto"/>
          <w:bar w:val="none" w:sz="0" w:color="auto"/>
        </w:pBd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hanging="1734"/>
        <w:rPr>
          <w:rFonts w:ascii="Calibri" w:hAnsi="Calibri" w:cs="Calibri"/>
          <w:color w:val="auto"/>
          <w:sz w:val="22"/>
          <w:szCs w:val="22"/>
        </w:rPr>
      </w:pPr>
      <w:r w:rsidRPr="008F1827">
        <w:rPr>
          <w:rFonts w:ascii="Calibri" w:hAnsi="Calibri"/>
          <w:color w:val="auto"/>
          <w:sz w:val="22"/>
          <w:szCs w:val="22"/>
        </w:rPr>
        <w:t>kanclerz, w odniesieniu do pracowników administracji.</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Wniosek winien zawierać szczegółową charakterystykę działalności i osiągnięć kandydata.</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Wręczenie medalu odbywa się w sposób uroczysty. Aktu dekoracji dokonuje rektor lub upoważniona przez niego osoba.</w:t>
      </w:r>
    </w:p>
    <w:p w:rsidR="00005005" w:rsidRDefault="00005005" w:rsidP="000B1BB7">
      <w:pPr>
        <w:pStyle w:val="Standard"/>
        <w:numPr>
          <w:ilvl w:val="0"/>
          <w:numId w:val="222"/>
        </w:numPr>
        <w:pBdr>
          <w:top w:val="none" w:sz="0" w:space="0" w:color="auto"/>
          <w:left w:val="none" w:sz="0" w:space="0" w:color="auto"/>
          <w:bottom w:val="none" w:sz="0" w:space="0" w:color="auto"/>
          <w:right w:val="none" w:sz="0" w:space="0" w:color="auto"/>
          <w:bar w:val="none" w:sz="0" w:color="auto"/>
        </w:pBdr>
        <w:tabs>
          <w:tab w:val="clear" w:pos="709"/>
        </w:tabs>
        <w:suppressAutoHyphens w:val="0"/>
        <w:ind w:left="426" w:hanging="426"/>
        <w:rPr>
          <w:rFonts w:ascii="Calibri" w:hAnsi="Calibri" w:cs="Calibri"/>
          <w:color w:val="auto"/>
          <w:sz w:val="22"/>
          <w:szCs w:val="22"/>
        </w:rPr>
      </w:pPr>
      <w:r w:rsidRPr="008F1827">
        <w:rPr>
          <w:rFonts w:ascii="Calibri" w:hAnsi="Calibri"/>
          <w:color w:val="auto"/>
          <w:sz w:val="22"/>
          <w:szCs w:val="22"/>
        </w:rPr>
        <w:t>W Akademii prowadzony jest rejestr odznaczeń i medali.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num" w:pos="426"/>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r w:rsidRPr="008F1827">
        <w:rPr>
          <w:rFonts w:ascii="Calibri" w:hAnsi="Calibri"/>
          <w:b/>
          <w:bCs/>
          <w:color w:val="auto"/>
          <w:sz w:val="22"/>
          <w:szCs w:val="22"/>
        </w:rPr>
        <w:t>V. Symbole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9</w:t>
      </w:r>
    </w:p>
    <w:p w:rsidR="00005005" w:rsidRDefault="00005005" w:rsidP="000B1BB7">
      <w:pPr>
        <w:pStyle w:val="Standard"/>
        <w:numPr>
          <w:ilvl w:val="0"/>
          <w:numId w:val="29"/>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Symbolem Akademii jest godło, którego wzór określa </w:t>
      </w:r>
      <w:r w:rsidRPr="008F1827">
        <w:rPr>
          <w:rFonts w:ascii="Calibri" w:hAnsi="Calibri"/>
          <w:b/>
          <w:bCs/>
          <w:color w:val="auto"/>
          <w:sz w:val="22"/>
          <w:szCs w:val="22"/>
        </w:rPr>
        <w:t>Załącznik nr 2</w:t>
      </w:r>
      <w:r w:rsidRPr="008F1827">
        <w:rPr>
          <w:rFonts w:ascii="Calibri" w:hAnsi="Calibri"/>
          <w:color w:val="auto"/>
          <w:sz w:val="22"/>
          <w:szCs w:val="22"/>
        </w:rPr>
        <w:t xml:space="preserve"> do niniejszego Statutu. Może ono być umieszczane na: budynkach, w pomieszczeniach, na drukach, wydawnictwach, medalach i odznakach prz</w:t>
      </w:r>
      <w:r w:rsidRPr="008F1827">
        <w:rPr>
          <w:rFonts w:ascii="Calibri" w:hAnsi="Calibri"/>
          <w:color w:val="auto"/>
          <w:sz w:val="22"/>
          <w:szCs w:val="22"/>
        </w:rPr>
        <w:t>y</w:t>
      </w:r>
      <w:r w:rsidRPr="008F1827">
        <w:rPr>
          <w:rFonts w:ascii="Calibri" w:hAnsi="Calibri"/>
          <w:color w:val="auto"/>
          <w:sz w:val="22"/>
          <w:szCs w:val="22"/>
        </w:rPr>
        <w:t>sługujących członkom społeczności akademickiej ASP oraz na innych przedmiotach, za zgodą rektora.</w:t>
      </w:r>
    </w:p>
    <w:p w:rsidR="00005005" w:rsidRDefault="00005005" w:rsidP="000B1BB7">
      <w:pPr>
        <w:pStyle w:val="Standard"/>
        <w:numPr>
          <w:ilvl w:val="0"/>
          <w:numId w:val="29"/>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Akademia posiada sztandar. Wzór sztandaru określa </w:t>
      </w:r>
      <w:r w:rsidRPr="008F1827">
        <w:rPr>
          <w:rFonts w:ascii="Calibri" w:hAnsi="Calibri"/>
          <w:b/>
          <w:bCs/>
          <w:color w:val="auto"/>
          <w:sz w:val="22"/>
          <w:szCs w:val="22"/>
        </w:rPr>
        <w:t>Załącznik 3</w:t>
      </w:r>
      <w:r w:rsidRPr="008F1827">
        <w:rPr>
          <w:rFonts w:ascii="Calibri" w:hAnsi="Calibri"/>
          <w:color w:val="auto"/>
          <w:sz w:val="22"/>
          <w:szCs w:val="22"/>
        </w:rPr>
        <w:t xml:space="preserve"> do niniejszego Statutu. Zasady używania sztandaru Akademii uchwala </w:t>
      </w:r>
      <w:r>
        <w:rPr>
          <w:rFonts w:ascii="Calibri" w:hAnsi="Calibri"/>
          <w:color w:val="auto"/>
          <w:sz w:val="22"/>
          <w:szCs w:val="22"/>
        </w:rPr>
        <w:t>s</w:t>
      </w:r>
      <w:r w:rsidRPr="008F1827">
        <w:rPr>
          <w:rFonts w:ascii="Calibri" w:hAnsi="Calibri"/>
          <w:color w:val="auto"/>
          <w:sz w:val="22"/>
          <w:szCs w:val="22"/>
        </w:rPr>
        <w:t>enat.</w:t>
      </w:r>
    </w:p>
    <w:p w:rsidR="00005005" w:rsidRDefault="00005005" w:rsidP="000B1BB7">
      <w:pPr>
        <w:pStyle w:val="Standard"/>
        <w:numPr>
          <w:ilvl w:val="0"/>
          <w:numId w:val="29"/>
        </w:numPr>
        <w:pBdr>
          <w:top w:val="none" w:sz="0" w:space="0" w:color="auto"/>
          <w:left w:val="none" w:sz="0" w:space="0" w:color="auto"/>
          <w:bottom w:val="none" w:sz="0" w:space="0" w:color="auto"/>
          <w:right w:val="none" w:sz="0" w:space="0" w:color="auto"/>
          <w:bar w:val="none" w:sz="0" w:color="auto"/>
        </w:pBdr>
        <w:tabs>
          <w:tab w:val="clear" w:pos="709"/>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 xml:space="preserve">Akademia posługuje się okrągłymi pieczęciami, dużą i małą, z godłem państwowym w środku i z napisem w  otoku </w:t>
      </w:r>
      <w:r w:rsidRPr="008F1827">
        <w:rPr>
          <w:rFonts w:ascii="Calibri" w:hAnsi="Calibri"/>
          <w:i/>
          <w:color w:val="auto"/>
          <w:sz w:val="22"/>
          <w:szCs w:val="22"/>
        </w:rPr>
        <w:t>„Akademia Sztuk Pięknych im. Eugeniusza Gepperta we Wrocławiu”</w:t>
      </w:r>
      <w:r w:rsidRPr="008F1827">
        <w:rPr>
          <w:rFonts w:ascii="Calibri" w:hAnsi="Calibri"/>
          <w:color w:val="auto"/>
          <w:sz w:val="22"/>
          <w:szCs w:val="22"/>
        </w:rPr>
        <w:t xml:space="preserve">. Dysponentem pieczęci jest </w:t>
      </w:r>
      <w:r>
        <w:rPr>
          <w:rFonts w:ascii="Calibri" w:hAnsi="Calibri"/>
          <w:color w:val="auto"/>
          <w:sz w:val="22"/>
          <w:szCs w:val="22"/>
        </w:rPr>
        <w:t>r</w:t>
      </w:r>
      <w:r w:rsidRPr="008F1827">
        <w:rPr>
          <w:rFonts w:ascii="Calibri" w:hAnsi="Calibri"/>
          <w:color w:val="auto"/>
          <w:sz w:val="22"/>
          <w:szCs w:val="22"/>
        </w:rPr>
        <w:t>ektor.</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510" w:hanging="510"/>
        <w:rPr>
          <w:rFonts w:ascii="Calibri" w:hAnsi="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510" w:hanging="510"/>
        <w:rPr>
          <w:rFonts w:ascii="Calibri" w:hAnsi="Calibri" w:cs="Calibri"/>
          <w:b/>
          <w:bCs/>
          <w:color w:val="auto"/>
          <w:sz w:val="24"/>
          <w:szCs w:val="24"/>
        </w:rPr>
      </w:pPr>
      <w:r w:rsidRPr="008F1827">
        <w:rPr>
          <w:rFonts w:ascii="Calibri" w:hAnsi="Calibri"/>
          <w:b/>
          <w:bCs/>
          <w:color w:val="auto"/>
          <w:sz w:val="24"/>
          <w:szCs w:val="24"/>
        </w:rPr>
        <w:t>ROZDZIAŁ II</w:t>
      </w:r>
      <w:r>
        <w:rPr>
          <w:rFonts w:ascii="Calibri" w:hAnsi="Calibri"/>
          <w:b/>
          <w:bCs/>
          <w:color w:val="auto"/>
          <w:sz w:val="24"/>
          <w:szCs w:val="24"/>
        </w:rPr>
        <w:t>.</w:t>
      </w:r>
      <w:r w:rsidRPr="008F1827">
        <w:rPr>
          <w:rFonts w:ascii="Calibri" w:hAnsi="Calibri"/>
          <w:b/>
          <w:bCs/>
          <w:color w:val="auto"/>
          <w:sz w:val="24"/>
          <w:szCs w:val="24"/>
        </w:rPr>
        <w:t xml:space="preserve"> ORGANY AKADEMII I INNI PRZEDSTAWICIELE. ORGANIZACJA I KOMPETENCJE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510" w:hanging="420"/>
        <w:rPr>
          <w:rFonts w:ascii="Calibri" w:hAnsi="Calibri" w:cs="Calibri"/>
          <w:b/>
          <w:bCs/>
          <w:color w:val="auto"/>
          <w:sz w:val="22"/>
          <w:szCs w:val="22"/>
        </w:rPr>
      </w:pPr>
    </w:p>
    <w:p w:rsidR="00005005" w:rsidRDefault="00005005" w:rsidP="000B1BB7">
      <w:pPr>
        <w:pStyle w:val="Standard"/>
        <w:numPr>
          <w:ilvl w:val="0"/>
          <w:numId w:val="30"/>
        </w:numPr>
        <w:pBdr>
          <w:top w:val="none" w:sz="0" w:space="0" w:color="auto"/>
          <w:left w:val="none" w:sz="0" w:space="0" w:color="auto"/>
          <w:bottom w:val="none" w:sz="0" w:space="0" w:color="auto"/>
          <w:right w:val="none" w:sz="0" w:space="0" w:color="auto"/>
          <w:bar w:val="none" w:sz="0" w:color="auto"/>
        </w:pBdr>
        <w:tabs>
          <w:tab w:val="clear" w:pos="341"/>
          <w:tab w:val="clear" w:pos="709"/>
          <w:tab w:val="num" w:pos="284"/>
          <w:tab w:val="left" w:pos="720"/>
        </w:tabs>
        <w:suppressAutoHyphens w:val="0"/>
        <w:ind w:left="332" w:hanging="332"/>
        <w:rPr>
          <w:rFonts w:ascii="Calibri" w:hAnsi="Calibri" w:cs="Calibri"/>
          <w:color w:val="auto"/>
          <w:sz w:val="22"/>
          <w:szCs w:val="22"/>
        </w:rPr>
      </w:pPr>
      <w:r w:rsidRPr="008F1827">
        <w:rPr>
          <w:rFonts w:ascii="Calibri" w:hAnsi="Calibri"/>
          <w:b/>
          <w:bCs/>
          <w:color w:val="auto"/>
          <w:sz w:val="22"/>
          <w:szCs w:val="22"/>
        </w:rPr>
        <w:t>Rodzaje organów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2410"/>
        </w:tabs>
        <w:suppressAutoHyphens w:val="0"/>
        <w:jc w:val="center"/>
        <w:rPr>
          <w:rFonts w:ascii="Calibri" w:hAnsi="Calibri" w:cs="Calibri"/>
          <w:color w:val="auto"/>
          <w:sz w:val="22"/>
          <w:szCs w:val="22"/>
        </w:rPr>
      </w:pPr>
      <w:r w:rsidRPr="008F1827">
        <w:rPr>
          <w:rFonts w:ascii="Calibri" w:hAnsi="Calibri"/>
          <w:b/>
          <w:bCs/>
          <w:color w:val="auto"/>
          <w:sz w:val="22"/>
          <w:szCs w:val="22"/>
        </w:rPr>
        <w:t>§ 10</w:t>
      </w:r>
    </w:p>
    <w:p w:rsidR="00005005" w:rsidRDefault="00005005" w:rsidP="000B1BB7">
      <w:pPr>
        <w:pStyle w:val="Textbody"/>
        <w:numPr>
          <w:ilvl w:val="0"/>
          <w:numId w:val="31"/>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 xml:space="preserve">Organami kolegialnymi Akademii są: </w:t>
      </w:r>
      <w:r>
        <w:rPr>
          <w:rFonts w:ascii="Calibri" w:hAnsi="Calibri"/>
          <w:color w:val="auto"/>
          <w:sz w:val="22"/>
          <w:szCs w:val="22"/>
          <w:lang w:val="pl-PL"/>
        </w:rPr>
        <w:t>s</w:t>
      </w:r>
      <w:r w:rsidRPr="008F1827">
        <w:rPr>
          <w:rFonts w:ascii="Calibri" w:hAnsi="Calibri"/>
          <w:color w:val="auto"/>
          <w:sz w:val="22"/>
          <w:szCs w:val="22"/>
          <w:lang w:val="pl-PL"/>
        </w:rPr>
        <w:t>enat i rady wydziałów.</w:t>
      </w:r>
    </w:p>
    <w:p w:rsidR="00005005" w:rsidRDefault="00005005" w:rsidP="000B1BB7">
      <w:pPr>
        <w:pStyle w:val="Textbody"/>
        <w:numPr>
          <w:ilvl w:val="0"/>
          <w:numId w:val="31"/>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Organami jednoosobowymi Akademii są: rektor i dziekani.</w:t>
      </w:r>
    </w:p>
    <w:p w:rsidR="00005005" w:rsidRDefault="00005005" w:rsidP="000B1BB7">
      <w:pPr>
        <w:pStyle w:val="Textbody"/>
        <w:numPr>
          <w:ilvl w:val="0"/>
          <w:numId w:val="31"/>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 xml:space="preserve">Rektor jest przewodniczącym </w:t>
      </w:r>
      <w:r>
        <w:rPr>
          <w:rFonts w:ascii="Calibri" w:hAnsi="Calibri"/>
          <w:color w:val="auto"/>
          <w:sz w:val="22"/>
          <w:szCs w:val="22"/>
          <w:lang w:val="pl-PL"/>
        </w:rPr>
        <w:t>s</w:t>
      </w:r>
      <w:r w:rsidRPr="008F1827">
        <w:rPr>
          <w:rFonts w:ascii="Calibri" w:hAnsi="Calibri"/>
          <w:color w:val="auto"/>
          <w:sz w:val="22"/>
          <w:szCs w:val="22"/>
          <w:lang w:val="pl-PL"/>
        </w:rPr>
        <w:t>enatu. Rektor kieruje działalnością Akademii i reprezentuje ją na zewnątrz.</w:t>
      </w:r>
    </w:p>
    <w:p w:rsidR="00005005" w:rsidRDefault="00005005" w:rsidP="000B1BB7">
      <w:pPr>
        <w:pStyle w:val="Textbody"/>
        <w:numPr>
          <w:ilvl w:val="0"/>
          <w:numId w:val="31"/>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Dziekan jest przewodniczącym rady wydziału i kieruje wydziałem będącym podstawową jednostką organiz</w:t>
      </w:r>
      <w:r w:rsidRPr="008F1827">
        <w:rPr>
          <w:rFonts w:ascii="Calibri" w:hAnsi="Calibri"/>
          <w:color w:val="auto"/>
          <w:sz w:val="22"/>
          <w:szCs w:val="22"/>
          <w:lang w:val="pl-PL"/>
        </w:rPr>
        <w:t>a</w:t>
      </w:r>
      <w:r w:rsidRPr="008F1827">
        <w:rPr>
          <w:rFonts w:ascii="Calibri" w:hAnsi="Calibri"/>
          <w:color w:val="auto"/>
          <w:sz w:val="22"/>
          <w:szCs w:val="22"/>
          <w:lang w:val="pl-PL"/>
        </w:rPr>
        <w:t>cyjną Akademii.</w:t>
      </w:r>
    </w:p>
    <w:p w:rsidR="00005005" w:rsidRDefault="00005005" w:rsidP="000B1BB7">
      <w:pPr>
        <w:pStyle w:val="Textbody"/>
        <w:numPr>
          <w:ilvl w:val="0"/>
          <w:numId w:val="31"/>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Organami wyborczymi Akademii są kolegia elektorów.</w:t>
      </w:r>
    </w:p>
    <w:p w:rsidR="00005005" w:rsidRPr="008F1827" w:rsidRDefault="00005005" w:rsidP="00417200">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11</w:t>
      </w:r>
    </w:p>
    <w:p w:rsidR="00005005" w:rsidRDefault="00005005" w:rsidP="000B1BB7">
      <w:pPr>
        <w:pStyle w:val="Textbody"/>
        <w:numPr>
          <w:ilvl w:val="0"/>
          <w:numId w:val="32"/>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Decyzje wszystkich organów Akademii są jawne, z wyjątkiem decyzji objętych przepisami ustawy o ochronie informacji niejawnych oraz ustawy o ochronie danych osobowych.</w:t>
      </w:r>
    </w:p>
    <w:p w:rsidR="00005005" w:rsidRDefault="00005005" w:rsidP="000B1BB7">
      <w:pPr>
        <w:pStyle w:val="Textbody"/>
        <w:numPr>
          <w:ilvl w:val="0"/>
          <w:numId w:val="32"/>
        </w:numPr>
        <w:pBdr>
          <w:top w:val="none" w:sz="0" w:space="0" w:color="auto"/>
          <w:left w:val="none" w:sz="0" w:space="0" w:color="auto"/>
          <w:bottom w:val="none" w:sz="0" w:space="0" w:color="auto"/>
          <w:right w:val="none" w:sz="0" w:space="0" w:color="auto"/>
          <w:bar w:val="none" w:sz="0" w:color="auto"/>
        </w:pBdr>
        <w:tabs>
          <w:tab w:val="num"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Do decyzji organów uczelni wydawanych w indywidualnych sprawach studenckich stosuje się przepisy K</w:t>
      </w:r>
      <w:r w:rsidRPr="008F1827">
        <w:rPr>
          <w:rFonts w:ascii="Calibri" w:hAnsi="Calibri"/>
          <w:color w:val="auto"/>
          <w:sz w:val="22"/>
          <w:szCs w:val="22"/>
          <w:lang w:val="pl-PL"/>
        </w:rPr>
        <w:t>o</w:t>
      </w:r>
      <w:r w:rsidRPr="008F1827">
        <w:rPr>
          <w:rFonts w:ascii="Calibri" w:hAnsi="Calibri"/>
          <w:color w:val="auto"/>
          <w:sz w:val="22"/>
          <w:szCs w:val="22"/>
          <w:lang w:val="pl-PL"/>
        </w:rPr>
        <w:t>deksu postępowania administracyjnego.</w:t>
      </w:r>
    </w:p>
    <w:p w:rsidR="00005005" w:rsidRPr="008F1827" w:rsidRDefault="00005005" w:rsidP="00417200">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12</w:t>
      </w:r>
    </w:p>
    <w:p w:rsidR="00005005" w:rsidRPr="008F1827" w:rsidRDefault="00005005" w:rsidP="00417200">
      <w:pPr>
        <w:pStyle w:val="Textbody"/>
        <w:pBdr>
          <w:top w:val="none" w:sz="0" w:space="0" w:color="auto"/>
          <w:left w:val="none" w:sz="0" w:space="0" w:color="auto"/>
          <w:bottom w:val="none" w:sz="0" w:space="0" w:color="auto"/>
          <w:right w:val="none" w:sz="0" w:space="0" w:color="auto"/>
          <w:bar w:val="none" w:sz="0" w:color="auto"/>
        </w:pBdr>
        <w:tabs>
          <w:tab w:val="left" w:pos="0"/>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W </w:t>
      </w:r>
      <w:r>
        <w:rPr>
          <w:rFonts w:ascii="Calibri" w:hAnsi="Calibri"/>
          <w:color w:val="auto"/>
          <w:sz w:val="22"/>
          <w:szCs w:val="22"/>
          <w:lang w:val="pl-PL"/>
        </w:rPr>
        <w:t>s</w:t>
      </w:r>
      <w:r w:rsidRPr="008F1827">
        <w:rPr>
          <w:rFonts w:ascii="Calibri" w:hAnsi="Calibri"/>
          <w:color w:val="auto"/>
          <w:sz w:val="22"/>
          <w:szCs w:val="22"/>
          <w:lang w:val="pl-PL"/>
        </w:rPr>
        <w:t>enacie, radach wydziałów i kolegiach elektorów są reprezentowani: nauczyciele akademiccy, doktoranci, st</w:t>
      </w:r>
      <w:r w:rsidRPr="008F1827">
        <w:rPr>
          <w:rFonts w:ascii="Calibri" w:hAnsi="Calibri"/>
          <w:color w:val="auto"/>
          <w:sz w:val="22"/>
          <w:szCs w:val="22"/>
          <w:lang w:val="pl-PL"/>
        </w:rPr>
        <w:t>u</w:t>
      </w:r>
      <w:r w:rsidRPr="008F1827">
        <w:rPr>
          <w:rFonts w:ascii="Calibri" w:hAnsi="Calibri"/>
          <w:color w:val="auto"/>
          <w:sz w:val="22"/>
          <w:szCs w:val="22"/>
          <w:lang w:val="pl-PL"/>
        </w:rPr>
        <w:t>denci oraz pracownicy niebędący nauczycielami akademickimi, zgodnie z określonymi w Ustawie i Statucie zas</w:t>
      </w:r>
      <w:r w:rsidRPr="008F1827">
        <w:rPr>
          <w:rFonts w:ascii="Calibri" w:hAnsi="Calibri"/>
          <w:color w:val="auto"/>
          <w:sz w:val="22"/>
          <w:szCs w:val="22"/>
          <w:lang w:val="pl-PL"/>
        </w:rPr>
        <w:t>a</w:t>
      </w:r>
      <w:r w:rsidRPr="008F1827">
        <w:rPr>
          <w:rFonts w:ascii="Calibri" w:hAnsi="Calibri"/>
          <w:color w:val="auto"/>
          <w:sz w:val="22"/>
          <w:szCs w:val="22"/>
          <w:lang w:val="pl-PL"/>
        </w:rPr>
        <w:t>dami ustalania składu i wyboru tych organów.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13</w:t>
      </w:r>
    </w:p>
    <w:p w:rsidR="00005005" w:rsidRDefault="00005005" w:rsidP="000B1BB7">
      <w:pPr>
        <w:pStyle w:val="Standard"/>
        <w:numPr>
          <w:ilvl w:val="0"/>
          <w:numId w:val="34"/>
        </w:numPr>
        <w:pBdr>
          <w:top w:val="none" w:sz="0" w:space="0" w:color="auto"/>
          <w:left w:val="none" w:sz="0" w:space="0" w:color="auto"/>
          <w:bottom w:val="none" w:sz="0" w:space="0" w:color="auto"/>
          <w:right w:val="none" w:sz="0" w:space="0" w:color="auto"/>
          <w:bar w:val="none" w:sz="0" w:color="auto"/>
        </w:pBdr>
        <w:tabs>
          <w:tab w:val="clear" w:pos="104"/>
          <w:tab w:val="clear" w:pos="709"/>
          <w:tab w:val="left" w:pos="426"/>
        </w:tabs>
        <w:suppressAutoHyphens w:val="0"/>
        <w:ind w:left="426" w:hanging="426"/>
        <w:rPr>
          <w:rFonts w:ascii="Calibri" w:hAnsi="Calibri" w:cs="Calibri"/>
          <w:color w:val="auto"/>
          <w:sz w:val="22"/>
          <w:szCs w:val="22"/>
        </w:rPr>
      </w:pPr>
      <w:r w:rsidRPr="008F1827">
        <w:rPr>
          <w:rFonts w:ascii="Calibri" w:hAnsi="Calibri"/>
          <w:color w:val="auto"/>
          <w:sz w:val="22"/>
          <w:szCs w:val="22"/>
        </w:rPr>
        <w:t>Organy kolegialne podejmują uchwały w głosowaniu jawnym albo tajnym.</w:t>
      </w:r>
    </w:p>
    <w:p w:rsidR="00005005" w:rsidRDefault="00005005" w:rsidP="000B1BB7">
      <w:pPr>
        <w:pStyle w:val="Standard"/>
        <w:numPr>
          <w:ilvl w:val="0"/>
          <w:numId w:val="34"/>
        </w:numPr>
        <w:pBdr>
          <w:top w:val="none" w:sz="0" w:space="0" w:color="auto"/>
          <w:left w:val="none" w:sz="0" w:space="0" w:color="auto"/>
          <w:bottom w:val="none" w:sz="0" w:space="0" w:color="auto"/>
          <w:right w:val="none" w:sz="0" w:space="0" w:color="auto"/>
          <w:bar w:val="none" w:sz="0" w:color="auto"/>
        </w:pBdr>
        <w:tabs>
          <w:tab w:val="clear" w:pos="104"/>
          <w:tab w:val="clear" w:pos="709"/>
          <w:tab w:val="left" w:pos="426"/>
        </w:tabs>
        <w:suppressAutoHyphens w:val="0"/>
        <w:ind w:left="426" w:hanging="426"/>
        <w:rPr>
          <w:rFonts w:ascii="Calibri" w:hAnsi="Calibri" w:cs="Calibri"/>
          <w:color w:val="auto"/>
          <w:sz w:val="22"/>
          <w:szCs w:val="22"/>
        </w:rPr>
      </w:pPr>
      <w:r w:rsidRPr="008F1827">
        <w:rPr>
          <w:rFonts w:ascii="Calibri" w:hAnsi="Calibri"/>
          <w:color w:val="auto"/>
          <w:sz w:val="22"/>
          <w:szCs w:val="22"/>
        </w:rPr>
        <w:t>Senat i rady wydziału podejmują uchwały zwykłą większością głosów w obecności co najmniej połowy stat</w:t>
      </w:r>
      <w:r w:rsidRPr="008F1827">
        <w:rPr>
          <w:rFonts w:ascii="Calibri" w:hAnsi="Calibri"/>
          <w:color w:val="auto"/>
          <w:sz w:val="22"/>
          <w:szCs w:val="22"/>
        </w:rPr>
        <w:t>u</w:t>
      </w:r>
      <w:r w:rsidRPr="008F1827">
        <w:rPr>
          <w:rFonts w:ascii="Calibri" w:hAnsi="Calibri"/>
          <w:color w:val="auto"/>
          <w:sz w:val="22"/>
          <w:szCs w:val="22"/>
        </w:rPr>
        <w:t>towej liczby ich członków, chyba że Ustawa lub Statut stanowią inaczej. Zwykła większość głosów oznacza przewagę głosów „za” nad głosami „przeciw” bez uwzględnienia głosów wstrzymujących się. Bezwzględna większość głosów oznacza większość głosów „za” nad głosami „przeciw” i głosami wstrzymującymi się.</w:t>
      </w:r>
    </w:p>
    <w:p w:rsidR="00005005" w:rsidRDefault="00005005" w:rsidP="000B1BB7">
      <w:pPr>
        <w:pStyle w:val="Standard"/>
        <w:numPr>
          <w:ilvl w:val="0"/>
          <w:numId w:val="34"/>
        </w:numPr>
        <w:pBdr>
          <w:top w:val="none" w:sz="0" w:space="0" w:color="auto"/>
          <w:left w:val="none" w:sz="0" w:space="0" w:color="auto"/>
          <w:bottom w:val="none" w:sz="0" w:space="0" w:color="auto"/>
          <w:right w:val="none" w:sz="0" w:space="0" w:color="auto"/>
          <w:bar w:val="none" w:sz="0" w:color="auto"/>
        </w:pBdr>
        <w:tabs>
          <w:tab w:val="clear" w:pos="104"/>
          <w:tab w:val="clear" w:pos="709"/>
          <w:tab w:val="left" w:pos="426"/>
          <w:tab w:val="left" w:pos="835"/>
        </w:tabs>
        <w:suppressAutoHyphens w:val="0"/>
        <w:ind w:left="426" w:hanging="426"/>
        <w:rPr>
          <w:rFonts w:ascii="Calibri" w:hAnsi="Calibri" w:cs="Calibri"/>
          <w:color w:val="auto"/>
          <w:sz w:val="22"/>
          <w:szCs w:val="22"/>
        </w:rPr>
      </w:pPr>
      <w:r w:rsidRPr="008F1827">
        <w:rPr>
          <w:rFonts w:ascii="Calibri" w:hAnsi="Calibri"/>
          <w:color w:val="auto"/>
          <w:sz w:val="22"/>
          <w:szCs w:val="22"/>
        </w:rPr>
        <w:t>W sprawach dotyczących obsadzania stanowisk lub mandatu, a także w indywidualnych sprawach pracown</w:t>
      </w:r>
      <w:r w:rsidRPr="008F1827">
        <w:rPr>
          <w:rFonts w:ascii="Calibri" w:hAnsi="Calibri"/>
          <w:color w:val="auto"/>
          <w:sz w:val="22"/>
          <w:szCs w:val="22"/>
        </w:rPr>
        <w:t>i</w:t>
      </w:r>
      <w:r w:rsidRPr="008F1827">
        <w:rPr>
          <w:rFonts w:ascii="Calibri" w:hAnsi="Calibri"/>
          <w:color w:val="auto"/>
          <w:sz w:val="22"/>
          <w:szCs w:val="22"/>
        </w:rPr>
        <w:t xml:space="preserve">czych, uchwały podejmuje się w głosowaniu tajnym. Głosowanie tajne, z wyjątkiem głosowania w sprawach formalnych, zarządza się także na wniosek co najmniej jednego członka </w:t>
      </w:r>
      <w:r>
        <w:rPr>
          <w:rFonts w:ascii="Calibri" w:hAnsi="Calibri"/>
          <w:color w:val="auto"/>
          <w:sz w:val="22"/>
          <w:szCs w:val="22"/>
        </w:rPr>
        <w:t>s</w:t>
      </w:r>
      <w:r w:rsidRPr="008F1827">
        <w:rPr>
          <w:rFonts w:ascii="Calibri" w:hAnsi="Calibri"/>
          <w:color w:val="auto"/>
          <w:sz w:val="22"/>
          <w:szCs w:val="22"/>
        </w:rPr>
        <w:t>enatu lub odpowiednio rady w</w:t>
      </w:r>
      <w:r w:rsidRPr="008F1827">
        <w:rPr>
          <w:rFonts w:ascii="Calibri" w:hAnsi="Calibri"/>
          <w:color w:val="auto"/>
          <w:sz w:val="22"/>
          <w:szCs w:val="22"/>
        </w:rPr>
        <w:t>y</w:t>
      </w:r>
      <w:r w:rsidRPr="008F1827">
        <w:rPr>
          <w:rFonts w:ascii="Calibri" w:hAnsi="Calibri"/>
          <w:color w:val="auto"/>
          <w:sz w:val="22"/>
          <w:szCs w:val="22"/>
        </w:rPr>
        <w:t>działu.</w:t>
      </w:r>
    </w:p>
    <w:p w:rsidR="00005005" w:rsidRDefault="00005005">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835"/>
        </w:tabs>
        <w:suppressAutoHyphens w:val="0"/>
        <w:ind w:left="0" w:firstLine="0"/>
        <w:rPr>
          <w:rFonts w:ascii="Calibri" w:hAnsi="Calibri" w:cs="Calibri"/>
          <w:color w:val="auto"/>
          <w:sz w:val="22"/>
          <w:szCs w:val="22"/>
        </w:rPr>
      </w:pPr>
    </w:p>
    <w:p w:rsidR="00005005" w:rsidRDefault="00005005">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835"/>
        </w:tabs>
        <w:suppressAutoHyphens w:val="0"/>
        <w:ind w:left="0" w:firstLine="0"/>
        <w:rPr>
          <w:rFonts w:ascii="Calibri" w:hAnsi="Calibri" w:cs="Calibri"/>
          <w:color w:val="auto"/>
          <w:sz w:val="22"/>
          <w:szCs w:val="22"/>
        </w:rPr>
      </w:pPr>
    </w:p>
    <w:p w:rsidR="00005005" w:rsidRDefault="00005005" w:rsidP="000B1BB7">
      <w:pPr>
        <w:pStyle w:val="Textbody"/>
        <w:numPr>
          <w:ilvl w:val="0"/>
          <w:numId w:val="35"/>
        </w:numPr>
        <w:pBdr>
          <w:top w:val="none" w:sz="0" w:space="0" w:color="auto"/>
          <w:left w:val="none" w:sz="0" w:space="0" w:color="auto"/>
          <w:bottom w:val="none" w:sz="0" w:space="0" w:color="auto"/>
          <w:right w:val="none" w:sz="0" w:space="0" w:color="auto"/>
          <w:bar w:val="none" w:sz="0" w:color="auto"/>
        </w:pBdr>
        <w:tabs>
          <w:tab w:val="num"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Calibri"/>
          <w:color w:val="auto"/>
          <w:sz w:val="22"/>
          <w:szCs w:val="22"/>
          <w:lang w:val="pl-PL"/>
        </w:rPr>
      </w:pPr>
      <w:r w:rsidRPr="008F1827">
        <w:rPr>
          <w:rFonts w:ascii="Calibri" w:hAnsi="Calibri"/>
          <w:b/>
          <w:bCs/>
          <w:color w:val="auto"/>
          <w:sz w:val="22"/>
          <w:szCs w:val="22"/>
          <w:lang w:val="pl-PL"/>
        </w:rPr>
        <w:t xml:space="preserve">Skład, kompetencje i zasady działania </w:t>
      </w:r>
      <w:r>
        <w:rPr>
          <w:rFonts w:ascii="Calibri" w:hAnsi="Calibri"/>
          <w:b/>
          <w:bCs/>
          <w:color w:val="auto"/>
          <w:sz w:val="22"/>
          <w:szCs w:val="22"/>
          <w:lang w:val="pl-PL"/>
        </w:rPr>
        <w:t>s</w:t>
      </w:r>
      <w:r w:rsidRPr="008F1827">
        <w:rPr>
          <w:rFonts w:ascii="Calibri" w:hAnsi="Calibri"/>
          <w:b/>
          <w:bCs/>
          <w:color w:val="auto"/>
          <w:sz w:val="22"/>
          <w:szCs w:val="22"/>
          <w:lang w:val="pl-PL"/>
        </w:rPr>
        <w:t xml:space="preserve">enatu </w:t>
      </w:r>
    </w:p>
    <w:p w:rsidR="00005005" w:rsidRPr="008F1827" w:rsidRDefault="00005005" w:rsidP="00417200">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s>
        <w:suppressAutoHyphens w:val="0"/>
        <w:ind w:left="0" w:firstLine="0"/>
        <w:jc w:val="center"/>
        <w:rPr>
          <w:rFonts w:ascii="Calibri" w:hAnsi="Calibri" w:cs="Calibri"/>
          <w:color w:val="auto"/>
          <w:sz w:val="22"/>
          <w:szCs w:val="22"/>
        </w:rPr>
      </w:pPr>
      <w:r w:rsidRPr="008F1827">
        <w:rPr>
          <w:rFonts w:ascii="Calibri" w:hAnsi="Calibri"/>
          <w:b/>
          <w:bCs/>
          <w:color w:val="auto"/>
          <w:sz w:val="22"/>
          <w:szCs w:val="22"/>
        </w:rPr>
        <w:t>§ 14</w:t>
      </w:r>
    </w:p>
    <w:p w:rsidR="00005005" w:rsidRDefault="00005005" w:rsidP="000B1BB7">
      <w:pPr>
        <w:pStyle w:val="Textbody"/>
        <w:numPr>
          <w:ilvl w:val="0"/>
          <w:numId w:val="36"/>
        </w:numPr>
        <w:pBdr>
          <w:top w:val="none" w:sz="0" w:space="0" w:color="auto"/>
          <w:left w:val="none" w:sz="0" w:space="0" w:color="auto"/>
          <w:bottom w:val="none" w:sz="0" w:space="0" w:color="auto"/>
          <w:right w:val="none" w:sz="0" w:space="0" w:color="auto"/>
          <w:bar w:val="none" w:sz="0" w:color="auto"/>
        </w:pBdr>
        <w:tabs>
          <w:tab w:val="num" w:pos="284"/>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Calibri"/>
          <w:color w:val="auto"/>
          <w:sz w:val="22"/>
          <w:szCs w:val="22"/>
          <w:lang w:val="pl-PL"/>
        </w:rPr>
      </w:pPr>
      <w:r w:rsidRPr="008F1827">
        <w:rPr>
          <w:rFonts w:ascii="Calibri" w:hAnsi="Calibri"/>
          <w:color w:val="auto"/>
          <w:sz w:val="22"/>
          <w:szCs w:val="22"/>
          <w:lang w:val="pl-PL"/>
        </w:rPr>
        <w:t>Senat Akademii stanowi reprezentację wszystkich grup społeczności akademickiej.</w:t>
      </w:r>
    </w:p>
    <w:p w:rsidR="00005005" w:rsidRDefault="00005005" w:rsidP="000B1BB7">
      <w:pPr>
        <w:pStyle w:val="Textbody"/>
        <w:numPr>
          <w:ilvl w:val="0"/>
          <w:numId w:val="36"/>
        </w:numPr>
        <w:pBdr>
          <w:top w:val="none" w:sz="0" w:space="0" w:color="auto"/>
          <w:left w:val="none" w:sz="0" w:space="0" w:color="auto"/>
          <w:bottom w:val="none" w:sz="0" w:space="0" w:color="auto"/>
          <w:right w:val="none" w:sz="0" w:space="0" w:color="auto"/>
          <w:bar w:val="none" w:sz="0" w:color="auto"/>
        </w:pBdr>
        <w:tabs>
          <w:tab w:val="num" w:pos="284"/>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Calibri"/>
          <w:color w:val="auto"/>
          <w:sz w:val="22"/>
          <w:szCs w:val="22"/>
          <w:lang w:val="pl-PL"/>
        </w:rPr>
      </w:pPr>
      <w:r w:rsidRPr="008F1827">
        <w:rPr>
          <w:rFonts w:ascii="Calibri" w:hAnsi="Calibri"/>
          <w:color w:val="auto"/>
          <w:sz w:val="22"/>
          <w:szCs w:val="22"/>
          <w:lang w:val="pl-PL"/>
        </w:rPr>
        <w:t xml:space="preserve">W skład </w:t>
      </w:r>
      <w:r>
        <w:rPr>
          <w:rFonts w:ascii="Calibri" w:hAnsi="Calibri"/>
          <w:color w:val="auto"/>
          <w:sz w:val="22"/>
          <w:szCs w:val="22"/>
          <w:lang w:val="pl-PL"/>
        </w:rPr>
        <w:t>s</w:t>
      </w:r>
      <w:r w:rsidRPr="008F1827">
        <w:rPr>
          <w:rFonts w:ascii="Calibri" w:hAnsi="Calibri"/>
          <w:color w:val="auto"/>
          <w:sz w:val="22"/>
          <w:szCs w:val="22"/>
          <w:lang w:val="pl-PL"/>
        </w:rPr>
        <w:t>enatu Akademii wchodzą:</w:t>
      </w:r>
    </w:p>
    <w:p w:rsidR="00005005" w:rsidRPr="008F1827" w:rsidRDefault="00005005" w:rsidP="00547432">
      <w:pPr>
        <w:widowControl w:val="0"/>
        <w:numPr>
          <w:ilvl w:val="0"/>
          <w:numId w:val="205"/>
        </w:num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hAnsi="Calibri"/>
          <w:color w:val="auto"/>
          <w:sz w:val="22"/>
          <w:szCs w:val="22"/>
          <w:lang w:val="pl-PL"/>
        </w:rPr>
      </w:pPr>
      <w:r w:rsidRPr="008F1827">
        <w:rPr>
          <w:rFonts w:ascii="Calibri" w:hAnsi="Calibri"/>
          <w:color w:val="auto"/>
          <w:sz w:val="22"/>
          <w:szCs w:val="22"/>
          <w:lang w:val="pl-PL"/>
        </w:rPr>
        <w:t>rektor, jako przewodniczący</w:t>
      </w:r>
    </w:p>
    <w:p w:rsidR="00005005" w:rsidRPr="008F1827" w:rsidRDefault="00005005" w:rsidP="00547432">
      <w:pPr>
        <w:widowControl w:val="0"/>
        <w:numPr>
          <w:ilvl w:val="0"/>
          <w:numId w:val="205"/>
        </w:num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hAnsi="Calibri"/>
          <w:color w:val="auto"/>
          <w:sz w:val="22"/>
          <w:szCs w:val="22"/>
          <w:lang w:val="pl-PL"/>
        </w:rPr>
      </w:pPr>
      <w:r w:rsidRPr="008F1827">
        <w:rPr>
          <w:rFonts w:ascii="Calibri" w:hAnsi="Calibri"/>
          <w:color w:val="auto"/>
          <w:sz w:val="22"/>
          <w:szCs w:val="22"/>
          <w:lang w:val="pl-PL"/>
        </w:rPr>
        <w:t>prorektorzy</w:t>
      </w:r>
    </w:p>
    <w:p w:rsidR="00005005" w:rsidRPr="008F1827" w:rsidRDefault="00005005" w:rsidP="00547432">
      <w:pPr>
        <w:widowControl w:val="0"/>
        <w:numPr>
          <w:ilvl w:val="0"/>
          <w:numId w:val="205"/>
        </w:num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hAnsi="Calibri"/>
          <w:color w:val="auto"/>
          <w:sz w:val="22"/>
          <w:szCs w:val="22"/>
          <w:lang w:val="pl-PL"/>
        </w:rPr>
      </w:pPr>
      <w:r w:rsidRPr="008F1827">
        <w:rPr>
          <w:rFonts w:ascii="Calibri" w:hAnsi="Calibri"/>
          <w:color w:val="auto"/>
          <w:sz w:val="22"/>
          <w:szCs w:val="22"/>
          <w:lang w:val="pl-PL"/>
        </w:rPr>
        <w:t>dziekani</w:t>
      </w:r>
    </w:p>
    <w:p w:rsidR="00005005" w:rsidRPr="008F1827" w:rsidRDefault="00005005" w:rsidP="00AB77B6">
      <w:pPr>
        <w:widowControl w:val="0"/>
        <w:numPr>
          <w:ilvl w:val="0"/>
          <w:numId w:val="205"/>
        </w:numPr>
        <w:pBdr>
          <w:top w:val="none" w:sz="0" w:space="0" w:color="auto"/>
          <w:left w:val="none" w:sz="0" w:space="0" w:color="auto"/>
          <w:bottom w:val="none" w:sz="0" w:space="0" w:color="auto"/>
          <w:right w:val="none" w:sz="0" w:space="0" w:color="auto"/>
          <w:bar w:val="none" w:sz="0" w:color="auto"/>
        </w:pBdr>
        <w:tabs>
          <w:tab w:val="left" w:pos="7655"/>
        </w:tabs>
        <w:autoSpaceDE w:val="0"/>
        <w:autoSpaceDN w:val="0"/>
        <w:adjustRightInd w:val="0"/>
        <w:jc w:val="both"/>
        <w:rPr>
          <w:rFonts w:ascii="Calibri" w:hAnsi="Calibri"/>
          <w:color w:val="auto"/>
          <w:sz w:val="22"/>
          <w:szCs w:val="22"/>
          <w:lang w:val="pl-PL"/>
        </w:rPr>
      </w:pPr>
      <w:r w:rsidRPr="008F1827">
        <w:rPr>
          <w:rFonts w:ascii="Calibri" w:hAnsi="Calibri"/>
          <w:color w:val="auto"/>
          <w:sz w:val="22"/>
          <w:szCs w:val="22"/>
          <w:lang w:val="pl-PL"/>
        </w:rPr>
        <w:t>przedstawiciele nauczycieli akademickich, doktorantów, studentów oraz pracowników niebędących n</w:t>
      </w:r>
      <w:r w:rsidRPr="008F1827">
        <w:rPr>
          <w:rFonts w:ascii="Calibri" w:hAnsi="Calibri"/>
          <w:color w:val="auto"/>
          <w:sz w:val="22"/>
          <w:szCs w:val="22"/>
          <w:lang w:val="pl-PL"/>
        </w:rPr>
        <w:t>a</w:t>
      </w:r>
      <w:r w:rsidRPr="008F1827">
        <w:rPr>
          <w:rFonts w:ascii="Calibri" w:hAnsi="Calibri"/>
          <w:color w:val="auto"/>
          <w:sz w:val="22"/>
          <w:szCs w:val="22"/>
          <w:lang w:val="pl-PL"/>
        </w:rPr>
        <w:t xml:space="preserve">uczycielami akademickimi, wybrani z uwzględnieniem zasad określonych w </w:t>
      </w:r>
      <w:r>
        <w:rPr>
          <w:rFonts w:ascii="Calibri" w:hAnsi="Calibri"/>
          <w:color w:val="auto"/>
          <w:sz w:val="22"/>
          <w:szCs w:val="22"/>
          <w:lang w:val="pl-PL"/>
        </w:rPr>
        <w:t>o</w:t>
      </w:r>
      <w:r w:rsidRPr="008F1827">
        <w:rPr>
          <w:rFonts w:ascii="Calibri" w:hAnsi="Calibri"/>
          <w:color w:val="auto"/>
          <w:sz w:val="22"/>
          <w:szCs w:val="22"/>
          <w:lang w:val="pl-PL"/>
        </w:rPr>
        <w:t xml:space="preserve">rdynacji </w:t>
      </w:r>
      <w:r>
        <w:rPr>
          <w:rFonts w:ascii="Calibri" w:hAnsi="Calibri"/>
          <w:color w:val="auto"/>
          <w:sz w:val="22"/>
          <w:szCs w:val="22"/>
          <w:lang w:val="pl-PL"/>
        </w:rPr>
        <w:t>w</w:t>
      </w:r>
      <w:r w:rsidRPr="008F1827">
        <w:rPr>
          <w:rFonts w:ascii="Calibri" w:hAnsi="Calibri"/>
          <w:color w:val="auto"/>
          <w:sz w:val="22"/>
          <w:szCs w:val="22"/>
          <w:lang w:val="pl-PL"/>
        </w:rPr>
        <w:t>yborczej (</w:t>
      </w:r>
      <w:r w:rsidRPr="008F1827">
        <w:rPr>
          <w:rFonts w:ascii="Calibri" w:hAnsi="Calibri"/>
          <w:b/>
          <w:color w:val="auto"/>
          <w:sz w:val="22"/>
          <w:szCs w:val="22"/>
          <w:lang w:val="pl-PL"/>
        </w:rPr>
        <w:t>Załąc</w:t>
      </w:r>
      <w:r w:rsidRPr="008F1827">
        <w:rPr>
          <w:rFonts w:ascii="Calibri" w:hAnsi="Calibri"/>
          <w:b/>
          <w:color w:val="auto"/>
          <w:sz w:val="22"/>
          <w:szCs w:val="22"/>
          <w:lang w:val="pl-PL"/>
        </w:rPr>
        <w:t>z</w:t>
      </w:r>
      <w:r w:rsidRPr="008F1827">
        <w:rPr>
          <w:rFonts w:ascii="Calibri" w:hAnsi="Calibri"/>
          <w:b/>
          <w:color w:val="auto"/>
          <w:sz w:val="22"/>
          <w:szCs w:val="22"/>
          <w:lang w:val="pl-PL"/>
        </w:rPr>
        <w:t>nik 5).</w:t>
      </w:r>
      <w:r w:rsidRPr="008F1827">
        <w:rPr>
          <w:rFonts w:ascii="Calibri" w:hAnsi="Calibri"/>
          <w:color w:val="auto"/>
          <w:sz w:val="22"/>
          <w:szCs w:val="22"/>
          <w:lang w:val="pl-PL"/>
        </w:rPr>
        <w:t xml:space="preserve"> </w:t>
      </w:r>
    </w:p>
    <w:p w:rsidR="00005005" w:rsidRDefault="00005005" w:rsidP="000B1BB7">
      <w:pPr>
        <w:pStyle w:val="Textbody"/>
        <w:numPr>
          <w:ilvl w:val="0"/>
          <w:numId w:val="36"/>
        </w:numPr>
        <w:pBdr>
          <w:top w:val="none" w:sz="0" w:space="0" w:color="auto"/>
          <w:left w:val="none" w:sz="0" w:space="0" w:color="auto"/>
          <w:bottom w:val="none" w:sz="0" w:space="0" w:color="auto"/>
          <w:right w:val="none" w:sz="0" w:space="0" w:color="auto"/>
          <w:bar w:val="none" w:sz="0" w:color="auto"/>
        </w:pBdr>
        <w:tabs>
          <w:tab w:val="num"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Calibri"/>
          <w:color w:val="auto"/>
          <w:sz w:val="22"/>
          <w:szCs w:val="22"/>
          <w:lang w:val="pl-PL"/>
        </w:rPr>
      </w:pPr>
      <w:r w:rsidRPr="008F1827">
        <w:rPr>
          <w:rFonts w:ascii="Calibri" w:hAnsi="Calibri"/>
          <w:color w:val="auto"/>
          <w:sz w:val="22"/>
          <w:szCs w:val="22"/>
          <w:lang w:val="pl-PL"/>
        </w:rPr>
        <w:t xml:space="preserve">W posiedzeniach </w:t>
      </w:r>
      <w:r>
        <w:rPr>
          <w:rFonts w:ascii="Calibri" w:hAnsi="Calibri"/>
          <w:color w:val="auto"/>
          <w:sz w:val="22"/>
          <w:szCs w:val="22"/>
          <w:lang w:val="pl-PL"/>
        </w:rPr>
        <w:t>s</w:t>
      </w:r>
      <w:r w:rsidRPr="008F1827">
        <w:rPr>
          <w:rFonts w:ascii="Calibri" w:hAnsi="Calibri"/>
          <w:color w:val="auto"/>
          <w:sz w:val="22"/>
          <w:szCs w:val="22"/>
          <w:lang w:val="pl-PL"/>
        </w:rPr>
        <w:t xml:space="preserve">enatu uczestniczą z głosem doradczym: kanclerz, kwestor, dyrektor </w:t>
      </w:r>
      <w:r>
        <w:rPr>
          <w:rFonts w:ascii="Calibri" w:hAnsi="Calibri"/>
          <w:color w:val="auto"/>
          <w:sz w:val="22"/>
          <w:szCs w:val="22"/>
          <w:lang w:val="pl-PL"/>
        </w:rPr>
        <w:t>b</w:t>
      </w:r>
      <w:r w:rsidRPr="008F1827">
        <w:rPr>
          <w:rFonts w:ascii="Calibri" w:hAnsi="Calibri"/>
          <w:color w:val="auto"/>
          <w:sz w:val="22"/>
          <w:szCs w:val="22"/>
          <w:lang w:val="pl-PL"/>
        </w:rPr>
        <w:t xml:space="preserve">iblioteki </w:t>
      </w:r>
      <w:r>
        <w:rPr>
          <w:rFonts w:ascii="Calibri" w:hAnsi="Calibri"/>
          <w:color w:val="auto"/>
          <w:sz w:val="22"/>
          <w:szCs w:val="22"/>
          <w:lang w:val="pl-PL"/>
        </w:rPr>
        <w:t>a</w:t>
      </w:r>
      <w:r w:rsidRPr="008F1827">
        <w:rPr>
          <w:rFonts w:ascii="Calibri" w:hAnsi="Calibri"/>
          <w:color w:val="auto"/>
          <w:sz w:val="22"/>
          <w:szCs w:val="22"/>
          <w:lang w:val="pl-PL"/>
        </w:rPr>
        <w:t>kademii oraz przedstawiciele związków zawodowych działających w Akademii, po jednym z każdego związku.</w:t>
      </w:r>
    </w:p>
    <w:p w:rsidR="00005005" w:rsidRDefault="00005005" w:rsidP="000B1BB7">
      <w:pPr>
        <w:pStyle w:val="Textbody"/>
        <w:numPr>
          <w:ilvl w:val="0"/>
          <w:numId w:val="36"/>
        </w:numPr>
        <w:pBdr>
          <w:top w:val="none" w:sz="0" w:space="0" w:color="auto"/>
          <w:left w:val="none" w:sz="0" w:space="0" w:color="auto"/>
          <w:bottom w:val="none" w:sz="0" w:space="0" w:color="auto"/>
          <w:right w:val="none" w:sz="0" w:space="0" w:color="auto"/>
          <w:bar w:val="none" w:sz="0" w:color="auto"/>
        </w:pBdr>
        <w:tabs>
          <w:tab w:val="num"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Calibri"/>
          <w:color w:val="auto"/>
          <w:sz w:val="22"/>
          <w:szCs w:val="22"/>
          <w:lang w:val="pl-PL"/>
        </w:rPr>
      </w:pPr>
      <w:r w:rsidRPr="008F1827">
        <w:rPr>
          <w:rFonts w:ascii="Calibri" w:hAnsi="Calibri"/>
          <w:color w:val="auto"/>
          <w:sz w:val="22"/>
          <w:szCs w:val="22"/>
          <w:lang w:val="pl-PL"/>
        </w:rPr>
        <w:t xml:space="preserve">Rektor zaprasza na posiedzenia </w:t>
      </w:r>
      <w:r>
        <w:rPr>
          <w:rFonts w:ascii="Calibri" w:hAnsi="Calibri"/>
          <w:color w:val="auto"/>
          <w:sz w:val="22"/>
          <w:szCs w:val="22"/>
          <w:lang w:val="pl-PL"/>
        </w:rPr>
        <w:t>s</w:t>
      </w:r>
      <w:r w:rsidRPr="008F1827">
        <w:rPr>
          <w:rFonts w:ascii="Calibri" w:hAnsi="Calibri"/>
          <w:color w:val="auto"/>
          <w:sz w:val="22"/>
          <w:szCs w:val="22"/>
          <w:lang w:val="pl-PL"/>
        </w:rPr>
        <w:t xml:space="preserve">enatu inne osoby, których obecność na posiedzeniach </w:t>
      </w:r>
      <w:r>
        <w:rPr>
          <w:rFonts w:ascii="Calibri" w:hAnsi="Calibri"/>
          <w:color w:val="auto"/>
          <w:sz w:val="22"/>
          <w:szCs w:val="22"/>
          <w:lang w:val="pl-PL"/>
        </w:rPr>
        <w:t>s</w:t>
      </w:r>
      <w:r w:rsidRPr="008F1827">
        <w:rPr>
          <w:rFonts w:ascii="Calibri" w:hAnsi="Calibri"/>
          <w:color w:val="auto"/>
          <w:sz w:val="22"/>
          <w:szCs w:val="22"/>
          <w:lang w:val="pl-PL"/>
        </w:rPr>
        <w:t>enatu jest konieczna ze względu na zakres rozpatrywanych spraw.</w:t>
      </w:r>
    </w:p>
    <w:p w:rsidR="00005005" w:rsidRPr="008F1827" w:rsidRDefault="00005005" w:rsidP="00417200">
      <w:pPr>
        <w:pStyle w:val="Textbody"/>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rPr>
          <w:rFonts w:ascii="Calibri" w:hAnsi="Calibri" w:cs="Calibri"/>
          <w:color w:val="auto"/>
          <w:sz w:val="22"/>
          <w:szCs w:val="22"/>
          <w:lang w:val="pl-PL"/>
        </w:rPr>
      </w:pPr>
    </w:p>
    <w:p w:rsidR="00005005" w:rsidRPr="008F1827" w:rsidRDefault="00005005" w:rsidP="00417200">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center"/>
        <w:rPr>
          <w:rFonts w:ascii="Calibri" w:hAnsi="Calibri" w:cs="Calibri"/>
          <w:color w:val="auto"/>
          <w:sz w:val="22"/>
          <w:szCs w:val="22"/>
          <w:lang w:val="pl-PL"/>
        </w:rPr>
      </w:pPr>
      <w:r w:rsidRPr="008F1827">
        <w:rPr>
          <w:rFonts w:ascii="Calibri" w:hAnsi="Calibri"/>
          <w:b/>
          <w:bCs/>
          <w:color w:val="auto"/>
          <w:sz w:val="22"/>
          <w:szCs w:val="22"/>
          <w:lang w:val="pl-PL"/>
        </w:rPr>
        <w:t>§ 15</w:t>
      </w:r>
    </w:p>
    <w:p w:rsidR="00005005" w:rsidRDefault="00005005" w:rsidP="000B1BB7">
      <w:pPr>
        <w:pStyle w:val="Textbody"/>
        <w:numPr>
          <w:ilvl w:val="0"/>
          <w:numId w:val="224"/>
        </w:numPr>
        <w:pBdr>
          <w:top w:val="none" w:sz="0" w:space="0" w:color="auto"/>
          <w:left w:val="none" w:sz="0" w:space="0" w:color="auto"/>
          <w:bottom w:val="none" w:sz="0" w:space="0" w:color="auto"/>
          <w:right w:val="none" w:sz="0" w:space="0" w:color="auto"/>
          <w:bar w:val="none" w:sz="0" w:color="auto"/>
        </w:pBdr>
        <w:tabs>
          <w:tab w:val="left" w:pos="108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Arial"/>
          <w:color w:val="auto"/>
          <w:sz w:val="22"/>
          <w:szCs w:val="22"/>
          <w:lang w:val="pl-PL"/>
        </w:rPr>
      </w:pPr>
      <w:r w:rsidRPr="008F1827">
        <w:rPr>
          <w:rFonts w:ascii="Calibri" w:hAnsi="Calibri" w:cs="Arial"/>
          <w:color w:val="auto"/>
          <w:sz w:val="22"/>
          <w:szCs w:val="22"/>
          <w:lang w:val="pl-PL"/>
        </w:rPr>
        <w:t xml:space="preserve">Kompetencje </w:t>
      </w:r>
      <w:r>
        <w:rPr>
          <w:rFonts w:ascii="Calibri" w:hAnsi="Calibri" w:cs="Arial"/>
          <w:color w:val="auto"/>
          <w:sz w:val="22"/>
          <w:szCs w:val="22"/>
          <w:lang w:val="pl-PL"/>
        </w:rPr>
        <w:t>s</w:t>
      </w:r>
      <w:r w:rsidRPr="008F1827">
        <w:rPr>
          <w:rFonts w:ascii="Calibri" w:hAnsi="Calibri" w:cs="Arial"/>
          <w:color w:val="auto"/>
          <w:sz w:val="22"/>
          <w:szCs w:val="22"/>
          <w:lang w:val="pl-PL"/>
        </w:rPr>
        <w:t xml:space="preserve">enatu: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8F1827">
        <w:rPr>
          <w:rFonts w:ascii="Calibri" w:hAnsi="Calibri" w:cs="Arial"/>
          <w:color w:val="auto"/>
          <w:sz w:val="22"/>
          <w:szCs w:val="22"/>
          <w:lang w:val="pl-PL"/>
        </w:rPr>
        <w:t>Podejmuje uchwały, które są wiążące dla innych organów Akademii i jej pracowników, doktorantów, st</w:t>
      </w:r>
      <w:r w:rsidRPr="008F1827">
        <w:rPr>
          <w:rFonts w:ascii="Calibri" w:hAnsi="Calibri" w:cs="Arial"/>
          <w:color w:val="auto"/>
          <w:sz w:val="22"/>
          <w:szCs w:val="22"/>
          <w:lang w:val="pl-PL"/>
        </w:rPr>
        <w:t>u</w:t>
      </w:r>
      <w:r w:rsidRPr="008F1827">
        <w:rPr>
          <w:rFonts w:ascii="Calibri" w:hAnsi="Calibri" w:cs="Arial"/>
          <w:color w:val="auto"/>
          <w:sz w:val="22"/>
          <w:szCs w:val="22"/>
          <w:lang w:val="pl-PL"/>
        </w:rPr>
        <w:t>dentów i słuchaczy.</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8F1827">
        <w:rPr>
          <w:rFonts w:ascii="Calibri" w:hAnsi="Calibri"/>
          <w:color w:val="auto"/>
          <w:sz w:val="22"/>
          <w:szCs w:val="22"/>
          <w:lang w:val="pl-PL"/>
        </w:rPr>
        <w:t>Określa w drodze uchwały kierunki studiów i poziomy kształcenia, w ramach obszarów kształcenia oraz dziedzin odpowiadających odpowiednim uprawnieniom, na których wydział posiadający uprawnienie do nadawania stopnia naukowego doktora habilitowanego i spełniający warunki określone w przepisach ustawowych, może prowadzić studia o profilu ogólnoakademickim oraz o profilu praktycznym.</w:t>
      </w:r>
    </w:p>
    <w:p w:rsidR="00005005" w:rsidRPr="00534F93"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820"/>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534F93">
        <w:rPr>
          <w:rFonts w:ascii="Calibri" w:hAnsi="Calibri"/>
          <w:color w:val="auto"/>
          <w:sz w:val="22"/>
          <w:szCs w:val="22"/>
          <w:lang w:val="pl-PL"/>
        </w:rPr>
        <w:t xml:space="preserve">Ustala wytyczne dotyczące: programów studiów, w tym planów studiów, studiów doktoranckich, studiów podyplomowych i kursów dokształcających.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8F1827">
        <w:rPr>
          <w:rFonts w:ascii="Calibri" w:hAnsi="Calibri" w:cs="Arial"/>
          <w:color w:val="auto"/>
          <w:sz w:val="22"/>
          <w:szCs w:val="22"/>
          <w:lang w:val="pl-PL"/>
        </w:rPr>
        <w:t xml:space="preserve">Określa </w:t>
      </w:r>
      <w:r w:rsidRPr="008F1827">
        <w:rPr>
          <w:rFonts w:ascii="Calibri" w:hAnsi="Calibri"/>
          <w:color w:val="auto"/>
          <w:sz w:val="22"/>
          <w:szCs w:val="22"/>
          <w:lang w:val="pl-PL"/>
        </w:rPr>
        <w:t xml:space="preserve">efekty kształcenia, o których mowa w Ustawie, do których są dostosowane programy studiów, w tym plany studiów, odpowiednio do poziomu i profilu kształcenia.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8F1827">
        <w:rPr>
          <w:rFonts w:ascii="Calibri" w:hAnsi="Calibri" w:cs="Arial"/>
          <w:color w:val="auto"/>
          <w:sz w:val="22"/>
          <w:szCs w:val="22"/>
          <w:lang w:val="pl-PL"/>
        </w:rPr>
        <w:t>Określa, w drodze uchwały, liczbę miejsc na poszczególnych kierunkach studiów stacjonarnych na dany rok akademicki, w tym liczbę miejsc dla osób, dla których będzie to kolejny kierunek studiów stacjona</w:t>
      </w:r>
      <w:r w:rsidRPr="008F1827">
        <w:rPr>
          <w:rFonts w:ascii="Calibri" w:hAnsi="Calibri" w:cs="Arial"/>
          <w:color w:val="auto"/>
          <w:sz w:val="22"/>
          <w:szCs w:val="22"/>
          <w:lang w:val="pl-PL"/>
        </w:rPr>
        <w:t>r</w:t>
      </w:r>
      <w:r w:rsidRPr="008F1827">
        <w:rPr>
          <w:rFonts w:ascii="Calibri" w:hAnsi="Calibri" w:cs="Arial"/>
          <w:color w:val="auto"/>
          <w:sz w:val="22"/>
          <w:szCs w:val="22"/>
          <w:lang w:val="pl-PL"/>
        </w:rPr>
        <w:t>nych w Akademii, kierując się zasadą odpowiedzialności za jakość kształcenia oraz możliwościami zape</w:t>
      </w:r>
      <w:r w:rsidRPr="008F1827">
        <w:rPr>
          <w:rFonts w:ascii="Calibri" w:hAnsi="Calibri" w:cs="Arial"/>
          <w:color w:val="auto"/>
          <w:sz w:val="22"/>
          <w:szCs w:val="22"/>
          <w:lang w:val="pl-PL"/>
        </w:rPr>
        <w:t>w</w:t>
      </w:r>
      <w:r w:rsidRPr="008F1827">
        <w:rPr>
          <w:rFonts w:ascii="Calibri" w:hAnsi="Calibri" w:cs="Arial"/>
          <w:color w:val="auto"/>
          <w:sz w:val="22"/>
          <w:szCs w:val="22"/>
          <w:lang w:val="pl-PL"/>
        </w:rPr>
        <w:t xml:space="preserve">nienia finansowania ich ze środków publicznych, a także dbając o zgodność struktury kierunków studiów z misją Akademii. </w:t>
      </w:r>
      <w:r w:rsidRPr="008F1827">
        <w:rPr>
          <w:rFonts w:ascii="Calibri" w:hAnsi="Calibri"/>
          <w:color w:val="auto"/>
          <w:sz w:val="22"/>
          <w:szCs w:val="22"/>
          <w:lang w:val="pl-PL"/>
        </w:rPr>
        <w:t xml:space="preserve">Uchwałę </w:t>
      </w:r>
      <w:r>
        <w:rPr>
          <w:rFonts w:ascii="Calibri" w:hAnsi="Calibri"/>
          <w:color w:val="auto"/>
          <w:sz w:val="22"/>
          <w:szCs w:val="22"/>
          <w:lang w:val="pl-PL"/>
        </w:rPr>
        <w:t>s</w:t>
      </w:r>
      <w:r w:rsidRPr="008F1827">
        <w:rPr>
          <w:rFonts w:ascii="Calibri" w:hAnsi="Calibri"/>
          <w:color w:val="auto"/>
          <w:sz w:val="22"/>
          <w:szCs w:val="22"/>
          <w:lang w:val="pl-PL"/>
        </w:rPr>
        <w:t>enatu przesyła się MNiSW i MKiDN w terminie miesiąca od dnia jej podjęcia.</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8F1827">
        <w:rPr>
          <w:rFonts w:ascii="Calibri" w:hAnsi="Calibri" w:cs="Arial"/>
          <w:color w:val="auto"/>
          <w:sz w:val="22"/>
          <w:szCs w:val="22"/>
          <w:lang w:val="pl-PL"/>
        </w:rPr>
        <w:t>Nadaje tytuł doktora honoris causa Akademii.</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eastAsia="en-US"/>
        </w:rPr>
      </w:pPr>
      <w:r w:rsidRPr="008F1827">
        <w:rPr>
          <w:rFonts w:ascii="Calibri" w:hAnsi="Calibri" w:cs="Arial"/>
          <w:color w:val="auto"/>
          <w:sz w:val="22"/>
          <w:szCs w:val="22"/>
          <w:lang w:val="pl-PL"/>
        </w:rPr>
        <w:t>Wyd</w:t>
      </w:r>
      <w:r w:rsidRPr="008F1827">
        <w:rPr>
          <w:rFonts w:ascii="Calibri" w:hAnsi="Calibri" w:cs="Arial"/>
          <w:color w:val="auto"/>
          <w:sz w:val="22"/>
          <w:szCs w:val="22"/>
          <w:lang w:val="pl-PL" w:eastAsia="en-US"/>
        </w:rPr>
        <w:t>aje opinię w sprawie likwidac</w:t>
      </w:r>
      <w:r w:rsidRPr="008F1827">
        <w:rPr>
          <w:rFonts w:ascii="Calibri" w:hAnsi="Calibri" w:cs="Arial"/>
          <w:color w:val="auto"/>
          <w:sz w:val="22"/>
          <w:szCs w:val="22"/>
          <w:shd w:val="clear" w:color="auto" w:fill="FEFFFF"/>
          <w:lang w:val="pl-PL" w:eastAsia="en-US"/>
        </w:rPr>
        <w:t>ji</w:t>
      </w:r>
      <w:r w:rsidRPr="008F1827">
        <w:rPr>
          <w:rFonts w:ascii="Calibri" w:hAnsi="Calibri" w:cs="Arial"/>
          <w:color w:val="auto"/>
          <w:sz w:val="22"/>
          <w:szCs w:val="22"/>
          <w:lang w:val="pl-PL" w:eastAsia="en-US"/>
        </w:rPr>
        <w:t xml:space="preserve"> Akademii, jej połącze</w:t>
      </w:r>
      <w:r w:rsidRPr="008F1827">
        <w:rPr>
          <w:rFonts w:ascii="Calibri" w:hAnsi="Calibri" w:cs="Arial"/>
          <w:color w:val="auto"/>
          <w:sz w:val="22"/>
          <w:szCs w:val="22"/>
          <w:shd w:val="clear" w:color="auto" w:fill="FEFFFF"/>
          <w:lang w:val="pl-PL" w:eastAsia="en-US"/>
        </w:rPr>
        <w:t>nia</w:t>
      </w:r>
      <w:r w:rsidRPr="008F1827">
        <w:rPr>
          <w:rFonts w:ascii="Calibri" w:hAnsi="Calibri" w:cs="Arial"/>
          <w:color w:val="auto"/>
          <w:sz w:val="22"/>
          <w:szCs w:val="22"/>
          <w:lang w:val="pl-PL" w:eastAsia="en-US"/>
        </w:rPr>
        <w:t xml:space="preserve"> z inną uczelnią publiczną oraz zmiany jej n</w:t>
      </w:r>
      <w:r w:rsidRPr="008F1827">
        <w:rPr>
          <w:rFonts w:ascii="Calibri" w:hAnsi="Calibri" w:cs="Arial"/>
          <w:color w:val="auto"/>
          <w:sz w:val="22"/>
          <w:szCs w:val="22"/>
          <w:lang w:val="pl-PL" w:eastAsia="en-US"/>
        </w:rPr>
        <w:t>a</w:t>
      </w:r>
      <w:r w:rsidRPr="008F1827">
        <w:rPr>
          <w:rFonts w:ascii="Calibri" w:hAnsi="Calibri" w:cs="Arial"/>
          <w:color w:val="auto"/>
          <w:sz w:val="22"/>
          <w:szCs w:val="22"/>
          <w:lang w:val="pl-PL" w:eastAsia="en-US"/>
        </w:rPr>
        <w:t>zwy.</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Arial"/>
          <w:color w:val="auto"/>
          <w:sz w:val="22"/>
          <w:szCs w:val="22"/>
          <w:lang w:val="pl-PL"/>
        </w:rPr>
      </w:pPr>
      <w:r w:rsidRPr="008F1827">
        <w:rPr>
          <w:rFonts w:ascii="Calibri" w:hAnsi="Calibri" w:cs="Arial"/>
          <w:color w:val="auto"/>
          <w:sz w:val="22"/>
          <w:szCs w:val="22"/>
          <w:lang w:val="pl-PL" w:eastAsia="en-US"/>
        </w:rPr>
        <w:t>Opiniuje</w:t>
      </w:r>
      <w:r w:rsidRPr="008F1827">
        <w:rPr>
          <w:rFonts w:ascii="Calibri" w:hAnsi="Calibri" w:cs="Arial"/>
          <w:color w:val="auto"/>
          <w:sz w:val="22"/>
          <w:szCs w:val="22"/>
          <w:lang w:val="pl-PL"/>
        </w:rPr>
        <w:t xml:space="preserve"> wniosek </w:t>
      </w:r>
      <w:r w:rsidRPr="008F1827">
        <w:rPr>
          <w:rFonts w:ascii="Calibri" w:hAnsi="Calibri"/>
          <w:color w:val="auto"/>
          <w:sz w:val="22"/>
          <w:szCs w:val="22"/>
          <w:shd w:val="clear" w:color="auto" w:fill="FEFFFF"/>
          <w:lang w:val="pl-PL"/>
        </w:rPr>
        <w:t>MKiDN</w:t>
      </w:r>
      <w:r w:rsidRPr="008F1827">
        <w:rPr>
          <w:rFonts w:ascii="Calibri" w:hAnsi="Calibri" w:cs="Arial"/>
          <w:color w:val="auto"/>
          <w:sz w:val="22"/>
          <w:szCs w:val="22"/>
          <w:lang w:val="pl-PL"/>
        </w:rPr>
        <w:t xml:space="preserve"> o odwołanie rektora w przypadku stwierdzenia naruszeń przez rektora przep</w:t>
      </w:r>
      <w:r w:rsidRPr="008F1827">
        <w:rPr>
          <w:rFonts w:ascii="Calibri" w:hAnsi="Calibri" w:cs="Arial"/>
          <w:color w:val="auto"/>
          <w:sz w:val="22"/>
          <w:szCs w:val="22"/>
          <w:lang w:val="pl-PL"/>
        </w:rPr>
        <w:t>i</w:t>
      </w:r>
      <w:r w:rsidRPr="008F1827">
        <w:rPr>
          <w:rFonts w:ascii="Calibri" w:hAnsi="Calibri" w:cs="Arial"/>
          <w:color w:val="auto"/>
          <w:sz w:val="22"/>
          <w:szCs w:val="22"/>
          <w:lang w:val="pl-PL"/>
        </w:rPr>
        <w:t>sów prawa lub Statutu i przekazuje go organowi właściwemu do odwołania rektora.</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Opiniuje zlecenie Akademii, </w:t>
      </w:r>
      <w:r w:rsidRPr="008F1827">
        <w:rPr>
          <w:rFonts w:ascii="Calibri" w:hAnsi="Calibri"/>
          <w:color w:val="auto"/>
          <w:sz w:val="22"/>
          <w:szCs w:val="22"/>
          <w:shd w:val="clear" w:color="auto" w:fill="FEFFFF"/>
          <w:lang w:val="pl-PL"/>
        </w:rPr>
        <w:t xml:space="preserve">przez </w:t>
      </w:r>
      <w:r w:rsidRPr="008F1827">
        <w:rPr>
          <w:rFonts w:ascii="Calibri" w:hAnsi="Calibri"/>
          <w:color w:val="auto"/>
          <w:sz w:val="22"/>
          <w:szCs w:val="22"/>
          <w:lang w:val="pl-PL"/>
        </w:rPr>
        <w:t>Ministra Edukacji Narodowej bądź MNiSW po zasięgnięciu opinii MKiDN, wykonania określonego zadania w dziedzinie nauczania lub kształcenia kadr naukowych.</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Określa warunki i tryb kierowania za granicę, w celach związanych z działalnością Akademii, jej pracown</w:t>
      </w:r>
      <w:r w:rsidRPr="008F1827">
        <w:rPr>
          <w:rFonts w:ascii="Calibri" w:hAnsi="Calibri"/>
          <w:color w:val="auto"/>
          <w:sz w:val="22"/>
          <w:szCs w:val="22"/>
          <w:lang w:val="pl-PL"/>
        </w:rPr>
        <w:t>i</w:t>
      </w:r>
      <w:r w:rsidRPr="008F1827">
        <w:rPr>
          <w:rFonts w:ascii="Calibri" w:hAnsi="Calibri"/>
          <w:color w:val="auto"/>
          <w:sz w:val="22"/>
          <w:szCs w:val="22"/>
          <w:lang w:val="pl-PL"/>
        </w:rPr>
        <w:t>ków, doktorantów i studentów.</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Zgłasza kandydatów do Polskiej Komisji Akredytacyjnej.</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Uchwala Statut Akademii i zmiany Statutu, po zasięgnięciu opinii związków zawodowych działających w Akademii, określając dzień wejścia jego w życie.</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Zatwierdza sprawozdanie finansowe Akademii zgodnie z przepisami o rachunkowości.</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Uchwala strategię rozwoju Akademii opracowaną przez rektora.</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Określa zasady działania </w:t>
      </w:r>
      <w:r>
        <w:rPr>
          <w:rFonts w:ascii="Calibri" w:hAnsi="Calibri"/>
          <w:color w:val="auto"/>
          <w:sz w:val="22"/>
          <w:szCs w:val="22"/>
          <w:lang w:val="pl-PL"/>
        </w:rPr>
        <w:t>s</w:t>
      </w:r>
      <w:r w:rsidRPr="008F1827">
        <w:rPr>
          <w:rFonts w:ascii="Calibri" w:hAnsi="Calibri"/>
          <w:color w:val="auto"/>
          <w:sz w:val="22"/>
          <w:szCs w:val="22"/>
          <w:lang w:val="pl-PL"/>
        </w:rPr>
        <w:t>enatu i rad wydziałów (regulaminy).</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Uchyla uchwałę rady wydziału sprzeczną z ustawą, Statutem, uchwałą </w:t>
      </w:r>
      <w:r>
        <w:rPr>
          <w:rFonts w:ascii="Calibri" w:hAnsi="Calibri"/>
          <w:color w:val="auto"/>
          <w:sz w:val="22"/>
          <w:szCs w:val="22"/>
          <w:lang w:val="pl-PL"/>
        </w:rPr>
        <w:t>s</w:t>
      </w:r>
      <w:r w:rsidRPr="008F1827">
        <w:rPr>
          <w:rFonts w:ascii="Calibri" w:hAnsi="Calibri"/>
          <w:color w:val="auto"/>
          <w:sz w:val="22"/>
          <w:szCs w:val="22"/>
          <w:lang w:val="pl-PL"/>
        </w:rPr>
        <w:t>enatu, regulaminami i innymi przepisami wewnętrznymi Akademii lub naruszającą ważny jej interes.</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Wydaje opinie o kandydacie, przed zatrudnieniem przez rektora, na stanowisko dyrektora akademickiego inkubatora przedsiębiorczości lub centrum transferu technologii (działających w formie jednostek ogó</w:t>
      </w:r>
      <w:r w:rsidRPr="008F1827">
        <w:rPr>
          <w:rFonts w:ascii="Calibri" w:hAnsi="Calibri"/>
          <w:color w:val="auto"/>
          <w:sz w:val="22"/>
          <w:szCs w:val="22"/>
          <w:lang w:val="pl-PL"/>
        </w:rPr>
        <w:t>l</w:t>
      </w:r>
      <w:r w:rsidRPr="008F1827">
        <w:rPr>
          <w:rFonts w:ascii="Calibri" w:hAnsi="Calibri"/>
          <w:color w:val="auto"/>
          <w:sz w:val="22"/>
          <w:szCs w:val="22"/>
          <w:lang w:val="pl-PL"/>
        </w:rPr>
        <w:t>nouczelnianych), spośród kandydatów przedstawionych przez rady nadzorujące tych jednostek.</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Zatwierdza regulaminy: akademickiego inkubatora przedsiębiorczości i centrum transferu technologii – działających w formie jednostki ogólnouczelnianej.</w:t>
      </w:r>
    </w:p>
    <w:p w:rsidR="00005005" w:rsidRPr="007806E8" w:rsidRDefault="00005005" w:rsidP="00C52D9C">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957023">
        <w:rPr>
          <w:rFonts w:ascii="Calibri" w:hAnsi="Calibri"/>
          <w:color w:val="auto"/>
          <w:sz w:val="22"/>
          <w:szCs w:val="22"/>
          <w:lang w:val="pl-PL"/>
        </w:rPr>
        <w:t xml:space="preserve">Wyraża zgodę na utworzenie przez rektora spółki celowej, w celu komercjalizacji pośredniej </w:t>
      </w:r>
      <w:r w:rsidRPr="007806E8">
        <w:rPr>
          <w:rFonts w:ascii="Calibri" w:hAnsi="Calibri"/>
          <w:color w:val="auto"/>
          <w:sz w:val="22"/>
          <w:szCs w:val="22"/>
          <w:lang w:val="pl-PL"/>
        </w:rPr>
        <w:t>wyników działalności naukowej także w zakresie twórczości artystycznej i sztuki oraz</w:t>
      </w:r>
      <w:r w:rsidRPr="00957023">
        <w:rPr>
          <w:rFonts w:ascii="Calibri" w:hAnsi="Calibri"/>
          <w:color w:val="auto"/>
          <w:sz w:val="22"/>
          <w:szCs w:val="22"/>
          <w:lang w:val="pl-PL"/>
        </w:rPr>
        <w:t xml:space="preserve"> prac rozwojowych prowadz</w:t>
      </w:r>
      <w:r w:rsidRPr="00957023">
        <w:rPr>
          <w:rFonts w:ascii="Calibri" w:hAnsi="Calibri"/>
          <w:color w:val="auto"/>
          <w:sz w:val="22"/>
          <w:szCs w:val="22"/>
          <w:lang w:val="pl-PL"/>
        </w:rPr>
        <w:t>o</w:t>
      </w:r>
      <w:r w:rsidRPr="007806E8">
        <w:rPr>
          <w:rFonts w:ascii="Calibri" w:hAnsi="Calibri"/>
          <w:color w:val="auto"/>
          <w:sz w:val="22"/>
          <w:szCs w:val="22"/>
          <w:lang w:val="pl-PL"/>
        </w:rPr>
        <w:t>nych w Akademii.</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Uchwala uczelniany regulamin zarządzania prawami autorskimi i prawami pokrewnymi oraz prawami własności przemysłowej oraz regulamin zasad komercjalizacji pośredniej i bezpośredniej.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Uchwala regulamin korzystania z infrastruktury badawczej Akademii.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Opiniuje kandydata na stanowisko dyrektora </w:t>
      </w:r>
      <w:r>
        <w:rPr>
          <w:rFonts w:ascii="Calibri" w:hAnsi="Calibri"/>
          <w:color w:val="auto"/>
          <w:sz w:val="22"/>
          <w:szCs w:val="22"/>
          <w:lang w:val="pl-PL"/>
        </w:rPr>
        <w:t>b</w:t>
      </w:r>
      <w:r w:rsidRPr="008F1827">
        <w:rPr>
          <w:rFonts w:ascii="Calibri" w:hAnsi="Calibri"/>
          <w:color w:val="auto"/>
          <w:sz w:val="22"/>
          <w:szCs w:val="22"/>
          <w:lang w:val="pl-PL"/>
        </w:rPr>
        <w:t>iblioteki Akademii przed jego zatrudnieniem.</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Określa zasady pobierania opłat związanych z odbywaniem studiów, a także wysokość tych opłat oraz opłat za inne usługi edukacyjne - wiążące rektora przy zawieraniu pisemnej umowy pomiędzy Uczelnią a studentem lub osobą przyjętą na studia oraz tryb i warunki zwalniania – w całości lub części – z tych opłat studentów, doktorantów lub słuchaczy, w szczególności tych, którzy osiągają wybitne wyniki w</w:t>
      </w:r>
      <w:r>
        <w:rPr>
          <w:rFonts w:ascii="Calibri" w:hAnsi="Calibri"/>
          <w:color w:val="auto"/>
          <w:sz w:val="22"/>
          <w:szCs w:val="22"/>
          <w:lang w:val="pl-PL"/>
        </w:rPr>
        <w:t> </w:t>
      </w:r>
      <w:r w:rsidRPr="008F1827">
        <w:rPr>
          <w:rFonts w:ascii="Calibri" w:hAnsi="Calibri"/>
          <w:color w:val="auto"/>
          <w:sz w:val="22"/>
          <w:szCs w:val="22"/>
          <w:lang w:val="pl-PL"/>
        </w:rPr>
        <w:t xml:space="preserve">nauce lub uczestniczyli w międzynarodowych programach stypendialnych, a także tych, którzy znaleźli się w trudnej sytuacji materialnej.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Określa wzór pisemnej umowy pomiędzy Akademią a studentem lub osobą przyjętą na studia, o której mowa w pkt 23).</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Zatwierdza plan rzeczowo-finansowy Akademii, zgodnie z przepisami o finansach publicznych oraz o r</w:t>
      </w:r>
      <w:r w:rsidRPr="008F1827">
        <w:rPr>
          <w:rFonts w:ascii="Calibri" w:hAnsi="Calibri"/>
          <w:color w:val="auto"/>
          <w:sz w:val="22"/>
          <w:szCs w:val="22"/>
          <w:lang w:val="pl-PL"/>
        </w:rPr>
        <w:t>a</w:t>
      </w:r>
      <w:r w:rsidRPr="008F1827">
        <w:rPr>
          <w:rFonts w:ascii="Calibri" w:hAnsi="Calibri"/>
          <w:color w:val="auto"/>
          <w:sz w:val="22"/>
          <w:szCs w:val="22"/>
          <w:lang w:val="pl-PL"/>
        </w:rPr>
        <w:t>chunkowości.</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Uchwala, w razie potrzeby, program naprawczy Akademii i przedkłada MKiDN. Przedkłada MKiDN okr</w:t>
      </w:r>
      <w:r w:rsidRPr="008F1827">
        <w:rPr>
          <w:rFonts w:ascii="Calibri" w:hAnsi="Calibri"/>
          <w:color w:val="auto"/>
          <w:sz w:val="22"/>
          <w:szCs w:val="22"/>
          <w:lang w:val="pl-PL"/>
        </w:rPr>
        <w:t>e</w:t>
      </w:r>
      <w:r w:rsidRPr="008F1827">
        <w:rPr>
          <w:rFonts w:ascii="Calibri" w:hAnsi="Calibri"/>
          <w:color w:val="auto"/>
          <w:sz w:val="22"/>
          <w:szCs w:val="22"/>
          <w:lang w:val="pl-PL"/>
        </w:rPr>
        <w:t>sowe sprawozdania z wykonania programu naprawczego wraz ze sprawozdaniem z wykonania planu rz</w:t>
      </w:r>
      <w:r w:rsidRPr="008F1827">
        <w:rPr>
          <w:rFonts w:ascii="Calibri" w:hAnsi="Calibri"/>
          <w:color w:val="auto"/>
          <w:sz w:val="22"/>
          <w:szCs w:val="22"/>
          <w:lang w:val="pl-PL"/>
        </w:rPr>
        <w:t>e</w:t>
      </w:r>
      <w:r w:rsidRPr="008F1827">
        <w:rPr>
          <w:rFonts w:ascii="Calibri" w:hAnsi="Calibri"/>
          <w:color w:val="auto"/>
          <w:sz w:val="22"/>
          <w:szCs w:val="22"/>
          <w:lang w:val="pl-PL"/>
        </w:rPr>
        <w:t>czowo-finansowego, zgodnie w wymaganiami Ustawy.</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Wnioskuje do MNiSW o mianowanie rektora na stanowisko profesora zwyczajnego lub profesora na</w:t>
      </w:r>
      <w:r w:rsidRPr="008F1827">
        <w:rPr>
          <w:rFonts w:ascii="Calibri" w:hAnsi="Calibri"/>
          <w:color w:val="auto"/>
          <w:sz w:val="22"/>
          <w:szCs w:val="22"/>
          <w:lang w:val="pl-PL"/>
        </w:rPr>
        <w:t>d</w:t>
      </w:r>
      <w:r w:rsidRPr="008F1827">
        <w:rPr>
          <w:rFonts w:ascii="Calibri" w:hAnsi="Calibri"/>
          <w:color w:val="auto"/>
          <w:sz w:val="22"/>
          <w:szCs w:val="22"/>
          <w:lang w:val="pl-PL"/>
        </w:rPr>
        <w:t>zwyczajnego.</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Uchwala zasady ustalania zakresów obowiązków nauczycieli akademickich, w tym określa rodzaje zajęć dydaktycznych objętych zakresem tych obowiązków, wymiar zadań dydaktycznych dla poszczególnych stanowisk oraz zasady obliczania godzin dydaktycznych.</w:t>
      </w:r>
    </w:p>
    <w:p w:rsidR="00005005" w:rsidRPr="008F1827" w:rsidRDefault="00005005" w:rsidP="00727BB7">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Określa zasady i tryb powierzania prowadzenia zajęć dydaktycznych w wymiarze przekraczającym liczbę godzin ponadwymiarowych.</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Określa środki na wynagrodzenia dla pracowników Akademii w ramach </w:t>
      </w:r>
      <w:r w:rsidRPr="008F1827">
        <w:rPr>
          <w:rFonts w:ascii="Calibri" w:hAnsi="Calibri"/>
          <w:color w:val="auto"/>
          <w:sz w:val="22"/>
          <w:szCs w:val="22"/>
          <w:shd w:val="clear" w:color="auto" w:fill="FEFFFF"/>
          <w:lang w:val="pl-PL"/>
        </w:rPr>
        <w:t>środków posiadanych przez Ak</w:t>
      </w:r>
      <w:r w:rsidRPr="008F1827">
        <w:rPr>
          <w:rFonts w:ascii="Calibri" w:hAnsi="Calibri"/>
          <w:color w:val="auto"/>
          <w:sz w:val="22"/>
          <w:szCs w:val="22"/>
          <w:shd w:val="clear" w:color="auto" w:fill="FEFFFF"/>
          <w:lang w:val="pl-PL"/>
        </w:rPr>
        <w:t>a</w:t>
      </w:r>
      <w:r w:rsidRPr="008F1827">
        <w:rPr>
          <w:rFonts w:ascii="Calibri" w:hAnsi="Calibri"/>
          <w:color w:val="auto"/>
          <w:sz w:val="22"/>
          <w:szCs w:val="22"/>
          <w:shd w:val="clear" w:color="auto" w:fill="FEFFFF"/>
          <w:lang w:val="pl-PL"/>
        </w:rPr>
        <w:t>demię.</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Przeznacza dodatkowe środki na zwiększenie wynagrodzeń, jeżeli Akademia posiada na ten cel środki p</w:t>
      </w:r>
      <w:r w:rsidRPr="008F1827">
        <w:rPr>
          <w:rFonts w:ascii="Calibri" w:hAnsi="Calibri"/>
          <w:color w:val="auto"/>
          <w:sz w:val="22"/>
          <w:szCs w:val="22"/>
          <w:lang w:val="pl-PL"/>
        </w:rPr>
        <w:t>o</w:t>
      </w:r>
      <w:r w:rsidRPr="008F1827">
        <w:rPr>
          <w:rFonts w:ascii="Calibri" w:hAnsi="Calibri"/>
          <w:color w:val="auto"/>
          <w:sz w:val="22"/>
          <w:szCs w:val="22"/>
          <w:lang w:val="pl-PL"/>
        </w:rPr>
        <w:t xml:space="preserve">chodzące z innych źródeł niż dotację z budżetu Państwa określone w Ustawie – </w:t>
      </w:r>
      <w:r w:rsidRPr="008F1827">
        <w:rPr>
          <w:rFonts w:ascii="Calibri" w:hAnsi="Calibri"/>
          <w:color w:val="auto"/>
          <w:sz w:val="22"/>
          <w:szCs w:val="22"/>
          <w:shd w:val="clear" w:color="auto" w:fill="FEFFFF"/>
          <w:lang w:val="pl-PL"/>
        </w:rPr>
        <w:t>z zachowaniem upra</w:t>
      </w:r>
      <w:r w:rsidRPr="008F1827">
        <w:rPr>
          <w:rFonts w:ascii="Calibri" w:hAnsi="Calibri"/>
          <w:color w:val="auto"/>
          <w:sz w:val="22"/>
          <w:szCs w:val="22"/>
          <w:shd w:val="clear" w:color="auto" w:fill="FEFFFF"/>
          <w:lang w:val="pl-PL"/>
        </w:rPr>
        <w:t>w</w:t>
      </w:r>
      <w:r w:rsidRPr="008F1827">
        <w:rPr>
          <w:rFonts w:ascii="Calibri" w:hAnsi="Calibri"/>
          <w:color w:val="auto"/>
          <w:sz w:val="22"/>
          <w:szCs w:val="22"/>
          <w:shd w:val="clear" w:color="auto" w:fill="FEFFFF"/>
          <w:lang w:val="pl-PL"/>
        </w:rPr>
        <w:t>nień związków zawodowych.</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Uchwala Kodeks Etyki Pracowników.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Uchwala regulamin określający zasady i tryb przyznawania nagród rektora.</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Uchwala regulamin studiów na co najmniej 5 miesięcy przed początkiem roku akademickiego i po uzgo</w:t>
      </w:r>
      <w:r w:rsidRPr="008F1827">
        <w:rPr>
          <w:rFonts w:ascii="Calibri" w:hAnsi="Calibri"/>
          <w:color w:val="auto"/>
          <w:sz w:val="22"/>
          <w:szCs w:val="22"/>
          <w:lang w:val="pl-PL"/>
        </w:rPr>
        <w:t>d</w:t>
      </w:r>
      <w:r w:rsidRPr="008F1827">
        <w:rPr>
          <w:rFonts w:ascii="Calibri" w:hAnsi="Calibri"/>
          <w:color w:val="auto"/>
          <w:sz w:val="22"/>
          <w:szCs w:val="22"/>
          <w:lang w:val="pl-PL"/>
        </w:rPr>
        <w:t>nieniu z uczelnianym organem uchwałodawczym samorządu studenckiego.</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Zatwierdza wzór dyplomu.</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Ustala, w drodze uchwały, warunki, tryb oraz termin rozpoczęcia i zakończenia rekrutacji, w tym prow</w:t>
      </w:r>
      <w:r w:rsidRPr="008F1827">
        <w:rPr>
          <w:rFonts w:ascii="Calibri" w:hAnsi="Calibri"/>
          <w:color w:val="auto"/>
          <w:sz w:val="22"/>
          <w:szCs w:val="22"/>
          <w:lang w:val="pl-PL"/>
        </w:rPr>
        <w:t>a</w:t>
      </w:r>
      <w:r w:rsidRPr="008F1827">
        <w:rPr>
          <w:rFonts w:ascii="Calibri" w:hAnsi="Calibri"/>
          <w:color w:val="auto"/>
          <w:sz w:val="22"/>
          <w:szCs w:val="22"/>
          <w:lang w:val="pl-PL"/>
        </w:rPr>
        <w:t>dzonej w drodze elektronicznej, dla poszczególnych kierunków studiów. Uchwałę podaje się do wiad</w:t>
      </w:r>
      <w:r w:rsidRPr="008F1827">
        <w:rPr>
          <w:rFonts w:ascii="Calibri" w:hAnsi="Calibri"/>
          <w:color w:val="auto"/>
          <w:sz w:val="22"/>
          <w:szCs w:val="22"/>
          <w:lang w:val="pl-PL"/>
        </w:rPr>
        <w:t>o</w:t>
      </w:r>
      <w:r w:rsidRPr="008F1827">
        <w:rPr>
          <w:rFonts w:ascii="Calibri" w:hAnsi="Calibri"/>
          <w:color w:val="auto"/>
          <w:sz w:val="22"/>
          <w:szCs w:val="22"/>
          <w:lang w:val="pl-PL"/>
        </w:rPr>
        <w:t>mości publicznej nie później niż do 31 maja roku poprzedzającego rok akademicki, którego uchwała d</w:t>
      </w:r>
      <w:r w:rsidRPr="008F1827">
        <w:rPr>
          <w:rFonts w:ascii="Calibri" w:hAnsi="Calibri"/>
          <w:color w:val="auto"/>
          <w:sz w:val="22"/>
          <w:szCs w:val="22"/>
          <w:lang w:val="pl-PL"/>
        </w:rPr>
        <w:t>o</w:t>
      </w:r>
      <w:r w:rsidRPr="008F1827">
        <w:rPr>
          <w:rFonts w:ascii="Calibri" w:hAnsi="Calibri"/>
          <w:color w:val="auto"/>
          <w:sz w:val="22"/>
          <w:szCs w:val="22"/>
          <w:lang w:val="pl-PL"/>
        </w:rPr>
        <w:t xml:space="preserve">tyczy, i przesyła MNiSW. </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Określa warunki i tryb rekrutacji na studia doktoranckie oraz ich formy.</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957023">
        <w:rPr>
          <w:rFonts w:ascii="Calibri" w:hAnsi="Calibri"/>
          <w:color w:val="auto"/>
          <w:sz w:val="22"/>
          <w:szCs w:val="22"/>
          <w:lang w:val="pl-PL"/>
        </w:rPr>
        <w:t xml:space="preserve">Uchwala </w:t>
      </w:r>
      <w:r w:rsidRPr="007806E8">
        <w:rPr>
          <w:rFonts w:ascii="Calibri" w:hAnsi="Calibri"/>
          <w:color w:val="auto"/>
          <w:sz w:val="22"/>
          <w:szCs w:val="22"/>
          <w:lang w:val="pl-PL"/>
        </w:rPr>
        <w:t>ogólnouczelniany</w:t>
      </w:r>
      <w:r w:rsidRPr="00957023">
        <w:rPr>
          <w:rFonts w:ascii="Calibri" w:hAnsi="Calibri"/>
          <w:color w:val="auto"/>
          <w:sz w:val="22"/>
          <w:szCs w:val="22"/>
          <w:lang w:val="pl-PL"/>
        </w:rPr>
        <w:t xml:space="preserve"> regulamin studiów doktoranckich określający organizację i tok studiów dokt</w:t>
      </w:r>
      <w:r w:rsidRPr="007806E8">
        <w:rPr>
          <w:rFonts w:ascii="Calibri" w:hAnsi="Calibri"/>
          <w:color w:val="auto"/>
          <w:sz w:val="22"/>
          <w:szCs w:val="22"/>
          <w:lang w:val="pl-PL"/>
        </w:rPr>
        <w:t>o</w:t>
      </w:r>
      <w:r w:rsidRPr="008F1827">
        <w:rPr>
          <w:rFonts w:ascii="Calibri" w:hAnsi="Calibri"/>
          <w:color w:val="auto"/>
          <w:sz w:val="22"/>
          <w:szCs w:val="22"/>
          <w:lang w:val="pl-PL"/>
        </w:rPr>
        <w:t>ranckich w  zakresie nieuregulowanym w Ustawie oraz w rozporządzeniach wykonawczych.</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 xml:space="preserve">Stwierdza zgodność regulaminów samorządu studenckiego i samorządu doktoranckiego z Ustawą </w:t>
      </w:r>
      <w:r>
        <w:rPr>
          <w:rFonts w:ascii="Calibri" w:hAnsi="Calibri"/>
          <w:color w:val="auto"/>
          <w:sz w:val="22"/>
          <w:szCs w:val="22"/>
          <w:lang w:val="pl-PL"/>
        </w:rPr>
        <w:t xml:space="preserve">i </w:t>
      </w:r>
      <w:r w:rsidRPr="008F1827">
        <w:rPr>
          <w:rFonts w:ascii="Calibri" w:hAnsi="Calibri"/>
          <w:color w:val="auto"/>
          <w:sz w:val="22"/>
          <w:szCs w:val="22"/>
          <w:lang w:val="pl-PL"/>
        </w:rPr>
        <w:t>Stat</w:t>
      </w:r>
      <w:r w:rsidRPr="008F1827">
        <w:rPr>
          <w:rFonts w:ascii="Calibri" w:hAnsi="Calibri"/>
          <w:color w:val="auto"/>
          <w:sz w:val="22"/>
          <w:szCs w:val="22"/>
          <w:lang w:val="pl-PL"/>
        </w:rPr>
        <w:t>u</w:t>
      </w:r>
      <w:r w:rsidRPr="008F1827">
        <w:rPr>
          <w:rFonts w:ascii="Calibri" w:hAnsi="Calibri"/>
          <w:color w:val="auto"/>
          <w:sz w:val="22"/>
          <w:szCs w:val="22"/>
          <w:lang w:val="pl-PL"/>
        </w:rPr>
        <w:t>tem.</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Na wniosek rektora rozwiązuje uczelnianą organizację studencką lub doktorancką, jeżeli w ich działaln</w:t>
      </w:r>
      <w:r w:rsidRPr="008F1827">
        <w:rPr>
          <w:rFonts w:ascii="Calibri" w:hAnsi="Calibri"/>
          <w:color w:val="auto"/>
          <w:sz w:val="22"/>
          <w:szCs w:val="22"/>
          <w:lang w:val="pl-PL"/>
        </w:rPr>
        <w:t>o</w:t>
      </w:r>
      <w:r w:rsidRPr="008F1827">
        <w:rPr>
          <w:rFonts w:ascii="Calibri" w:hAnsi="Calibri"/>
          <w:color w:val="auto"/>
          <w:sz w:val="22"/>
          <w:szCs w:val="22"/>
          <w:lang w:val="pl-PL"/>
        </w:rPr>
        <w:t>ści rażąco lub uporczywie są naruszane przepisy ustawowe, Statut Akademii lub statuty (regulaminy, d</w:t>
      </w:r>
      <w:r w:rsidRPr="008F1827">
        <w:rPr>
          <w:rFonts w:ascii="Calibri" w:hAnsi="Calibri"/>
          <w:color w:val="auto"/>
          <w:sz w:val="22"/>
          <w:szCs w:val="22"/>
          <w:lang w:val="pl-PL"/>
        </w:rPr>
        <w:t>e</w:t>
      </w:r>
      <w:r w:rsidRPr="008F1827">
        <w:rPr>
          <w:rFonts w:ascii="Calibri" w:hAnsi="Calibri"/>
          <w:color w:val="auto"/>
          <w:sz w:val="22"/>
          <w:szCs w:val="22"/>
          <w:lang w:val="pl-PL"/>
        </w:rPr>
        <w:t>klaracje założycielski) tych organizacji.</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Podejmuje uchwały w sprawie połączenia, podziału lub zmiany nazwy wydziału.</w:t>
      </w:r>
    </w:p>
    <w:p w:rsidR="00005005" w:rsidRPr="00957023"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7806E8">
        <w:rPr>
          <w:rFonts w:ascii="Calibri" w:hAnsi="Calibri"/>
          <w:color w:val="auto"/>
          <w:sz w:val="22"/>
          <w:szCs w:val="22"/>
          <w:lang w:val="pl-PL"/>
        </w:rPr>
        <w:t>Uchwala ogólnouczelniany regulamin studiów podyplomowych i regulamin kursów dokształcających.</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Opiniuje utworzenie, przekształcenie i likwidację wydziałów,</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Zatwierdza decyzję rektora w sprawie czasowego zawieszenia zajęć w Akademii lub w jej jednostkach o</w:t>
      </w:r>
      <w:r w:rsidRPr="008F1827">
        <w:rPr>
          <w:rFonts w:ascii="Calibri" w:hAnsi="Calibri"/>
          <w:color w:val="auto"/>
          <w:sz w:val="22"/>
          <w:szCs w:val="22"/>
          <w:lang w:val="pl-PL"/>
        </w:rPr>
        <w:t>r</w:t>
      </w:r>
      <w:r w:rsidRPr="008F1827">
        <w:rPr>
          <w:rFonts w:ascii="Calibri" w:hAnsi="Calibri"/>
          <w:color w:val="auto"/>
          <w:sz w:val="22"/>
          <w:szCs w:val="22"/>
          <w:lang w:val="pl-PL"/>
        </w:rPr>
        <w:t>ganizacyjnych albo zarządzenia czasowego zamknięcia Akademii lub jej jednostki organizacyjnej w razie powstania okoliczności uniemożliwiających normalne funkcjonowanie Akademii.</w:t>
      </w:r>
    </w:p>
    <w:p w:rsidR="00005005" w:rsidRPr="008F1827" w:rsidRDefault="00005005" w:rsidP="00547432">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Określa organizację potwierdzania efektów uczenia się, o których mowa w Ustawie, w tym:</w:t>
      </w:r>
    </w:p>
    <w:p w:rsidR="00005005" w:rsidRDefault="00005005" w:rsidP="000B1BB7">
      <w:pPr>
        <w:pStyle w:val="Textbody"/>
        <w:numPr>
          <w:ilvl w:val="1"/>
          <w:numId w:val="224"/>
        </w:numPr>
        <w:pBdr>
          <w:top w:val="none" w:sz="0" w:space="0" w:color="auto"/>
          <w:left w:val="none" w:sz="0" w:space="0" w:color="auto"/>
          <w:bottom w:val="none" w:sz="0" w:space="0" w:color="auto"/>
          <w:right w:val="none" w:sz="0" w:space="0" w:color="auto"/>
          <w:bar w:val="none" w:sz="0" w:color="auto"/>
        </w:pBdr>
        <w:tabs>
          <w:tab w:val="left" w:pos="709"/>
          <w:tab w:val="left" w:pos="993"/>
          <w:tab w:val="left" w:pos="3545"/>
          <w:tab w:val="left" w:pos="4254"/>
          <w:tab w:val="left" w:pos="4963"/>
          <w:tab w:val="left" w:pos="5672"/>
          <w:tab w:val="left" w:pos="6381"/>
          <w:tab w:val="left" w:pos="7090"/>
          <w:tab w:val="left" w:pos="7799"/>
          <w:tab w:val="left" w:pos="8508"/>
          <w:tab w:val="left" w:pos="9217"/>
          <w:tab w:val="left" w:pos="9517"/>
        </w:tabs>
        <w:suppressAutoHyphens w:val="0"/>
        <w:ind w:left="993" w:hanging="284"/>
        <w:rPr>
          <w:rFonts w:ascii="Calibri" w:hAnsi="Calibri" w:cs="Calibri"/>
          <w:color w:val="auto"/>
          <w:sz w:val="22"/>
          <w:szCs w:val="22"/>
          <w:lang w:val="pl-PL"/>
        </w:rPr>
      </w:pPr>
      <w:r w:rsidRPr="008F1827">
        <w:rPr>
          <w:rFonts w:ascii="Calibri" w:hAnsi="Calibri"/>
          <w:color w:val="auto"/>
          <w:sz w:val="22"/>
          <w:szCs w:val="22"/>
          <w:lang w:val="pl-PL"/>
        </w:rPr>
        <w:t>zasady, warunki i tryb potwierdzania efektów uczenia się</w:t>
      </w:r>
    </w:p>
    <w:p w:rsidR="00005005" w:rsidRDefault="00005005" w:rsidP="000B1BB7">
      <w:pPr>
        <w:pStyle w:val="Textbody"/>
        <w:numPr>
          <w:ilvl w:val="1"/>
          <w:numId w:val="224"/>
        </w:numPr>
        <w:pBdr>
          <w:top w:val="none" w:sz="0" w:space="0" w:color="auto"/>
          <w:left w:val="none" w:sz="0" w:space="0" w:color="auto"/>
          <w:bottom w:val="none" w:sz="0" w:space="0" w:color="auto"/>
          <w:right w:val="none" w:sz="0" w:space="0" w:color="auto"/>
          <w:bar w:val="none" w:sz="0" w:color="auto"/>
        </w:pBdr>
        <w:tabs>
          <w:tab w:val="left" w:pos="709"/>
          <w:tab w:val="left" w:pos="993"/>
          <w:tab w:val="left" w:pos="3545"/>
          <w:tab w:val="left" w:pos="4254"/>
          <w:tab w:val="left" w:pos="4963"/>
          <w:tab w:val="left" w:pos="5672"/>
          <w:tab w:val="left" w:pos="6381"/>
          <w:tab w:val="left" w:pos="7090"/>
          <w:tab w:val="left" w:pos="7799"/>
          <w:tab w:val="left" w:pos="8508"/>
          <w:tab w:val="left" w:pos="9217"/>
          <w:tab w:val="left" w:pos="9517"/>
        </w:tabs>
        <w:suppressAutoHyphens w:val="0"/>
        <w:ind w:left="993" w:hanging="284"/>
        <w:rPr>
          <w:rFonts w:ascii="Calibri" w:hAnsi="Calibri" w:cs="Calibri"/>
          <w:color w:val="auto"/>
          <w:sz w:val="22"/>
          <w:szCs w:val="22"/>
          <w:lang w:val="pl-PL"/>
        </w:rPr>
      </w:pPr>
      <w:r w:rsidRPr="008F1827">
        <w:rPr>
          <w:rFonts w:ascii="Calibri" w:hAnsi="Calibri"/>
          <w:color w:val="auto"/>
          <w:sz w:val="22"/>
          <w:szCs w:val="22"/>
          <w:lang w:val="pl-PL"/>
        </w:rPr>
        <w:t>sposób powoływania i tryb działania komisji weryfikujących efekty uczenia się.</w:t>
      </w:r>
    </w:p>
    <w:p w:rsidR="00005005" w:rsidRPr="00F40EFD" w:rsidRDefault="00005005" w:rsidP="008F1827">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993"/>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8F1827">
        <w:rPr>
          <w:rFonts w:ascii="Calibri" w:hAnsi="Calibri"/>
          <w:color w:val="auto"/>
          <w:sz w:val="22"/>
          <w:szCs w:val="22"/>
          <w:lang w:val="pl-PL"/>
        </w:rPr>
        <w:t>Może określić warunki zwalniania studenta z obowiązku odbycia praktyki zawodowej.</w:t>
      </w:r>
    </w:p>
    <w:p w:rsidR="00005005" w:rsidRPr="008F1827" w:rsidRDefault="00005005" w:rsidP="00F40EFD">
      <w:pPr>
        <w:pStyle w:val="Textbody"/>
        <w:numPr>
          <w:ilvl w:val="0"/>
          <w:numId w:val="257"/>
        </w:numPr>
        <w:pBdr>
          <w:top w:val="none" w:sz="0" w:space="0" w:color="auto"/>
          <w:left w:val="none" w:sz="0" w:space="0" w:color="auto"/>
          <w:bottom w:val="none" w:sz="0" w:space="0" w:color="auto"/>
          <w:right w:val="none" w:sz="0" w:space="0" w:color="auto"/>
          <w:bar w:val="none" w:sz="0" w:color="auto"/>
        </w:pBdr>
        <w:tabs>
          <w:tab w:val="left" w:pos="709"/>
          <w:tab w:val="left" w:pos="993"/>
          <w:tab w:val="left" w:pos="3545"/>
          <w:tab w:val="left" w:pos="4254"/>
          <w:tab w:val="left" w:pos="4963"/>
          <w:tab w:val="left" w:pos="5672"/>
          <w:tab w:val="left" w:pos="6381"/>
          <w:tab w:val="left" w:pos="7090"/>
          <w:tab w:val="left" w:pos="7799"/>
          <w:tab w:val="left" w:pos="8508"/>
          <w:tab w:val="left" w:pos="9217"/>
          <w:tab w:val="left" w:pos="9517"/>
        </w:tabs>
        <w:suppressAutoHyphens w:val="0"/>
        <w:rPr>
          <w:rFonts w:ascii="Calibri" w:hAnsi="Calibri" w:cs="Calibri"/>
          <w:color w:val="auto"/>
          <w:sz w:val="22"/>
          <w:szCs w:val="22"/>
          <w:lang w:val="pl-PL"/>
        </w:rPr>
      </w:pPr>
      <w:r w:rsidRPr="00F40EFD">
        <w:rPr>
          <w:rFonts w:ascii="Calibri" w:hAnsi="Calibri" w:cs="Calibri"/>
          <w:color w:val="auto"/>
          <w:sz w:val="22"/>
          <w:szCs w:val="22"/>
          <w:lang w:val="pl-PL"/>
        </w:rPr>
        <w:t>Tworzy wytyczne dotyczące tworzenia planów i programów studiów, studiów doktoranckich, studiów podyplomowych i kursów dokształcających</w:t>
      </w:r>
      <w:r>
        <w:rPr>
          <w:rFonts w:ascii="Calibri" w:hAnsi="Calibri" w:cs="Calibri"/>
          <w:color w:val="auto"/>
          <w:sz w:val="22"/>
          <w:szCs w:val="22"/>
          <w:lang w:val="pl-PL"/>
        </w:rPr>
        <w:t>.</w:t>
      </w:r>
    </w:p>
    <w:p w:rsidR="00005005" w:rsidRDefault="00005005" w:rsidP="000B1BB7">
      <w:pPr>
        <w:pStyle w:val="Standard"/>
        <w:numPr>
          <w:ilvl w:val="0"/>
          <w:numId w:val="224"/>
        </w:numPr>
        <w:pBdr>
          <w:top w:val="none" w:sz="0" w:space="0" w:color="auto"/>
          <w:left w:val="none" w:sz="0" w:space="0" w:color="auto"/>
          <w:bottom w:val="none" w:sz="0" w:space="0" w:color="auto"/>
          <w:right w:val="none" w:sz="0" w:space="0" w:color="auto"/>
          <w:bar w:val="none" w:sz="0" w:color="auto"/>
        </w:pBdr>
        <w:tabs>
          <w:tab w:val="clear" w:pos="709"/>
          <w:tab w:val="left"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Zasady pracy </w:t>
      </w:r>
      <w:r>
        <w:rPr>
          <w:rFonts w:ascii="Calibri" w:hAnsi="Calibri"/>
          <w:color w:val="auto"/>
          <w:sz w:val="22"/>
          <w:szCs w:val="22"/>
        </w:rPr>
        <w:t>s</w:t>
      </w:r>
      <w:r w:rsidRPr="008F1827">
        <w:rPr>
          <w:rFonts w:ascii="Calibri" w:hAnsi="Calibri"/>
          <w:color w:val="auto"/>
          <w:sz w:val="22"/>
          <w:szCs w:val="22"/>
        </w:rPr>
        <w:t xml:space="preserve">enatu określa </w:t>
      </w:r>
      <w:r w:rsidRPr="008F1827">
        <w:rPr>
          <w:rFonts w:ascii="Calibri" w:hAnsi="Calibri"/>
          <w:b/>
          <w:bCs/>
          <w:color w:val="auto"/>
          <w:sz w:val="22"/>
          <w:szCs w:val="22"/>
        </w:rPr>
        <w:t>Załącznik 6</w:t>
      </w:r>
      <w:r w:rsidRPr="008F1827">
        <w:rPr>
          <w:rFonts w:ascii="Calibri" w:hAnsi="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s>
        <w:suppressAutoHyphens w:val="0"/>
        <w:ind w:left="426" w:firstLine="0"/>
        <w:rPr>
          <w:rFonts w:ascii="Calibri" w:hAnsi="Calibri" w:cs="Calibri"/>
          <w:color w:val="auto"/>
          <w:sz w:val="22"/>
          <w:szCs w:val="22"/>
        </w:rPr>
      </w:pPr>
    </w:p>
    <w:p w:rsidR="00005005" w:rsidRDefault="00005005" w:rsidP="000B1BB7">
      <w:pPr>
        <w:pStyle w:val="Standard"/>
        <w:numPr>
          <w:ilvl w:val="0"/>
          <w:numId w:val="41"/>
        </w:numPr>
        <w:pBdr>
          <w:top w:val="none" w:sz="0" w:space="0" w:color="auto"/>
          <w:left w:val="none" w:sz="0" w:space="0" w:color="auto"/>
          <w:bottom w:val="none" w:sz="0" w:space="0" w:color="auto"/>
          <w:right w:val="none" w:sz="0" w:space="0" w:color="auto"/>
          <w:bar w:val="none" w:sz="0" w:color="auto"/>
        </w:pBdr>
        <w:tabs>
          <w:tab w:val="clear" w:pos="709"/>
          <w:tab w:val="num" w:pos="296"/>
          <w:tab w:val="left" w:pos="355"/>
          <w:tab w:val="left" w:pos="426"/>
          <w:tab w:val="left" w:pos="720"/>
        </w:tabs>
        <w:suppressAutoHyphens w:val="0"/>
        <w:ind w:left="438" w:hanging="438"/>
        <w:rPr>
          <w:rFonts w:ascii="Calibri" w:hAnsi="Calibri" w:cs="Calibri"/>
          <w:color w:val="auto"/>
          <w:sz w:val="22"/>
          <w:szCs w:val="22"/>
        </w:rPr>
      </w:pPr>
      <w:r w:rsidRPr="008F1827">
        <w:rPr>
          <w:rFonts w:ascii="Calibri" w:hAnsi="Calibri"/>
          <w:b/>
          <w:bCs/>
          <w:color w:val="auto"/>
          <w:sz w:val="22"/>
          <w:szCs w:val="22"/>
        </w:rPr>
        <w:t>Skład, kompetencje i zasady działania rady wydziału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16</w:t>
      </w:r>
    </w:p>
    <w:p w:rsidR="00005005" w:rsidRPr="008F1827" w:rsidRDefault="00005005" w:rsidP="005C3050">
      <w:pPr>
        <w:pStyle w:val="NoSpacing"/>
        <w:numPr>
          <w:ilvl w:val="0"/>
          <w:numId w:val="42"/>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r w:rsidRPr="008F1827">
        <w:rPr>
          <w:rFonts w:ascii="Calibri" w:hAnsi="Calibri"/>
          <w:color w:val="auto"/>
        </w:rPr>
        <w:t>W skład rady wydziału wchodzą: nauczyciele akademiccy, doktoranci, studenci oraz pracownicy niebędący nauczycielami akademickimi - wybrani z uwzględnieniem zasad określonych w Ordynacji Wyborczej (</w:t>
      </w:r>
      <w:r w:rsidRPr="008F1827">
        <w:rPr>
          <w:rFonts w:ascii="Calibri" w:hAnsi="Calibri"/>
          <w:b/>
          <w:color w:val="auto"/>
        </w:rPr>
        <w:t>Załąc</w:t>
      </w:r>
      <w:r w:rsidRPr="008F1827">
        <w:rPr>
          <w:rFonts w:ascii="Calibri" w:hAnsi="Calibri"/>
          <w:b/>
          <w:color w:val="auto"/>
        </w:rPr>
        <w:t>z</w:t>
      </w:r>
      <w:r w:rsidRPr="008F1827">
        <w:rPr>
          <w:rFonts w:ascii="Calibri" w:hAnsi="Calibri"/>
          <w:b/>
          <w:color w:val="auto"/>
        </w:rPr>
        <w:t>nik 5</w:t>
      </w:r>
      <w:r w:rsidRPr="008F1827">
        <w:rPr>
          <w:rFonts w:ascii="Calibri" w:hAnsi="Calibri"/>
          <w:color w:val="auto"/>
        </w:rPr>
        <w:t xml:space="preserve">). </w:t>
      </w:r>
    </w:p>
    <w:p w:rsidR="00005005" w:rsidRDefault="00005005" w:rsidP="000B1BB7">
      <w:pPr>
        <w:pStyle w:val="Standard"/>
        <w:numPr>
          <w:ilvl w:val="0"/>
          <w:numId w:val="44"/>
        </w:numPr>
        <w:pBdr>
          <w:top w:val="none" w:sz="0" w:space="0" w:color="auto"/>
          <w:left w:val="none" w:sz="0" w:space="0" w:color="auto"/>
          <w:bottom w:val="none" w:sz="0" w:space="0" w:color="auto"/>
          <w:right w:val="none" w:sz="0" w:space="0" w:color="auto"/>
          <w:bar w:val="none" w:sz="0" w:color="auto"/>
        </w:pBdr>
        <w:tabs>
          <w:tab w:val="clear" w:pos="402"/>
          <w:tab w:val="clear" w:pos="709"/>
          <w:tab w:val="num" w:pos="335"/>
          <w:tab w:val="left" w:pos="426"/>
          <w:tab w:val="left" w:pos="720"/>
        </w:tabs>
        <w:suppressAutoHyphens w:val="0"/>
        <w:ind w:left="335" w:hanging="335"/>
        <w:rPr>
          <w:rFonts w:ascii="Calibri" w:hAnsi="Calibri" w:cs="Calibri"/>
          <w:color w:val="auto"/>
          <w:sz w:val="22"/>
          <w:szCs w:val="22"/>
        </w:rPr>
      </w:pPr>
      <w:r w:rsidRPr="008F1827">
        <w:rPr>
          <w:rFonts w:ascii="Calibri" w:hAnsi="Calibri"/>
          <w:color w:val="auto"/>
          <w:sz w:val="22"/>
          <w:szCs w:val="22"/>
        </w:rPr>
        <w:t>Przewodniczącym rady wydziału jest dziekan.</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17</w:t>
      </w:r>
    </w:p>
    <w:p w:rsidR="00005005" w:rsidRDefault="00005005" w:rsidP="000B1BB7">
      <w:pPr>
        <w:pStyle w:val="Standard"/>
        <w:numPr>
          <w:ilvl w:val="0"/>
          <w:numId w:val="45"/>
        </w:numPr>
        <w:pBdr>
          <w:top w:val="none" w:sz="0" w:space="0" w:color="auto"/>
          <w:left w:val="none" w:sz="0" w:space="0" w:color="auto"/>
          <w:bottom w:val="none" w:sz="0" w:space="0" w:color="auto"/>
          <w:right w:val="none" w:sz="0" w:space="0" w:color="auto"/>
          <w:bar w:val="none" w:sz="0" w:color="auto"/>
        </w:pBdr>
        <w:tabs>
          <w:tab w:val="clear" w:pos="238"/>
          <w:tab w:val="clear" w:pos="709"/>
          <w:tab w:val="left" w:pos="426"/>
        </w:tabs>
        <w:suppressAutoHyphens w:val="0"/>
        <w:ind w:left="426" w:hanging="426"/>
        <w:rPr>
          <w:rFonts w:ascii="Calibri" w:hAnsi="Calibri" w:cs="Calibri"/>
          <w:color w:val="auto"/>
          <w:sz w:val="22"/>
          <w:szCs w:val="22"/>
        </w:rPr>
      </w:pPr>
      <w:r w:rsidRPr="008F1827">
        <w:rPr>
          <w:rFonts w:ascii="Calibri" w:hAnsi="Calibri"/>
          <w:color w:val="auto"/>
          <w:sz w:val="22"/>
          <w:szCs w:val="22"/>
        </w:rPr>
        <w:t>Rada wydziału realizuje swoje kompetencje za pomocą uchwał, które są wiążące dla dziekana, pracowników, doktorantów i studentów tego wydziału</w:t>
      </w:r>
    </w:p>
    <w:p w:rsidR="00005005" w:rsidRDefault="00005005" w:rsidP="000B1BB7">
      <w:pPr>
        <w:pStyle w:val="Standard"/>
        <w:numPr>
          <w:ilvl w:val="0"/>
          <w:numId w:val="45"/>
        </w:numPr>
        <w:pBdr>
          <w:top w:val="none" w:sz="0" w:space="0" w:color="auto"/>
          <w:left w:val="none" w:sz="0" w:space="0" w:color="auto"/>
          <w:bottom w:val="none" w:sz="0" w:space="0" w:color="auto"/>
          <w:right w:val="none" w:sz="0" w:space="0" w:color="auto"/>
          <w:bar w:val="none" w:sz="0" w:color="auto"/>
        </w:pBdr>
        <w:tabs>
          <w:tab w:val="clear" w:pos="238"/>
          <w:tab w:val="clear" w:pos="709"/>
          <w:tab w:val="left" w:pos="426"/>
        </w:tabs>
        <w:suppressAutoHyphens w:val="0"/>
        <w:ind w:left="426" w:hanging="426"/>
        <w:rPr>
          <w:rFonts w:ascii="Calibri" w:hAnsi="Calibri" w:cs="Calibri"/>
          <w:color w:val="auto"/>
          <w:sz w:val="22"/>
          <w:szCs w:val="22"/>
        </w:rPr>
      </w:pPr>
      <w:r w:rsidRPr="008F1827">
        <w:rPr>
          <w:rFonts w:ascii="Calibri" w:hAnsi="Calibri"/>
          <w:color w:val="auto"/>
          <w:sz w:val="22"/>
          <w:szCs w:val="22"/>
        </w:rPr>
        <w:t>Rada wydziału podejmuje uchwały w sprawach uregulowanych w Ustawie oraz w Statucie, a w szczególności:</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opiniuje projekt strategii rozwoju wydziału w ciągu miesiąca od przedstawienia przez dziekana</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ustala kierunki rozwoju wydziału zgodne z opracowaną przez dziekana strategią rozwoju wydziału, z</w:t>
      </w:r>
      <w:r w:rsidRPr="008F1827">
        <w:rPr>
          <w:rFonts w:ascii="Calibri" w:hAnsi="Calibri"/>
          <w:color w:val="auto"/>
          <w:sz w:val="22"/>
          <w:szCs w:val="22"/>
        </w:rPr>
        <w:t>a</w:t>
      </w:r>
      <w:r w:rsidRPr="008F1827">
        <w:rPr>
          <w:rFonts w:ascii="Calibri" w:hAnsi="Calibri"/>
          <w:color w:val="auto"/>
          <w:sz w:val="22"/>
          <w:szCs w:val="22"/>
        </w:rPr>
        <w:t>twierdzoną przez rektora</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uchwala, po zasięgnięciu opinii właściwego organu samorządu studenckiego, zgodnie z wytycznymi ust</w:t>
      </w:r>
      <w:r w:rsidRPr="008F1827">
        <w:rPr>
          <w:rFonts w:ascii="Calibri" w:hAnsi="Calibri"/>
          <w:color w:val="auto"/>
          <w:sz w:val="22"/>
          <w:szCs w:val="22"/>
        </w:rPr>
        <w:t>a</w:t>
      </w:r>
      <w:r w:rsidRPr="008F1827">
        <w:rPr>
          <w:rFonts w:ascii="Calibri" w:hAnsi="Calibri"/>
          <w:color w:val="auto"/>
          <w:sz w:val="22"/>
          <w:szCs w:val="22"/>
        </w:rPr>
        <w:t xml:space="preserve">lonymi przez </w:t>
      </w:r>
      <w:r>
        <w:rPr>
          <w:rFonts w:ascii="Calibri" w:hAnsi="Calibri"/>
          <w:color w:val="auto"/>
          <w:sz w:val="22"/>
          <w:szCs w:val="22"/>
        </w:rPr>
        <w:t>s</w:t>
      </w:r>
      <w:r w:rsidRPr="008F1827">
        <w:rPr>
          <w:rFonts w:ascii="Calibri" w:hAnsi="Calibri"/>
          <w:color w:val="auto"/>
          <w:sz w:val="22"/>
          <w:szCs w:val="22"/>
        </w:rPr>
        <w:t xml:space="preserve">enat programy studiów, w tym plany studiów </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 xml:space="preserve">uchwala plany i programy studiów doktoranckich, zgodnie z wytycznymi ustalonymi przez </w:t>
      </w:r>
      <w:r>
        <w:rPr>
          <w:rFonts w:ascii="Calibri" w:hAnsi="Calibri"/>
          <w:color w:val="auto"/>
          <w:sz w:val="22"/>
          <w:szCs w:val="22"/>
        </w:rPr>
        <w:t>s</w:t>
      </w:r>
      <w:r w:rsidRPr="008F1827">
        <w:rPr>
          <w:rFonts w:ascii="Calibri" w:hAnsi="Calibri"/>
          <w:color w:val="auto"/>
          <w:sz w:val="22"/>
          <w:szCs w:val="22"/>
        </w:rPr>
        <w:t>enat, po zasi</w:t>
      </w:r>
      <w:r w:rsidRPr="008F1827">
        <w:rPr>
          <w:rFonts w:ascii="Calibri" w:hAnsi="Calibri"/>
          <w:color w:val="auto"/>
          <w:sz w:val="22"/>
          <w:szCs w:val="22"/>
        </w:rPr>
        <w:t>ę</w:t>
      </w:r>
      <w:r w:rsidRPr="008F1827">
        <w:rPr>
          <w:rFonts w:ascii="Calibri" w:hAnsi="Calibri"/>
          <w:color w:val="auto"/>
          <w:sz w:val="22"/>
          <w:szCs w:val="22"/>
        </w:rPr>
        <w:t>gnięciu opinii właściwego organu samorządu doktorantów, określonego w regulaminie samorządu</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 xml:space="preserve">formułuje i uchwala, zgodnie z wytycznymi ustalonymi przez </w:t>
      </w:r>
      <w:r>
        <w:rPr>
          <w:rFonts w:ascii="Calibri" w:hAnsi="Calibri"/>
          <w:color w:val="auto"/>
          <w:sz w:val="22"/>
          <w:szCs w:val="22"/>
        </w:rPr>
        <w:t>s</w:t>
      </w:r>
      <w:r w:rsidRPr="008F1827">
        <w:rPr>
          <w:rFonts w:ascii="Calibri" w:hAnsi="Calibri"/>
          <w:color w:val="auto"/>
          <w:sz w:val="22"/>
          <w:szCs w:val="22"/>
        </w:rPr>
        <w:t>enat, plany i programy studiów podypl</w:t>
      </w:r>
      <w:r w:rsidRPr="008F1827">
        <w:rPr>
          <w:rFonts w:ascii="Calibri" w:hAnsi="Calibri"/>
          <w:color w:val="auto"/>
          <w:sz w:val="22"/>
          <w:szCs w:val="22"/>
        </w:rPr>
        <w:t>o</w:t>
      </w:r>
      <w:r w:rsidRPr="008F1827">
        <w:rPr>
          <w:rFonts w:ascii="Calibri" w:hAnsi="Calibri"/>
          <w:color w:val="auto"/>
          <w:sz w:val="22"/>
          <w:szCs w:val="22"/>
        </w:rPr>
        <w:t>mowych oraz kursów dokształcających</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ustala zasady studiowania przez studentów według indywidualnego programu studiów, w tym planu st</w:t>
      </w:r>
      <w:r w:rsidRPr="008F1827">
        <w:rPr>
          <w:rFonts w:ascii="Calibri" w:hAnsi="Calibri"/>
          <w:color w:val="auto"/>
          <w:sz w:val="22"/>
          <w:szCs w:val="22"/>
        </w:rPr>
        <w:t>u</w:t>
      </w:r>
      <w:r w:rsidRPr="008F1827">
        <w:rPr>
          <w:rFonts w:ascii="Calibri" w:hAnsi="Calibri"/>
          <w:color w:val="auto"/>
          <w:sz w:val="22"/>
          <w:szCs w:val="22"/>
        </w:rPr>
        <w:t xml:space="preserve">diów </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clear" w:pos="362"/>
          <w:tab w:val="left" w:pos="87"/>
        </w:tabs>
        <w:suppressAutoHyphens w:val="0"/>
        <w:ind w:left="709" w:hanging="425"/>
        <w:rPr>
          <w:rFonts w:ascii="Calibri" w:hAnsi="Calibri" w:cs="Calibri"/>
          <w:color w:val="auto"/>
          <w:sz w:val="22"/>
          <w:szCs w:val="22"/>
        </w:rPr>
      </w:pPr>
      <w:r w:rsidRPr="008F1827">
        <w:rPr>
          <w:rFonts w:ascii="Calibri" w:hAnsi="Calibri"/>
          <w:color w:val="auto"/>
          <w:sz w:val="22"/>
          <w:szCs w:val="22"/>
        </w:rPr>
        <w:t>opiniuje wnioski rektora o przyznanie studentom stypendiów ministra za osiągnięcia w nauce i za inne wybitne osiągnięcia</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clear" w:pos="362"/>
          <w:tab w:val="left" w:pos="87"/>
        </w:tabs>
        <w:suppressAutoHyphens w:val="0"/>
        <w:ind w:left="709" w:hanging="425"/>
        <w:rPr>
          <w:rFonts w:ascii="Calibri" w:hAnsi="Calibri" w:cs="Calibri"/>
          <w:color w:val="auto"/>
          <w:sz w:val="22"/>
          <w:szCs w:val="22"/>
        </w:rPr>
      </w:pPr>
      <w:r w:rsidRPr="008F1827">
        <w:rPr>
          <w:rFonts w:ascii="Calibri" w:hAnsi="Calibri"/>
          <w:color w:val="auto"/>
          <w:sz w:val="22"/>
          <w:szCs w:val="22"/>
        </w:rPr>
        <w:t>sprawuje nadzór merytoryczny nad studiami doktoranckimi i akceptuje sprawozdanie kierownika studiów doktorancki</w:t>
      </w:r>
      <w:r>
        <w:rPr>
          <w:rFonts w:ascii="Calibri" w:hAnsi="Calibri"/>
          <w:color w:val="auto"/>
          <w:sz w:val="22"/>
          <w:szCs w:val="22"/>
        </w:rPr>
        <w:t>ch</w:t>
      </w:r>
      <w:r w:rsidRPr="008F1827">
        <w:rPr>
          <w:rFonts w:ascii="Calibri" w:hAnsi="Calibri"/>
          <w:color w:val="auto"/>
          <w:sz w:val="22"/>
          <w:szCs w:val="22"/>
        </w:rPr>
        <w:t xml:space="preserve"> o ich przebiegu składane każdorazowo po zakończeniu roku akademickiego</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 xml:space="preserve">wnioskuje do </w:t>
      </w:r>
      <w:r>
        <w:rPr>
          <w:rFonts w:ascii="Calibri" w:hAnsi="Calibri"/>
          <w:color w:val="auto"/>
          <w:sz w:val="22"/>
          <w:szCs w:val="22"/>
        </w:rPr>
        <w:t>s</w:t>
      </w:r>
      <w:r w:rsidRPr="008F1827">
        <w:rPr>
          <w:rFonts w:ascii="Calibri" w:hAnsi="Calibri"/>
          <w:color w:val="auto"/>
          <w:sz w:val="22"/>
          <w:szCs w:val="22"/>
        </w:rPr>
        <w:t>enatu o nadanie tytułu doktora honoris causa, pod warunkiem posiadania przez wydział uprawnień do nadawania stopnia doktora habilitowanego sztuki</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opiniuje wnioski dziekana do rektora o zatrudnienie na stanowiska nauczycieli akademickich wydziału, a  także ogłaszanie konkursów na stanowiska nauczycieli akademickich</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ocenia działalność wydziału oraz dziekana</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wyraża opinie społeczności wydziału w sprawach przedłożonych przez rektora, dziekana, kierowników jednostek wewnętrznych albo przez grupę co najmniej 1/5 ogólnej liczby członków rady wydziału</w:t>
      </w:r>
    </w:p>
    <w:p w:rsidR="00005005" w:rsidRDefault="00005005" w:rsidP="000B1BB7">
      <w:pPr>
        <w:pStyle w:val="Standard"/>
        <w:numPr>
          <w:ilvl w:val="0"/>
          <w:numId w:val="46"/>
        </w:numPr>
        <w:pBdr>
          <w:top w:val="none" w:sz="0" w:space="0" w:color="auto"/>
          <w:left w:val="none" w:sz="0" w:space="0" w:color="auto"/>
          <w:bottom w:val="none" w:sz="0" w:space="0" w:color="auto"/>
          <w:right w:val="none" w:sz="0" w:space="0" w:color="auto"/>
          <w:bar w:val="none" w:sz="0" w:color="auto"/>
        </w:pBdr>
        <w:tabs>
          <w:tab w:val="left" w:pos="87"/>
          <w:tab w:val="left" w:pos="633"/>
        </w:tabs>
        <w:suppressAutoHyphens w:val="0"/>
        <w:ind w:left="633" w:hanging="349"/>
        <w:rPr>
          <w:rFonts w:ascii="Calibri" w:hAnsi="Calibri" w:cs="Calibri"/>
          <w:color w:val="auto"/>
          <w:sz w:val="22"/>
          <w:szCs w:val="22"/>
        </w:rPr>
      </w:pPr>
      <w:r w:rsidRPr="008F1827">
        <w:rPr>
          <w:rFonts w:ascii="Calibri" w:hAnsi="Calibri"/>
          <w:color w:val="auto"/>
          <w:sz w:val="22"/>
          <w:szCs w:val="22"/>
        </w:rPr>
        <w:t>podejmuje uchwały w innych sprawach, wynikających z niniejszego Statutu.</w:t>
      </w:r>
    </w:p>
    <w:p w:rsidR="00005005" w:rsidRPr="008F1827" w:rsidRDefault="00005005" w:rsidP="00417200">
      <w:pPr>
        <w:pStyle w:val="NoSpacing"/>
        <w:numPr>
          <w:ilvl w:val="0"/>
          <w:numId w:val="45"/>
        </w:numPr>
        <w:pBdr>
          <w:top w:val="none" w:sz="0" w:space="0" w:color="auto"/>
          <w:left w:val="none" w:sz="0" w:space="0" w:color="auto"/>
          <w:bottom w:val="none" w:sz="0" w:space="0" w:color="auto"/>
          <w:right w:val="none" w:sz="0" w:space="0" w:color="auto"/>
          <w:bar w:val="none" w:sz="0" w:color="auto"/>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r w:rsidRPr="008F1827">
        <w:rPr>
          <w:rFonts w:ascii="Calibri" w:hAnsi="Calibri"/>
          <w:color w:val="auto"/>
        </w:rPr>
        <w:t>Rada wydziału może powoływać stałe i doraźne komisje oraz określać ich skład i zadania. Przepisy dotyczące komisji senackich stosuje się tutaj odpowiednio.</w:t>
      </w:r>
    </w:p>
    <w:p w:rsidR="00005005" w:rsidRPr="008F1827" w:rsidRDefault="00005005" w:rsidP="00417200">
      <w:pPr>
        <w:pStyle w:val="NoSpacing"/>
        <w:numPr>
          <w:ilvl w:val="0"/>
          <w:numId w:val="45"/>
        </w:numPr>
        <w:pBdr>
          <w:top w:val="none" w:sz="0" w:space="0" w:color="auto"/>
          <w:left w:val="none" w:sz="0" w:space="0" w:color="auto"/>
          <w:bottom w:val="none" w:sz="0" w:space="0" w:color="auto"/>
          <w:right w:val="none" w:sz="0" w:space="0" w:color="auto"/>
          <w:bar w:val="none" w:sz="0" w:color="auto"/>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r w:rsidRPr="008F1827">
        <w:rPr>
          <w:rFonts w:ascii="Calibri" w:hAnsi="Calibri"/>
          <w:color w:val="auto"/>
        </w:rPr>
        <w:t xml:space="preserve">Zasady pracy rady wydziału, z zachowaniem wymagań określonych w Statucie dotyczących trybu pracy </w:t>
      </w:r>
      <w:r>
        <w:rPr>
          <w:rFonts w:ascii="Calibri" w:hAnsi="Calibri"/>
          <w:color w:val="auto"/>
        </w:rPr>
        <w:t>s</w:t>
      </w:r>
      <w:r w:rsidRPr="008F1827">
        <w:rPr>
          <w:rFonts w:ascii="Calibri" w:hAnsi="Calibri"/>
          <w:color w:val="auto"/>
        </w:rPr>
        <w:t xml:space="preserve">enatu, określa </w:t>
      </w:r>
      <w:r w:rsidRPr="008F1827">
        <w:rPr>
          <w:rFonts w:ascii="Calibri" w:hAnsi="Calibri"/>
          <w:b/>
          <w:bCs/>
          <w:color w:val="auto"/>
        </w:rPr>
        <w:t>Załącznik 6.</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p>
    <w:p w:rsidR="00005005" w:rsidRDefault="00005005" w:rsidP="000B1BB7">
      <w:pPr>
        <w:pStyle w:val="Standard"/>
        <w:numPr>
          <w:ilvl w:val="0"/>
          <w:numId w:val="50"/>
        </w:numPr>
        <w:pBdr>
          <w:top w:val="none" w:sz="0" w:space="0" w:color="auto"/>
          <w:left w:val="none" w:sz="0" w:space="0" w:color="auto"/>
          <w:bottom w:val="none" w:sz="0" w:space="0" w:color="auto"/>
          <w:right w:val="none" w:sz="0" w:space="0" w:color="auto"/>
          <w:bar w:val="none" w:sz="0" w:color="auto"/>
        </w:pBdr>
        <w:tabs>
          <w:tab w:val="clear" w:pos="709"/>
          <w:tab w:val="num" w:pos="296"/>
          <w:tab w:val="left" w:pos="355"/>
          <w:tab w:val="left" w:pos="426"/>
          <w:tab w:val="left" w:pos="720"/>
        </w:tabs>
        <w:suppressAutoHyphens w:val="0"/>
        <w:ind w:left="438" w:hanging="438"/>
        <w:rPr>
          <w:rFonts w:ascii="Calibri" w:hAnsi="Calibri" w:cs="Calibri"/>
          <w:color w:val="auto"/>
          <w:sz w:val="22"/>
          <w:szCs w:val="22"/>
        </w:rPr>
      </w:pPr>
      <w:r w:rsidRPr="008F1827">
        <w:rPr>
          <w:rFonts w:ascii="Calibri" w:hAnsi="Calibri"/>
          <w:b/>
          <w:bCs/>
          <w:color w:val="auto"/>
          <w:sz w:val="22"/>
          <w:szCs w:val="22"/>
        </w:rPr>
        <w:t>Zadania i kompetencje rektora i prorektorów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510" w:hanging="42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284"/>
        </w:tabs>
        <w:suppressAutoHyphens w:val="0"/>
        <w:ind w:left="567" w:hanging="567"/>
        <w:jc w:val="center"/>
        <w:rPr>
          <w:rFonts w:ascii="Calibri" w:hAnsi="Calibri" w:cs="Calibri"/>
          <w:color w:val="auto"/>
          <w:sz w:val="22"/>
          <w:szCs w:val="22"/>
        </w:rPr>
      </w:pPr>
      <w:r w:rsidRPr="008F1827">
        <w:rPr>
          <w:rFonts w:ascii="Calibri" w:hAnsi="Calibri"/>
          <w:b/>
          <w:bCs/>
          <w:color w:val="auto"/>
          <w:sz w:val="22"/>
          <w:szCs w:val="22"/>
        </w:rPr>
        <w:t>§ 18</w:t>
      </w:r>
    </w:p>
    <w:p w:rsidR="00005005" w:rsidRDefault="00005005" w:rsidP="000B1BB7">
      <w:pPr>
        <w:pStyle w:val="Standard"/>
        <w:numPr>
          <w:ilvl w:val="0"/>
          <w:numId w:val="51"/>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Rektor kieruje działalnością Akademii i reprezentuje ją na zewnątrz. Jest przełożonym wszystkich pracown</w:t>
      </w:r>
      <w:r w:rsidRPr="008F1827">
        <w:rPr>
          <w:rFonts w:ascii="Calibri" w:hAnsi="Calibri"/>
          <w:color w:val="auto"/>
          <w:sz w:val="22"/>
          <w:szCs w:val="22"/>
        </w:rPr>
        <w:t>i</w:t>
      </w:r>
      <w:r w:rsidRPr="008F1827">
        <w:rPr>
          <w:rFonts w:ascii="Calibri" w:hAnsi="Calibri"/>
          <w:color w:val="auto"/>
          <w:sz w:val="22"/>
          <w:szCs w:val="22"/>
        </w:rPr>
        <w:t>ków, studentów i doktorantów</w:t>
      </w:r>
      <w:r>
        <w:rPr>
          <w:rFonts w:ascii="Calibri" w:hAnsi="Calibri"/>
          <w:color w:val="auto"/>
          <w:sz w:val="22"/>
          <w:szCs w:val="22"/>
        </w:rPr>
        <w:t>.</w:t>
      </w:r>
    </w:p>
    <w:p w:rsidR="00005005" w:rsidRDefault="00005005" w:rsidP="000B1BB7">
      <w:pPr>
        <w:pStyle w:val="Standard"/>
        <w:numPr>
          <w:ilvl w:val="0"/>
          <w:numId w:val="51"/>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Rektor piastuje najwyższą godność w Akademii i przysługuje mu tytuł honorowy „Magnificencja”.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720" w:firstLine="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rPr>
      </w:pPr>
      <w:r w:rsidRPr="008F1827">
        <w:rPr>
          <w:rFonts w:ascii="Calibri" w:hAnsi="Calibri"/>
          <w:b/>
          <w:bCs/>
          <w:color w:val="auto"/>
          <w:sz w:val="22"/>
          <w:szCs w:val="22"/>
        </w:rPr>
        <w:t>§ 19</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0" w:firstLine="0"/>
        <w:rPr>
          <w:rFonts w:ascii="Calibri" w:hAnsi="Calibri" w:cs="Calibri"/>
          <w:color w:val="auto"/>
          <w:sz w:val="22"/>
          <w:szCs w:val="22"/>
        </w:rPr>
      </w:pPr>
      <w:r w:rsidRPr="008F1827">
        <w:rPr>
          <w:rFonts w:ascii="Calibri" w:hAnsi="Calibri"/>
          <w:color w:val="auto"/>
          <w:sz w:val="22"/>
          <w:szCs w:val="22"/>
        </w:rPr>
        <w:t>Rektor w ramach swoich kompetencji podejmuje decyzje we wszystkich sprawach dotyczących Akademii, z w</w:t>
      </w:r>
      <w:r w:rsidRPr="008F1827">
        <w:rPr>
          <w:rFonts w:ascii="Calibri" w:hAnsi="Calibri"/>
          <w:color w:val="auto"/>
          <w:sz w:val="22"/>
          <w:szCs w:val="22"/>
        </w:rPr>
        <w:t>y</w:t>
      </w:r>
      <w:r w:rsidRPr="008F1827">
        <w:rPr>
          <w:rFonts w:ascii="Calibri" w:hAnsi="Calibri"/>
          <w:color w:val="auto"/>
          <w:sz w:val="22"/>
          <w:szCs w:val="22"/>
        </w:rPr>
        <w:t>jątkiem spraw zastrzeżonych przez Ustawę lub Statut Akademii do kompetencji innych organów Akademii lub kanclerza, w szczególności: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left"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Podejmuje decyzje dotyczące mienia i gospodarki Akademii, powodujące zmiany w stanie aktywów mają</w:t>
      </w:r>
      <w:r w:rsidRPr="008F1827">
        <w:rPr>
          <w:rFonts w:ascii="Calibri" w:hAnsi="Calibri"/>
          <w:color w:val="auto"/>
          <w:sz w:val="22"/>
          <w:szCs w:val="22"/>
        </w:rPr>
        <w:t>t</w:t>
      </w:r>
      <w:r w:rsidRPr="008F1827">
        <w:rPr>
          <w:rFonts w:ascii="Calibri" w:hAnsi="Calibri"/>
          <w:color w:val="auto"/>
          <w:sz w:val="22"/>
          <w:szCs w:val="22"/>
        </w:rPr>
        <w:t>kowych Akademii w rozumieniu przepisów o rachunkowości, w tym w zakresie zbycia lub obciążenia mienia, do wysokości określonej w obowiązującej Ustawie. Dotyczy to w szczególności następujących czynności:</w:t>
      </w:r>
    </w:p>
    <w:p w:rsidR="00005005" w:rsidRDefault="00005005" w:rsidP="000B1BB7">
      <w:pPr>
        <w:pStyle w:val="Standard"/>
        <w:numPr>
          <w:ilvl w:val="0"/>
          <w:numId w:val="53"/>
        </w:numPr>
        <w:pBdr>
          <w:top w:val="none" w:sz="0" w:space="0" w:color="auto"/>
          <w:left w:val="none" w:sz="0" w:space="0" w:color="auto"/>
          <w:bottom w:val="none" w:sz="0" w:space="0" w:color="auto"/>
          <w:right w:val="none" w:sz="0" w:space="0" w:color="auto"/>
          <w:bar w:val="none" w:sz="0" w:color="auto"/>
        </w:pBdr>
        <w:tabs>
          <w:tab w:val="clear" w:pos="1418"/>
          <w:tab w:val="clear" w:pos="2127"/>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sprzedaży składników aktywów trwałych</w:t>
      </w:r>
    </w:p>
    <w:p w:rsidR="00005005" w:rsidRDefault="00005005" w:rsidP="000B1BB7">
      <w:pPr>
        <w:pStyle w:val="Standard"/>
        <w:numPr>
          <w:ilvl w:val="0"/>
          <w:numId w:val="53"/>
        </w:numPr>
        <w:pBdr>
          <w:top w:val="none" w:sz="0" w:space="0" w:color="auto"/>
          <w:left w:val="none" w:sz="0" w:space="0" w:color="auto"/>
          <w:bottom w:val="none" w:sz="0" w:space="0" w:color="auto"/>
          <w:right w:val="none" w:sz="0" w:space="0" w:color="auto"/>
          <w:bar w:val="none" w:sz="0" w:color="auto"/>
        </w:pBdr>
        <w:tabs>
          <w:tab w:val="clear" w:pos="1418"/>
          <w:tab w:val="clear" w:pos="2127"/>
          <w:tab w:val="left" w:pos="355"/>
          <w:tab w:val="left" w:pos="1702"/>
        </w:tabs>
        <w:suppressAutoHyphens w:val="0"/>
        <w:ind w:left="709" w:hanging="283"/>
        <w:rPr>
          <w:rFonts w:ascii="Calibri" w:hAnsi="Calibri" w:cs="Calibri"/>
          <w:color w:val="auto"/>
          <w:sz w:val="22"/>
          <w:szCs w:val="22"/>
        </w:rPr>
      </w:pPr>
      <w:r w:rsidRPr="008F1827">
        <w:rPr>
          <w:rFonts w:ascii="Calibri" w:hAnsi="Calibri"/>
          <w:color w:val="auto"/>
          <w:sz w:val="22"/>
          <w:szCs w:val="22"/>
        </w:rPr>
        <w:t>wniesienie aportem majątku trwałego do spółek</w:t>
      </w:r>
    </w:p>
    <w:p w:rsidR="00005005" w:rsidRDefault="00005005" w:rsidP="000B1BB7">
      <w:pPr>
        <w:pStyle w:val="Standard"/>
        <w:numPr>
          <w:ilvl w:val="0"/>
          <w:numId w:val="53"/>
        </w:numPr>
        <w:pBdr>
          <w:top w:val="none" w:sz="0" w:space="0" w:color="auto"/>
          <w:left w:val="none" w:sz="0" w:space="0" w:color="auto"/>
          <w:bottom w:val="none" w:sz="0" w:space="0" w:color="auto"/>
          <w:right w:val="none" w:sz="0" w:space="0" w:color="auto"/>
          <w:bar w:val="none" w:sz="0" w:color="auto"/>
        </w:pBdr>
        <w:tabs>
          <w:tab w:val="clear" w:pos="1418"/>
          <w:tab w:val="clear" w:pos="2127"/>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sprzedaż akcji lub udziałów w posiadanych spółkach</w:t>
      </w:r>
    </w:p>
    <w:p w:rsidR="00005005" w:rsidRDefault="00005005" w:rsidP="000B1BB7">
      <w:pPr>
        <w:pStyle w:val="Standard"/>
        <w:numPr>
          <w:ilvl w:val="0"/>
          <w:numId w:val="53"/>
        </w:numPr>
        <w:pBdr>
          <w:top w:val="none" w:sz="0" w:space="0" w:color="auto"/>
          <w:left w:val="none" w:sz="0" w:space="0" w:color="auto"/>
          <w:bottom w:val="none" w:sz="0" w:space="0" w:color="auto"/>
          <w:right w:val="none" w:sz="0" w:space="0" w:color="auto"/>
          <w:bar w:val="none" w:sz="0" w:color="auto"/>
        </w:pBdr>
        <w:tabs>
          <w:tab w:val="clear" w:pos="1418"/>
          <w:tab w:val="clear" w:pos="2127"/>
          <w:tab w:val="left" w:pos="355"/>
          <w:tab w:val="left" w:pos="1601"/>
        </w:tabs>
        <w:suppressAutoHyphens w:val="0"/>
        <w:ind w:left="709" w:hanging="283"/>
        <w:rPr>
          <w:rFonts w:ascii="Calibri" w:hAnsi="Calibri" w:cs="Calibri"/>
          <w:color w:val="auto"/>
          <w:sz w:val="22"/>
          <w:szCs w:val="22"/>
        </w:rPr>
      </w:pPr>
      <w:r w:rsidRPr="008F1827">
        <w:rPr>
          <w:rFonts w:ascii="Calibri" w:hAnsi="Calibri"/>
          <w:color w:val="auto"/>
          <w:sz w:val="22"/>
          <w:szCs w:val="22"/>
        </w:rPr>
        <w:t>ustanowienia ograniczonych praw rzeczowych obciążających składniki majątkowe (zastaw, hipoteka, sł</w:t>
      </w:r>
      <w:r w:rsidRPr="008F1827">
        <w:rPr>
          <w:rFonts w:ascii="Calibri" w:hAnsi="Calibri"/>
          <w:color w:val="auto"/>
          <w:sz w:val="22"/>
          <w:szCs w:val="22"/>
        </w:rPr>
        <w:t>u</w:t>
      </w:r>
      <w:r w:rsidRPr="008F1827">
        <w:rPr>
          <w:rFonts w:ascii="Calibri" w:hAnsi="Calibri"/>
          <w:color w:val="auto"/>
          <w:sz w:val="22"/>
          <w:szCs w:val="22"/>
        </w:rPr>
        <w:t>żebność gruntowa)</w:t>
      </w:r>
    </w:p>
    <w:p w:rsidR="00005005" w:rsidRDefault="00005005" w:rsidP="000B1BB7">
      <w:pPr>
        <w:pStyle w:val="Standard"/>
        <w:numPr>
          <w:ilvl w:val="0"/>
          <w:numId w:val="53"/>
        </w:numPr>
        <w:pBdr>
          <w:top w:val="none" w:sz="0" w:space="0" w:color="auto"/>
          <w:left w:val="none" w:sz="0" w:space="0" w:color="auto"/>
          <w:bottom w:val="none" w:sz="0" w:space="0" w:color="auto"/>
          <w:right w:val="none" w:sz="0" w:space="0" w:color="auto"/>
          <w:bar w:val="none" w:sz="0" w:color="auto"/>
        </w:pBdr>
        <w:tabs>
          <w:tab w:val="clear" w:pos="1418"/>
          <w:tab w:val="clear" w:pos="2127"/>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oddanie składników majątku trwałego do odpłatnego lub nieodpłatnego używania (dzierżawa, najem, użyczenie).</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Sprawuje nadzór nad działalnością dydaktyczną, naukową i artystyczną Akademii.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Sprawuje nadzór nad wdrożeniem i doskonaleniem uczelnianego systemu zapewnienia jakości kształcenia.</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Sprawuje nadzór nad administracją i gospodarką Akademii.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Dba o przestrzeganie prawa oraz zapewnienie porządku i bezpieczeństwa na terenie Akademii. </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Określa zakresy obowiązków prorektorów.</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Opracowuje strategię rozwoju Akademii i ją realizuje po uchwaleniu przez </w:t>
      </w:r>
      <w:r>
        <w:rPr>
          <w:rFonts w:ascii="Calibri" w:hAnsi="Calibri"/>
          <w:color w:val="auto"/>
          <w:sz w:val="22"/>
          <w:szCs w:val="22"/>
        </w:rPr>
        <w:t>s</w:t>
      </w:r>
      <w:r w:rsidRPr="008F1827">
        <w:rPr>
          <w:rFonts w:ascii="Calibri" w:hAnsi="Calibri"/>
          <w:color w:val="auto"/>
          <w:sz w:val="22"/>
          <w:szCs w:val="22"/>
        </w:rPr>
        <w:t>enat. Zatwierdza strategie rozw</w:t>
      </w:r>
      <w:r w:rsidRPr="008F1827">
        <w:rPr>
          <w:rFonts w:ascii="Calibri" w:hAnsi="Calibri"/>
          <w:color w:val="auto"/>
          <w:sz w:val="22"/>
          <w:szCs w:val="22"/>
        </w:rPr>
        <w:t>o</w:t>
      </w:r>
      <w:r w:rsidRPr="008F1827">
        <w:rPr>
          <w:rFonts w:ascii="Calibri" w:hAnsi="Calibri"/>
          <w:color w:val="auto"/>
          <w:sz w:val="22"/>
          <w:szCs w:val="22"/>
        </w:rPr>
        <w:t>ju wydziałów opracowane przez dziekana, po zapoznaniu się</w:t>
      </w:r>
      <w:r>
        <w:rPr>
          <w:rFonts w:ascii="Calibri" w:hAnsi="Calibri"/>
          <w:color w:val="auto"/>
          <w:sz w:val="22"/>
          <w:szCs w:val="22"/>
        </w:rPr>
        <w:t xml:space="preserve"> z</w:t>
      </w:r>
      <w:r w:rsidRPr="008F1827">
        <w:rPr>
          <w:rFonts w:ascii="Calibri" w:hAnsi="Calibri"/>
          <w:color w:val="auto"/>
          <w:sz w:val="22"/>
          <w:szCs w:val="22"/>
        </w:rPr>
        <w:t xml:space="preserve"> opinią rady wydziału.</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Tworzy, przekształca i likwiduje wydziały, na podstawie zarządzenia, po zasięgnięciu opinii </w:t>
      </w:r>
      <w:r>
        <w:rPr>
          <w:rFonts w:ascii="Calibri" w:hAnsi="Calibri"/>
          <w:color w:val="auto"/>
          <w:sz w:val="22"/>
          <w:szCs w:val="22"/>
        </w:rPr>
        <w:t>s</w:t>
      </w:r>
      <w:r w:rsidRPr="008F1827">
        <w:rPr>
          <w:rFonts w:ascii="Calibri" w:hAnsi="Calibri"/>
          <w:color w:val="auto"/>
          <w:sz w:val="22"/>
          <w:szCs w:val="22"/>
        </w:rPr>
        <w:t>enatu.</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Tworzy, przekształca i likwiduje, inne niż wydziały, jednostki organizacyjne Akademii oraz komórki organiz</w:t>
      </w:r>
      <w:r w:rsidRPr="008F1827">
        <w:rPr>
          <w:rFonts w:ascii="Calibri" w:hAnsi="Calibri"/>
          <w:color w:val="auto"/>
          <w:sz w:val="22"/>
          <w:szCs w:val="22"/>
        </w:rPr>
        <w:t>a</w:t>
      </w:r>
      <w:r w:rsidRPr="008F1827">
        <w:rPr>
          <w:rFonts w:ascii="Calibri" w:hAnsi="Calibri"/>
          <w:color w:val="auto"/>
          <w:sz w:val="22"/>
          <w:szCs w:val="22"/>
        </w:rPr>
        <w:t>cyjne/jednostki organizacyjne administracji ogólnouczelnianej, na podstawie zarządzenia</w:t>
      </w:r>
      <w:r>
        <w:rPr>
          <w:rFonts w:ascii="Calibri" w:hAnsi="Calibri"/>
          <w:color w:val="auto"/>
          <w:sz w:val="22"/>
          <w:szCs w:val="22"/>
        </w:rPr>
        <w:t>, z zastrzeżeniem § 45.</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Na podstawie zarządzenia tworzy, znosi lub przekształca komórki organizacyjne wydziału.</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Ustala, zatwierdza i wprowadza w życie </w:t>
      </w:r>
      <w:r>
        <w:rPr>
          <w:rFonts w:ascii="Calibri" w:hAnsi="Calibri"/>
          <w:color w:val="auto"/>
          <w:sz w:val="22"/>
          <w:szCs w:val="22"/>
        </w:rPr>
        <w:t>r</w:t>
      </w:r>
      <w:r w:rsidRPr="008F1827">
        <w:rPr>
          <w:rFonts w:ascii="Calibri" w:hAnsi="Calibri"/>
          <w:color w:val="auto"/>
          <w:sz w:val="22"/>
          <w:szCs w:val="22"/>
        </w:rPr>
        <w:t xml:space="preserve">egulamin </w:t>
      </w:r>
      <w:r>
        <w:rPr>
          <w:rFonts w:ascii="Calibri" w:hAnsi="Calibri"/>
          <w:color w:val="auto"/>
          <w:sz w:val="22"/>
          <w:szCs w:val="22"/>
        </w:rPr>
        <w:t>o</w:t>
      </w:r>
      <w:r w:rsidRPr="008F1827">
        <w:rPr>
          <w:rFonts w:ascii="Calibri" w:hAnsi="Calibri"/>
          <w:color w:val="auto"/>
          <w:sz w:val="22"/>
          <w:szCs w:val="22"/>
        </w:rPr>
        <w:t>rganizacyjny Akademii.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spacing w:before="28" w:after="28"/>
        <w:ind w:left="426" w:hanging="426"/>
        <w:rPr>
          <w:rFonts w:ascii="Calibri" w:hAnsi="Calibri" w:cs="Calibri"/>
          <w:color w:val="auto"/>
          <w:sz w:val="22"/>
          <w:szCs w:val="22"/>
        </w:rPr>
      </w:pPr>
      <w:r w:rsidRPr="008F1827">
        <w:rPr>
          <w:rFonts w:ascii="Calibri" w:hAnsi="Calibri"/>
          <w:color w:val="auto"/>
          <w:sz w:val="22"/>
          <w:szCs w:val="22"/>
        </w:rPr>
        <w:t>Tworzy i znosi komisje rektorskie oraz określa ich zadania, skład osobowy i okres funkcjonowania.</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spacing w:before="28" w:after="28"/>
        <w:ind w:left="426" w:hanging="426"/>
        <w:rPr>
          <w:rFonts w:ascii="Calibri" w:hAnsi="Calibri" w:cs="Calibri"/>
          <w:color w:val="auto"/>
          <w:sz w:val="22"/>
          <w:szCs w:val="22"/>
        </w:rPr>
      </w:pPr>
      <w:r w:rsidRPr="008F1827">
        <w:rPr>
          <w:rFonts w:ascii="Calibri" w:hAnsi="Calibri"/>
          <w:color w:val="auto"/>
          <w:sz w:val="22"/>
          <w:szCs w:val="22"/>
        </w:rPr>
        <w:t>Powołuje i odwołuje swoich pełnomocników, upoważnia kierowników jednostek organizacyjnych lub innych pracowników Akademii do podejmowania lub wykonywania określonych działań bądź czynności w jego imieniu.</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Zawiadamia MNiSW, MKiDN i Polską Komisję Akredytacyjną o uruchomieniu kształcenia na kierunku st</w:t>
      </w:r>
      <w:r w:rsidRPr="008F1827">
        <w:rPr>
          <w:rFonts w:ascii="Calibri" w:hAnsi="Calibri"/>
          <w:color w:val="auto"/>
          <w:sz w:val="22"/>
          <w:szCs w:val="22"/>
        </w:rPr>
        <w:t>u</w:t>
      </w:r>
      <w:r w:rsidRPr="008F1827">
        <w:rPr>
          <w:rFonts w:ascii="Calibri" w:hAnsi="Calibri"/>
          <w:color w:val="auto"/>
          <w:sz w:val="22"/>
          <w:szCs w:val="22"/>
        </w:rPr>
        <w:t>diów.</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Niezwłocznie zawiadamia MNiSW, MKiDN i Polską Komisję Akredytacyjną o zaprzestaniu spełniania przez wydział warunków do prowadzenia studiów, w tym o zmianach w stanie zatrudnienia wpływających na p</w:t>
      </w:r>
      <w:r w:rsidRPr="008F1827">
        <w:rPr>
          <w:rFonts w:ascii="Calibri" w:hAnsi="Calibri"/>
          <w:color w:val="auto"/>
          <w:sz w:val="22"/>
          <w:szCs w:val="22"/>
        </w:rPr>
        <w:t>o</w:t>
      </w:r>
      <w:r w:rsidRPr="008F1827">
        <w:rPr>
          <w:rFonts w:ascii="Calibri" w:hAnsi="Calibri"/>
          <w:color w:val="auto"/>
          <w:sz w:val="22"/>
          <w:szCs w:val="22"/>
        </w:rPr>
        <w:t xml:space="preserve">siadanie uprawnienia do prowadzenia studiów. </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Przekazuje M</w:t>
      </w:r>
      <w:r w:rsidRPr="008F1827">
        <w:rPr>
          <w:rFonts w:ascii="Calibri" w:hAnsi="Calibri"/>
          <w:color w:val="auto"/>
          <w:sz w:val="22"/>
          <w:szCs w:val="22"/>
          <w:shd w:val="clear" w:color="auto" w:fill="FEFFFF"/>
        </w:rPr>
        <w:t>K</w:t>
      </w:r>
      <w:r w:rsidRPr="008F1827">
        <w:rPr>
          <w:rFonts w:ascii="Calibri" w:hAnsi="Calibri"/>
          <w:color w:val="auto"/>
          <w:sz w:val="22"/>
          <w:szCs w:val="22"/>
        </w:rPr>
        <w:t xml:space="preserve">iDN zatwierdzony przez </w:t>
      </w:r>
      <w:r>
        <w:rPr>
          <w:rFonts w:ascii="Calibri" w:hAnsi="Calibri"/>
          <w:color w:val="auto"/>
          <w:sz w:val="22"/>
          <w:szCs w:val="22"/>
        </w:rPr>
        <w:t>s</w:t>
      </w:r>
      <w:r w:rsidRPr="008F1827">
        <w:rPr>
          <w:rFonts w:ascii="Calibri" w:hAnsi="Calibri"/>
          <w:color w:val="auto"/>
          <w:sz w:val="22"/>
          <w:szCs w:val="22"/>
        </w:rPr>
        <w:t>enat wzór dyplomu.</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Zawiadamia MNiSW, MKiDN oraz Polską Komisję Akredytacyjną, w wymaganym terminie, w przypadku d</w:t>
      </w:r>
      <w:r w:rsidRPr="008F1827">
        <w:rPr>
          <w:rFonts w:ascii="Calibri" w:hAnsi="Calibri"/>
          <w:color w:val="auto"/>
          <w:sz w:val="22"/>
          <w:szCs w:val="22"/>
        </w:rPr>
        <w:t>e</w:t>
      </w:r>
      <w:r w:rsidRPr="008F1827">
        <w:rPr>
          <w:rFonts w:ascii="Calibri" w:hAnsi="Calibri"/>
          <w:color w:val="auto"/>
          <w:sz w:val="22"/>
          <w:szCs w:val="22"/>
        </w:rPr>
        <w:t>cyzji o:</w:t>
      </w:r>
    </w:p>
    <w:p w:rsidR="00005005" w:rsidRDefault="00005005" w:rsidP="000B1BB7">
      <w:pPr>
        <w:pStyle w:val="Standard"/>
        <w:numPr>
          <w:ilvl w:val="0"/>
          <w:numId w:val="54"/>
        </w:numPr>
        <w:pBdr>
          <w:top w:val="none" w:sz="0" w:space="0" w:color="auto"/>
          <w:left w:val="none" w:sz="0" w:space="0" w:color="auto"/>
          <w:bottom w:val="none" w:sz="0" w:space="0" w:color="auto"/>
          <w:right w:val="none" w:sz="0" w:space="0" w:color="auto"/>
          <w:bar w:val="none" w:sz="0" w:color="auto"/>
        </w:pBdr>
        <w:tabs>
          <w:tab w:val="clear" w:pos="1418"/>
          <w:tab w:val="left" w:pos="295"/>
          <w:tab w:val="num" w:pos="650"/>
        </w:tabs>
        <w:suppressAutoHyphens w:val="0"/>
        <w:ind w:left="650" w:hanging="295"/>
        <w:rPr>
          <w:rFonts w:ascii="Calibri" w:hAnsi="Calibri" w:cs="Calibri"/>
          <w:color w:val="auto"/>
          <w:sz w:val="22"/>
          <w:szCs w:val="22"/>
        </w:rPr>
      </w:pPr>
      <w:r w:rsidRPr="008F1827">
        <w:rPr>
          <w:rFonts w:ascii="Calibri" w:hAnsi="Calibri"/>
          <w:color w:val="auto"/>
          <w:sz w:val="22"/>
          <w:szCs w:val="22"/>
        </w:rPr>
        <w:t>połączeniu wydziałów Akademii lub zmiany ich nazwy i utracie lub pozostawieniu uprawnień do prow</w:t>
      </w:r>
      <w:r w:rsidRPr="008F1827">
        <w:rPr>
          <w:rFonts w:ascii="Calibri" w:hAnsi="Calibri"/>
          <w:color w:val="auto"/>
          <w:sz w:val="22"/>
          <w:szCs w:val="22"/>
        </w:rPr>
        <w:t>a</w:t>
      </w:r>
      <w:r w:rsidRPr="008F1827">
        <w:rPr>
          <w:rFonts w:ascii="Calibri" w:hAnsi="Calibri"/>
          <w:color w:val="auto"/>
          <w:sz w:val="22"/>
          <w:szCs w:val="22"/>
        </w:rPr>
        <w:t>dzenia kierunków studiów przy nowo utworzonym wydziale lub wydziale o nowej nazwie, zgodnie z w</w:t>
      </w:r>
      <w:r w:rsidRPr="008F1827">
        <w:rPr>
          <w:rFonts w:ascii="Calibri" w:hAnsi="Calibri"/>
          <w:color w:val="auto"/>
          <w:sz w:val="22"/>
          <w:szCs w:val="22"/>
        </w:rPr>
        <w:t>a</w:t>
      </w:r>
      <w:r w:rsidRPr="008F1827">
        <w:rPr>
          <w:rFonts w:ascii="Calibri" w:hAnsi="Calibri"/>
          <w:color w:val="auto"/>
          <w:sz w:val="22"/>
          <w:szCs w:val="22"/>
        </w:rPr>
        <w:t>runkami określonymi odpowiednimi przepisami</w:t>
      </w:r>
    </w:p>
    <w:p w:rsidR="00005005" w:rsidRDefault="00005005" w:rsidP="000B1BB7">
      <w:pPr>
        <w:pStyle w:val="Standard"/>
        <w:numPr>
          <w:ilvl w:val="0"/>
          <w:numId w:val="54"/>
        </w:numPr>
        <w:pBdr>
          <w:top w:val="none" w:sz="0" w:space="0" w:color="auto"/>
          <w:left w:val="none" w:sz="0" w:space="0" w:color="auto"/>
          <w:bottom w:val="none" w:sz="0" w:space="0" w:color="auto"/>
          <w:right w:val="none" w:sz="0" w:space="0" w:color="auto"/>
          <w:bar w:val="none" w:sz="0" w:color="auto"/>
        </w:pBdr>
        <w:tabs>
          <w:tab w:val="clear" w:pos="1418"/>
          <w:tab w:val="left" w:pos="295"/>
          <w:tab w:val="num" w:pos="650"/>
        </w:tabs>
        <w:suppressAutoHyphens w:val="0"/>
        <w:ind w:left="650" w:hanging="295"/>
        <w:rPr>
          <w:rFonts w:ascii="Calibri" w:hAnsi="Calibri" w:cs="Calibri"/>
          <w:color w:val="auto"/>
          <w:sz w:val="22"/>
          <w:szCs w:val="22"/>
        </w:rPr>
      </w:pPr>
      <w:r w:rsidRPr="008F1827">
        <w:rPr>
          <w:rFonts w:ascii="Calibri" w:hAnsi="Calibri"/>
          <w:color w:val="auto"/>
          <w:sz w:val="22"/>
          <w:szCs w:val="22"/>
        </w:rPr>
        <w:t>podziale wydziału i utracie lub zachowaniu posiadanych uprawnień do prowadzenia kierunków studiów przez nowo utworzone wydziały, zgodnie z warunkami określonymi odpowiednimi przepisami.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left" w:pos="567"/>
        </w:tabs>
        <w:suppressAutoHyphens w:val="0"/>
        <w:ind w:left="473" w:hanging="473"/>
        <w:rPr>
          <w:rFonts w:ascii="Calibri" w:hAnsi="Calibri" w:cs="Calibri"/>
          <w:color w:val="auto"/>
          <w:sz w:val="22"/>
          <w:szCs w:val="22"/>
        </w:rPr>
      </w:pPr>
      <w:r w:rsidRPr="008F1827">
        <w:rPr>
          <w:rFonts w:ascii="Calibri" w:hAnsi="Calibri"/>
          <w:color w:val="auto"/>
          <w:sz w:val="22"/>
          <w:szCs w:val="22"/>
        </w:rPr>
        <w:t>Przedstawia MKiDN za pomocą formularza w Systemie POL-on, w terminie do 30 listopada roku następuj</w:t>
      </w:r>
      <w:r w:rsidRPr="008F1827">
        <w:rPr>
          <w:rFonts w:ascii="Calibri" w:hAnsi="Calibri"/>
          <w:color w:val="auto"/>
          <w:sz w:val="22"/>
          <w:szCs w:val="22"/>
        </w:rPr>
        <w:t>ą</w:t>
      </w:r>
      <w:r w:rsidRPr="008F1827">
        <w:rPr>
          <w:rFonts w:ascii="Calibri" w:hAnsi="Calibri"/>
          <w:color w:val="auto"/>
          <w:sz w:val="22"/>
          <w:szCs w:val="22"/>
        </w:rPr>
        <w:t>cego po roku sprawozdawczym, roczne sprawozdanie z działalności Akademii.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left" w:pos="567"/>
        </w:tabs>
        <w:suppressAutoHyphens w:val="0"/>
        <w:ind w:left="473" w:hanging="473"/>
        <w:rPr>
          <w:rFonts w:ascii="Calibri" w:hAnsi="Calibri" w:cs="Calibri"/>
          <w:color w:val="auto"/>
          <w:sz w:val="22"/>
          <w:szCs w:val="22"/>
        </w:rPr>
      </w:pPr>
      <w:r w:rsidRPr="008F1827">
        <w:rPr>
          <w:rFonts w:ascii="Calibri" w:hAnsi="Calibri"/>
          <w:color w:val="auto"/>
          <w:sz w:val="22"/>
          <w:szCs w:val="22"/>
        </w:rPr>
        <w:t>Przedstawia MKiDN za pomocą formularza w Systemie POL-on, w terminie do 30 czerwca roku następuj</w:t>
      </w:r>
      <w:r w:rsidRPr="008F1827">
        <w:rPr>
          <w:rFonts w:ascii="Calibri" w:hAnsi="Calibri"/>
          <w:color w:val="auto"/>
          <w:sz w:val="22"/>
          <w:szCs w:val="22"/>
        </w:rPr>
        <w:t>ą</w:t>
      </w:r>
      <w:r w:rsidRPr="008F1827">
        <w:rPr>
          <w:rFonts w:ascii="Calibri" w:hAnsi="Calibri"/>
          <w:color w:val="auto"/>
          <w:sz w:val="22"/>
          <w:szCs w:val="22"/>
        </w:rPr>
        <w:t>cego po roku sprawozdawczym, sprawozdanie z wykonania planu rzeczowo-finansowego.</w:t>
      </w:r>
    </w:p>
    <w:p w:rsidR="00005005" w:rsidRPr="008F1827" w:rsidRDefault="00005005" w:rsidP="00A12ABC">
      <w:pPr>
        <w:pStyle w:val="Standard"/>
        <w:numPr>
          <w:ilvl w:val="0"/>
          <w:numId w:val="52"/>
        </w:numPr>
        <w:pBdr>
          <w:top w:val="none" w:sz="0" w:space="0" w:color="auto"/>
          <w:left w:val="none" w:sz="0" w:space="0" w:color="auto"/>
          <w:bottom w:val="none" w:sz="0" w:space="0" w:color="auto"/>
          <w:right w:val="none" w:sz="0" w:space="0" w:color="auto"/>
          <w:bar w:val="none" w:sz="0" w:color="auto"/>
        </w:pBdr>
        <w:shd w:val="clear" w:color="auto" w:fill="FFFFFF"/>
        <w:tabs>
          <w:tab w:val="clear" w:pos="709"/>
          <w:tab w:val="clear" w:pos="1418"/>
        </w:tabs>
        <w:suppressAutoHyphens w:val="0"/>
        <w:rPr>
          <w:rFonts w:ascii="Calibri" w:hAnsi="Calibri" w:cs="Calibri"/>
          <w:color w:val="auto"/>
          <w:sz w:val="22"/>
          <w:szCs w:val="22"/>
        </w:rPr>
      </w:pPr>
      <w:r w:rsidRPr="008F1827">
        <w:rPr>
          <w:rFonts w:ascii="Calibri" w:hAnsi="Calibri"/>
          <w:color w:val="auto"/>
          <w:sz w:val="22"/>
          <w:szCs w:val="22"/>
        </w:rPr>
        <w:t>Wprowadza do Systemu POL-on dane w ramach ogólnopolskiego wykaz</w:t>
      </w:r>
      <w:r>
        <w:rPr>
          <w:rFonts w:ascii="Calibri" w:hAnsi="Calibri"/>
          <w:color w:val="auto"/>
          <w:sz w:val="22"/>
          <w:szCs w:val="22"/>
        </w:rPr>
        <w:t>u</w:t>
      </w:r>
      <w:r w:rsidRPr="008F1827">
        <w:rPr>
          <w:rFonts w:ascii="Calibri" w:hAnsi="Calibri"/>
          <w:color w:val="auto"/>
          <w:sz w:val="22"/>
          <w:szCs w:val="22"/>
        </w:rPr>
        <w:t xml:space="preserve"> doktorantów prowadzonego przez MNiSW, o których mowa w Ustawie. Rektorowi przysługuje dostęp do danych zawartych w wykazie.</w:t>
      </w:r>
    </w:p>
    <w:p w:rsidR="00005005" w:rsidRPr="008F1827" w:rsidRDefault="00005005" w:rsidP="00A12ABC">
      <w:pPr>
        <w:pStyle w:val="Standard"/>
        <w:numPr>
          <w:ilvl w:val="0"/>
          <w:numId w:val="52"/>
        </w:numPr>
        <w:pBdr>
          <w:top w:val="none" w:sz="0" w:space="0" w:color="auto"/>
          <w:left w:val="none" w:sz="0" w:space="0" w:color="auto"/>
          <w:bottom w:val="none" w:sz="0" w:space="0" w:color="auto"/>
          <w:right w:val="none" w:sz="0" w:space="0" w:color="auto"/>
          <w:bar w:val="none" w:sz="0" w:color="auto"/>
        </w:pBdr>
        <w:shd w:val="clear" w:color="auto" w:fill="FFFFFF"/>
        <w:tabs>
          <w:tab w:val="clear" w:pos="709"/>
          <w:tab w:val="clear" w:pos="1418"/>
        </w:tabs>
        <w:suppressAutoHyphens w:val="0"/>
        <w:rPr>
          <w:rFonts w:ascii="Calibri" w:hAnsi="Calibri" w:cs="Calibri"/>
          <w:color w:val="auto"/>
          <w:sz w:val="22"/>
          <w:szCs w:val="22"/>
        </w:rPr>
      </w:pPr>
      <w:r w:rsidRPr="008F1827">
        <w:rPr>
          <w:rFonts w:ascii="Calibri" w:hAnsi="Calibri"/>
          <w:color w:val="auto"/>
          <w:sz w:val="22"/>
          <w:szCs w:val="22"/>
        </w:rPr>
        <w:t>Wprowadza do Systemu POL-on dane do ogólnopolskiego repozytorium pisemnych prac dyplomowych wyn</w:t>
      </w:r>
      <w:r w:rsidRPr="008F1827">
        <w:rPr>
          <w:rFonts w:ascii="Calibri" w:hAnsi="Calibri"/>
          <w:color w:val="auto"/>
          <w:sz w:val="22"/>
          <w:szCs w:val="22"/>
        </w:rPr>
        <w:t>i</w:t>
      </w:r>
      <w:r w:rsidRPr="008F1827">
        <w:rPr>
          <w:rFonts w:ascii="Calibri" w:hAnsi="Calibri"/>
          <w:color w:val="auto"/>
          <w:sz w:val="22"/>
          <w:szCs w:val="22"/>
        </w:rPr>
        <w:t>kające z Ustawy i w terminie w niej określonym. Jest obowiązany do wprowadzenia pracy dyplomowej do r</w:t>
      </w:r>
      <w:r w:rsidRPr="008F1827">
        <w:rPr>
          <w:rFonts w:ascii="Calibri" w:hAnsi="Calibri"/>
          <w:color w:val="auto"/>
          <w:sz w:val="22"/>
          <w:szCs w:val="22"/>
        </w:rPr>
        <w:t>e</w:t>
      </w:r>
      <w:r w:rsidRPr="008F1827">
        <w:rPr>
          <w:rFonts w:ascii="Calibri" w:hAnsi="Calibri"/>
          <w:color w:val="auto"/>
          <w:sz w:val="22"/>
          <w:szCs w:val="22"/>
        </w:rPr>
        <w:t>pozytorium niezwłocznie po zdaniu egzaminu dyplomowego.</w:t>
      </w:r>
    </w:p>
    <w:p w:rsidR="00005005" w:rsidRPr="008F1827" w:rsidRDefault="00005005" w:rsidP="00A12ABC">
      <w:pPr>
        <w:pStyle w:val="Standard"/>
        <w:numPr>
          <w:ilvl w:val="0"/>
          <w:numId w:val="52"/>
        </w:numPr>
        <w:pBdr>
          <w:top w:val="none" w:sz="0" w:space="0" w:color="auto"/>
          <w:left w:val="none" w:sz="0" w:space="0" w:color="auto"/>
          <w:bottom w:val="none" w:sz="0" w:space="0" w:color="auto"/>
          <w:right w:val="none" w:sz="0" w:space="0" w:color="auto"/>
          <w:bar w:val="none" w:sz="0" w:color="auto"/>
        </w:pBdr>
        <w:shd w:val="clear" w:color="auto" w:fill="FFFFFF"/>
        <w:tabs>
          <w:tab w:val="clear" w:pos="709"/>
          <w:tab w:val="clear" w:pos="1418"/>
        </w:tabs>
        <w:suppressAutoHyphens w:val="0"/>
        <w:rPr>
          <w:rFonts w:ascii="Calibri" w:hAnsi="Calibri" w:cs="Calibri"/>
          <w:color w:val="auto"/>
          <w:sz w:val="22"/>
          <w:szCs w:val="22"/>
        </w:rPr>
      </w:pPr>
      <w:r w:rsidRPr="008F1827">
        <w:rPr>
          <w:rFonts w:ascii="Calibri" w:hAnsi="Calibri"/>
          <w:color w:val="auto"/>
          <w:sz w:val="22"/>
          <w:szCs w:val="22"/>
        </w:rPr>
        <w:t>Składa corocznie w Systemie POL-on oświadczenie potwierdzające, że dane, o których mowa</w:t>
      </w:r>
      <w:r>
        <w:rPr>
          <w:rFonts w:ascii="Calibri" w:hAnsi="Calibri"/>
          <w:color w:val="auto"/>
          <w:sz w:val="22"/>
          <w:szCs w:val="22"/>
        </w:rPr>
        <w:t xml:space="preserve"> w</w:t>
      </w:r>
      <w:r w:rsidRPr="008F1827">
        <w:rPr>
          <w:rFonts w:ascii="Calibri" w:hAnsi="Calibri"/>
          <w:color w:val="auto"/>
          <w:sz w:val="22"/>
          <w:szCs w:val="22"/>
        </w:rPr>
        <w:t xml:space="preserve"> Ustawie i innych przepisach, wprowadzone przez niego do Systemu POL-on, są zgodne ze stanem faktycznym. Oświadczenie nie obejmuje danych</w:t>
      </w:r>
      <w:r w:rsidRPr="008F1827">
        <w:rPr>
          <w:rFonts w:ascii="Calibri" w:hAnsi="Calibri"/>
          <w:color w:val="auto"/>
          <w:sz w:val="18"/>
          <w:szCs w:val="18"/>
        </w:rPr>
        <w:t xml:space="preserve"> </w:t>
      </w:r>
      <w:r w:rsidRPr="008F1827">
        <w:rPr>
          <w:rFonts w:ascii="Calibri" w:hAnsi="Calibri"/>
          <w:color w:val="auto"/>
          <w:sz w:val="22"/>
          <w:szCs w:val="22"/>
        </w:rPr>
        <w:t>wprowadzanych do repozytorium, o których mowa</w:t>
      </w:r>
      <w:r>
        <w:rPr>
          <w:rFonts w:ascii="Calibri" w:hAnsi="Calibri"/>
          <w:color w:val="auto"/>
          <w:sz w:val="22"/>
          <w:szCs w:val="22"/>
        </w:rPr>
        <w:t xml:space="preserve"> w</w:t>
      </w:r>
      <w:r w:rsidRPr="008F1827">
        <w:rPr>
          <w:rFonts w:ascii="Calibri" w:hAnsi="Calibri"/>
          <w:color w:val="auto"/>
          <w:sz w:val="22"/>
          <w:szCs w:val="22"/>
        </w:rPr>
        <w:t xml:space="preserve"> Ustawie. Oświa</w:t>
      </w:r>
      <w:r w:rsidRPr="008F1827">
        <w:rPr>
          <w:rFonts w:ascii="Calibri" w:hAnsi="Calibri"/>
          <w:color w:val="auto"/>
          <w:sz w:val="22"/>
          <w:szCs w:val="22"/>
        </w:rPr>
        <w:t>d</w:t>
      </w:r>
      <w:r w:rsidRPr="008F1827">
        <w:rPr>
          <w:rFonts w:ascii="Calibri" w:hAnsi="Calibri"/>
          <w:color w:val="auto"/>
          <w:sz w:val="22"/>
          <w:szCs w:val="22"/>
        </w:rPr>
        <w:t>czenie dotyczące liczby studentów składa do 15 grudnia według stanu na 30 listopada, oświadczenie dot</w:t>
      </w:r>
      <w:r w:rsidRPr="008F1827">
        <w:rPr>
          <w:rFonts w:ascii="Calibri" w:hAnsi="Calibri"/>
          <w:color w:val="auto"/>
          <w:sz w:val="22"/>
          <w:szCs w:val="22"/>
        </w:rPr>
        <w:t>y</w:t>
      </w:r>
      <w:r w:rsidRPr="008F1827">
        <w:rPr>
          <w:rFonts w:ascii="Calibri" w:hAnsi="Calibri"/>
          <w:color w:val="auto"/>
          <w:sz w:val="22"/>
          <w:szCs w:val="22"/>
        </w:rPr>
        <w:t>czące sprawozdania z wykonania planu rzeczowo-finansowego oraz planu rzeczowo-finansowego – jednocz</w:t>
      </w:r>
      <w:r w:rsidRPr="008F1827">
        <w:rPr>
          <w:rFonts w:ascii="Calibri" w:hAnsi="Calibri"/>
          <w:color w:val="auto"/>
          <w:sz w:val="22"/>
          <w:szCs w:val="22"/>
        </w:rPr>
        <w:t>e</w:t>
      </w:r>
      <w:r w:rsidRPr="008F1827">
        <w:rPr>
          <w:rFonts w:ascii="Calibri" w:hAnsi="Calibri"/>
          <w:color w:val="auto"/>
          <w:sz w:val="22"/>
          <w:szCs w:val="22"/>
        </w:rPr>
        <w:t>śnie z przekazaniem tych danych w Systemie POL-on, a oświadczenie w pozostałym zakresie – do 15 stycznia według stanu na 31 grudnia.</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left" w:pos="567"/>
        </w:tabs>
        <w:suppressAutoHyphens w:val="0"/>
        <w:ind w:left="473" w:hanging="473"/>
        <w:rPr>
          <w:rFonts w:ascii="Calibri" w:hAnsi="Calibri" w:cs="Calibri"/>
          <w:color w:val="auto"/>
          <w:sz w:val="22"/>
          <w:szCs w:val="22"/>
        </w:rPr>
      </w:pPr>
      <w:r w:rsidRPr="008F1827">
        <w:rPr>
          <w:rFonts w:ascii="Calibri" w:hAnsi="Calibri"/>
          <w:color w:val="auto"/>
          <w:sz w:val="22"/>
          <w:szCs w:val="22"/>
        </w:rPr>
        <w:t>Przekazuje MKiDN, w terminie określonym w Ustawie, uchwały właściwych organów Akademii w sprawach:</w:t>
      </w:r>
    </w:p>
    <w:p w:rsidR="00005005" w:rsidRDefault="00005005" w:rsidP="000B1BB7">
      <w:pPr>
        <w:pStyle w:val="Standard"/>
        <w:numPr>
          <w:ilvl w:val="0"/>
          <w:numId w:val="55"/>
        </w:numPr>
        <w:pBdr>
          <w:top w:val="none" w:sz="0" w:space="0" w:color="auto"/>
          <w:left w:val="none" w:sz="0" w:space="0" w:color="auto"/>
          <w:bottom w:val="none" w:sz="0" w:space="0" w:color="auto"/>
          <w:right w:val="none" w:sz="0" w:space="0" w:color="auto"/>
          <w:bar w:val="none" w:sz="0" w:color="auto"/>
        </w:pBdr>
        <w:tabs>
          <w:tab w:val="clear" w:pos="709"/>
          <w:tab w:val="clear" w:pos="1418"/>
          <w:tab w:val="left" w:pos="291"/>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przyjęcia lub zmiany Statutu</w:t>
      </w:r>
    </w:p>
    <w:p w:rsidR="00005005" w:rsidRDefault="00005005" w:rsidP="000B1BB7">
      <w:pPr>
        <w:pStyle w:val="Standard"/>
        <w:numPr>
          <w:ilvl w:val="0"/>
          <w:numId w:val="55"/>
        </w:numPr>
        <w:pBdr>
          <w:top w:val="none" w:sz="0" w:space="0" w:color="auto"/>
          <w:left w:val="none" w:sz="0" w:space="0" w:color="auto"/>
          <w:bottom w:val="none" w:sz="0" w:space="0" w:color="auto"/>
          <w:right w:val="none" w:sz="0" w:space="0" w:color="auto"/>
          <w:bar w:val="none" w:sz="0" w:color="auto"/>
        </w:pBdr>
        <w:tabs>
          <w:tab w:val="clear" w:pos="709"/>
          <w:tab w:val="clear" w:pos="1418"/>
          <w:tab w:val="left" w:pos="291"/>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uruchomienia lub zniesienia kierunku studiów wraz z informacją o obsadzie kadrowej na prowadz</w:t>
      </w:r>
      <w:r w:rsidRPr="008F1827">
        <w:rPr>
          <w:rFonts w:ascii="Calibri" w:hAnsi="Calibri"/>
          <w:color w:val="auto"/>
          <w:sz w:val="22"/>
          <w:szCs w:val="22"/>
        </w:rPr>
        <w:t>o</w:t>
      </w:r>
      <w:r w:rsidRPr="008F1827">
        <w:rPr>
          <w:rFonts w:ascii="Calibri" w:hAnsi="Calibri"/>
          <w:color w:val="auto"/>
          <w:sz w:val="22"/>
          <w:szCs w:val="22"/>
        </w:rPr>
        <w:t>nych kierunkach studiów</w:t>
      </w:r>
    </w:p>
    <w:p w:rsidR="00005005" w:rsidRDefault="00005005" w:rsidP="000B1BB7">
      <w:pPr>
        <w:pStyle w:val="Standard"/>
        <w:numPr>
          <w:ilvl w:val="0"/>
          <w:numId w:val="55"/>
        </w:numPr>
        <w:pBdr>
          <w:top w:val="none" w:sz="0" w:space="0" w:color="auto"/>
          <w:left w:val="none" w:sz="0" w:space="0" w:color="auto"/>
          <w:bottom w:val="none" w:sz="0" w:space="0" w:color="auto"/>
          <w:right w:val="none" w:sz="0" w:space="0" w:color="auto"/>
          <w:bar w:val="none" w:sz="0" w:color="auto"/>
        </w:pBdr>
        <w:tabs>
          <w:tab w:val="clear" w:pos="709"/>
          <w:tab w:val="clear" w:pos="1418"/>
          <w:tab w:val="left" w:pos="291"/>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utworzenia zamiejscowej jednostki organizacyjnej wraz z informacją o bazie materialnej i obsadzie kadrowej tej jednostki</w:t>
      </w:r>
    </w:p>
    <w:p w:rsidR="00005005" w:rsidRDefault="00005005" w:rsidP="000B1BB7">
      <w:pPr>
        <w:pStyle w:val="Standard"/>
        <w:numPr>
          <w:ilvl w:val="0"/>
          <w:numId w:val="55"/>
        </w:numPr>
        <w:pBdr>
          <w:top w:val="none" w:sz="0" w:space="0" w:color="auto"/>
          <w:left w:val="none" w:sz="0" w:space="0" w:color="auto"/>
          <w:bottom w:val="none" w:sz="0" w:space="0" w:color="auto"/>
          <w:right w:val="none" w:sz="0" w:space="0" w:color="auto"/>
          <w:bar w:val="none" w:sz="0" w:color="auto"/>
        </w:pBdr>
        <w:tabs>
          <w:tab w:val="clear" w:pos="709"/>
          <w:tab w:val="clear" w:pos="1418"/>
          <w:tab w:val="left" w:pos="291"/>
          <w:tab w:val="left" w:pos="355"/>
        </w:tabs>
        <w:suppressAutoHyphens w:val="0"/>
        <w:ind w:left="709" w:hanging="283"/>
        <w:rPr>
          <w:rFonts w:ascii="Calibri" w:hAnsi="Calibri" w:cs="Calibri"/>
          <w:color w:val="auto"/>
          <w:sz w:val="22"/>
          <w:szCs w:val="22"/>
        </w:rPr>
      </w:pPr>
      <w:r w:rsidRPr="008F1827">
        <w:rPr>
          <w:rFonts w:ascii="Calibri" w:hAnsi="Calibri"/>
          <w:color w:val="auto"/>
          <w:sz w:val="22"/>
          <w:szCs w:val="22"/>
        </w:rPr>
        <w:t>przyjęcia lub zmiany regulaminu studiów lub regulaminu studiów doktoranckich oraz zasad i trybu przyjmowania na studia i studia doktoranckie, wraz z uchwałami odpowiedniego</w:t>
      </w:r>
      <w:r w:rsidRPr="008F1827">
        <w:rPr>
          <w:rFonts w:ascii="Calibri" w:hAnsi="Calibri" w:cs="Calibri"/>
          <w:color w:val="auto"/>
          <w:sz w:val="22"/>
          <w:szCs w:val="22"/>
        </w:rPr>
        <w:t xml:space="preserve"> </w:t>
      </w:r>
      <w:r w:rsidRPr="008F1827">
        <w:rPr>
          <w:rFonts w:ascii="Calibri" w:hAnsi="Calibri"/>
          <w:color w:val="auto"/>
          <w:sz w:val="22"/>
          <w:szCs w:val="22"/>
        </w:rPr>
        <w:t>uczelnianego organu uchwałodawczego samorządu studenckiego lub uczelnianego organu</w:t>
      </w:r>
      <w:r w:rsidRPr="008F1827">
        <w:rPr>
          <w:rFonts w:ascii="Calibri" w:hAnsi="Calibri" w:cs="Calibri"/>
          <w:color w:val="auto"/>
          <w:sz w:val="22"/>
          <w:szCs w:val="22"/>
        </w:rPr>
        <w:t xml:space="preserve"> </w:t>
      </w:r>
      <w:r w:rsidRPr="008F1827">
        <w:rPr>
          <w:rFonts w:ascii="Calibri" w:hAnsi="Calibri"/>
          <w:color w:val="auto"/>
          <w:sz w:val="22"/>
          <w:szCs w:val="22"/>
        </w:rPr>
        <w:t>uchwałodawczego samorządu do</w:t>
      </w:r>
      <w:r w:rsidRPr="008F1827">
        <w:rPr>
          <w:rFonts w:ascii="Calibri" w:hAnsi="Calibri"/>
          <w:color w:val="auto"/>
          <w:sz w:val="22"/>
          <w:szCs w:val="22"/>
        </w:rPr>
        <w:t>k</w:t>
      </w:r>
      <w:r w:rsidRPr="008F1827">
        <w:rPr>
          <w:rFonts w:ascii="Calibri" w:hAnsi="Calibri"/>
          <w:color w:val="auto"/>
          <w:sz w:val="22"/>
          <w:szCs w:val="22"/>
        </w:rPr>
        <w:t>torantów.</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567" w:hanging="567"/>
        <w:rPr>
          <w:rFonts w:ascii="Calibri" w:hAnsi="Calibri" w:cs="Calibri"/>
          <w:color w:val="auto"/>
          <w:sz w:val="22"/>
          <w:szCs w:val="22"/>
        </w:rPr>
      </w:pPr>
      <w:r w:rsidRPr="008F1827">
        <w:rPr>
          <w:rFonts w:ascii="Calibri" w:hAnsi="Calibri"/>
          <w:color w:val="auto"/>
          <w:sz w:val="22"/>
          <w:szCs w:val="22"/>
        </w:rPr>
        <w:t>Informuje MNiSW oraz Komendanta Głównego Straży Granicznej o:</w:t>
      </w:r>
    </w:p>
    <w:p w:rsidR="00005005" w:rsidRDefault="00005005" w:rsidP="000B1BB7">
      <w:pPr>
        <w:pStyle w:val="Standard"/>
        <w:numPr>
          <w:ilvl w:val="0"/>
          <w:numId w:val="56"/>
        </w:numPr>
        <w:pBdr>
          <w:top w:val="none" w:sz="0" w:space="0" w:color="auto"/>
          <w:left w:val="none" w:sz="0" w:space="0" w:color="auto"/>
          <w:bottom w:val="none" w:sz="0" w:space="0" w:color="auto"/>
          <w:right w:val="none" w:sz="0" w:space="0" w:color="auto"/>
          <w:bar w:val="none" w:sz="0" w:color="auto"/>
        </w:pBdr>
        <w:tabs>
          <w:tab w:val="clear" w:pos="1005"/>
          <w:tab w:val="clear" w:pos="1418"/>
        </w:tabs>
        <w:suppressAutoHyphens w:val="0"/>
        <w:ind w:left="709" w:hanging="283"/>
        <w:rPr>
          <w:rFonts w:ascii="Calibri" w:hAnsi="Calibri" w:cs="Calibri"/>
          <w:color w:val="auto"/>
          <w:sz w:val="22"/>
          <w:szCs w:val="22"/>
        </w:rPr>
      </w:pPr>
      <w:r w:rsidRPr="008F1827">
        <w:rPr>
          <w:rFonts w:ascii="Calibri" w:hAnsi="Calibri"/>
          <w:color w:val="auto"/>
          <w:sz w:val="22"/>
          <w:szCs w:val="22"/>
        </w:rPr>
        <w:t>przyjęciu na studia cudzoziemców, o których mowa w Ustawie</w:t>
      </w:r>
    </w:p>
    <w:p w:rsidR="00005005" w:rsidRDefault="00005005" w:rsidP="000B1BB7">
      <w:pPr>
        <w:pStyle w:val="Standard"/>
        <w:numPr>
          <w:ilvl w:val="0"/>
          <w:numId w:val="56"/>
        </w:numPr>
        <w:pBdr>
          <w:top w:val="none" w:sz="0" w:space="0" w:color="auto"/>
          <w:left w:val="none" w:sz="0" w:space="0" w:color="auto"/>
          <w:bottom w:val="none" w:sz="0" w:space="0" w:color="auto"/>
          <w:right w:val="none" w:sz="0" w:space="0" w:color="auto"/>
          <w:bar w:val="none" w:sz="0" w:color="auto"/>
        </w:pBdr>
        <w:tabs>
          <w:tab w:val="clear" w:pos="1005"/>
          <w:tab w:val="clear" w:pos="1418"/>
        </w:tabs>
        <w:suppressAutoHyphens w:val="0"/>
        <w:ind w:left="709" w:hanging="283"/>
        <w:rPr>
          <w:rFonts w:ascii="Calibri" w:hAnsi="Calibri" w:cs="Calibri"/>
          <w:color w:val="auto"/>
          <w:sz w:val="22"/>
          <w:szCs w:val="22"/>
        </w:rPr>
      </w:pPr>
      <w:r w:rsidRPr="008F1827">
        <w:rPr>
          <w:rFonts w:ascii="Calibri" w:hAnsi="Calibri"/>
          <w:color w:val="auto"/>
          <w:sz w:val="22"/>
          <w:szCs w:val="22"/>
        </w:rPr>
        <w:t>niepodjęciu kształcenia przez cudzoziemców, o których mowa w Ustawie, lub skreśleniu ich z</w:t>
      </w:r>
      <w:r>
        <w:rPr>
          <w:rFonts w:ascii="Calibri" w:hAnsi="Calibri"/>
          <w:color w:val="auto"/>
          <w:sz w:val="22"/>
          <w:szCs w:val="22"/>
        </w:rPr>
        <w:t xml:space="preserve"> </w:t>
      </w:r>
      <w:r w:rsidRPr="008F1827">
        <w:rPr>
          <w:rFonts w:ascii="Calibri" w:hAnsi="Calibri"/>
          <w:color w:val="auto"/>
          <w:sz w:val="22"/>
          <w:szCs w:val="22"/>
        </w:rPr>
        <w:t>listy stude</w:t>
      </w:r>
      <w:r w:rsidRPr="008F1827">
        <w:rPr>
          <w:rFonts w:ascii="Calibri" w:hAnsi="Calibri"/>
          <w:color w:val="auto"/>
          <w:sz w:val="22"/>
          <w:szCs w:val="22"/>
        </w:rPr>
        <w:t>n</w:t>
      </w:r>
      <w:r w:rsidRPr="008F1827">
        <w:rPr>
          <w:rFonts w:ascii="Calibri" w:hAnsi="Calibri"/>
          <w:color w:val="auto"/>
          <w:sz w:val="22"/>
          <w:szCs w:val="22"/>
        </w:rPr>
        <w:t>tów lub o spełnieniu wymagań określonych w obowiązującej ustawie o  repatriacji.</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Przekazuje MNiSW wykazy cudzoziemców, o których mowa w Ustawie, sporządzone według stanu na 31 grudnia poprzedniego roku, ze wskazaniem osób posiadających Kartę Polaka lub spełniających wymagania określone w obowiązującej ustawie o repatriacji i zawierające wymagane informacje.</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Zawiesza wykonanie uchwały </w:t>
      </w:r>
      <w:r>
        <w:rPr>
          <w:rFonts w:ascii="Calibri" w:hAnsi="Calibri"/>
          <w:color w:val="auto"/>
          <w:sz w:val="22"/>
          <w:szCs w:val="22"/>
        </w:rPr>
        <w:t>s</w:t>
      </w:r>
      <w:r w:rsidRPr="008F1827">
        <w:rPr>
          <w:rFonts w:ascii="Calibri" w:hAnsi="Calibri"/>
          <w:color w:val="auto"/>
          <w:sz w:val="22"/>
          <w:szCs w:val="22"/>
        </w:rPr>
        <w:t>enatu naruszającej przepisy Ustawy lub Statutu lub naruszającej ważny int</w:t>
      </w:r>
      <w:r w:rsidRPr="008F1827">
        <w:rPr>
          <w:rFonts w:ascii="Calibri" w:hAnsi="Calibri"/>
          <w:color w:val="auto"/>
          <w:sz w:val="22"/>
          <w:szCs w:val="22"/>
        </w:rPr>
        <w:t>e</w:t>
      </w:r>
      <w:r w:rsidRPr="008F1827">
        <w:rPr>
          <w:rFonts w:ascii="Calibri" w:hAnsi="Calibri"/>
          <w:color w:val="auto"/>
          <w:sz w:val="22"/>
          <w:szCs w:val="22"/>
        </w:rPr>
        <w:t xml:space="preserve">res Akademii i zwołuje posiedzenie </w:t>
      </w:r>
      <w:r>
        <w:rPr>
          <w:rFonts w:ascii="Calibri" w:hAnsi="Calibri"/>
          <w:color w:val="auto"/>
          <w:sz w:val="22"/>
          <w:szCs w:val="22"/>
        </w:rPr>
        <w:t>s</w:t>
      </w:r>
      <w:r w:rsidRPr="008F1827">
        <w:rPr>
          <w:rFonts w:ascii="Calibri" w:hAnsi="Calibri"/>
          <w:color w:val="auto"/>
          <w:sz w:val="22"/>
          <w:szCs w:val="22"/>
        </w:rPr>
        <w:t>enatu, w wymaganym terminie, w celu ponownego rozpatrzenia uchw</w:t>
      </w:r>
      <w:r w:rsidRPr="008F1827">
        <w:rPr>
          <w:rFonts w:ascii="Calibri" w:hAnsi="Calibri"/>
          <w:color w:val="auto"/>
          <w:sz w:val="22"/>
          <w:szCs w:val="22"/>
        </w:rPr>
        <w:t>a</w:t>
      </w:r>
      <w:r w:rsidRPr="008F1827">
        <w:rPr>
          <w:rFonts w:ascii="Calibri" w:hAnsi="Calibri"/>
          <w:color w:val="auto"/>
          <w:sz w:val="22"/>
          <w:szCs w:val="22"/>
        </w:rPr>
        <w:t xml:space="preserve">ły. Jeżeli </w:t>
      </w:r>
      <w:r>
        <w:rPr>
          <w:rFonts w:ascii="Calibri" w:hAnsi="Calibri"/>
          <w:color w:val="auto"/>
          <w:sz w:val="22"/>
          <w:szCs w:val="22"/>
        </w:rPr>
        <w:t>s</w:t>
      </w:r>
      <w:r w:rsidRPr="008F1827">
        <w:rPr>
          <w:rFonts w:ascii="Calibri" w:hAnsi="Calibri"/>
          <w:color w:val="auto"/>
          <w:sz w:val="22"/>
          <w:szCs w:val="22"/>
        </w:rPr>
        <w:t>enat nie zmieni albo nie uchyli zawieszonej uchwały naruszającej przepisy ustawy lub Statutu, re</w:t>
      </w:r>
      <w:r w:rsidRPr="008F1827">
        <w:rPr>
          <w:rFonts w:ascii="Calibri" w:hAnsi="Calibri"/>
          <w:color w:val="auto"/>
          <w:sz w:val="22"/>
          <w:szCs w:val="22"/>
        </w:rPr>
        <w:t>k</w:t>
      </w:r>
      <w:r w:rsidRPr="008F1827">
        <w:rPr>
          <w:rFonts w:ascii="Calibri" w:hAnsi="Calibri"/>
          <w:color w:val="auto"/>
          <w:sz w:val="22"/>
          <w:szCs w:val="22"/>
        </w:rPr>
        <w:t>tor przekazuje ją MKiDN, w celu rozpatrzenia w odpowiednim trybie.</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Rozpatruje odwołania od decyzji dziekana.</w:t>
      </w:r>
    </w:p>
    <w:p w:rsidR="00005005" w:rsidRDefault="00005005" w:rsidP="000B1BB7">
      <w:pPr>
        <w:pStyle w:val="Standard"/>
        <w:numPr>
          <w:ilvl w:val="0"/>
          <w:numId w:val="52"/>
        </w:numPr>
        <w:pBdr>
          <w:top w:val="none" w:sz="0" w:space="0" w:color="auto"/>
          <w:left w:val="none" w:sz="0" w:space="0" w:color="auto"/>
          <w:bottom w:val="none" w:sz="0" w:space="0" w:color="auto"/>
          <w:right w:val="none" w:sz="0" w:space="0" w:color="auto"/>
          <w:bar w:val="none" w:sz="0" w:color="auto"/>
        </w:pBdr>
        <w:tabs>
          <w:tab w:val="clear" w:pos="355"/>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Uchyla decyzję dziekana sprzeczną z Ustawą, Statutem, uchwałą </w:t>
      </w:r>
      <w:r>
        <w:rPr>
          <w:rFonts w:ascii="Calibri" w:hAnsi="Calibri"/>
          <w:color w:val="auto"/>
          <w:sz w:val="22"/>
          <w:szCs w:val="22"/>
        </w:rPr>
        <w:t>s</w:t>
      </w:r>
      <w:r w:rsidRPr="008F1827">
        <w:rPr>
          <w:rFonts w:ascii="Calibri" w:hAnsi="Calibri"/>
          <w:color w:val="auto"/>
          <w:sz w:val="22"/>
          <w:szCs w:val="22"/>
        </w:rPr>
        <w:t>enatu, uchwałą rady wydziału, regulam</w:t>
      </w:r>
      <w:r w:rsidRPr="008F1827">
        <w:rPr>
          <w:rFonts w:ascii="Calibri" w:hAnsi="Calibri"/>
          <w:color w:val="auto"/>
          <w:sz w:val="22"/>
          <w:szCs w:val="22"/>
        </w:rPr>
        <w:t>i</w:t>
      </w:r>
      <w:r w:rsidRPr="008F1827">
        <w:rPr>
          <w:rFonts w:ascii="Calibri" w:hAnsi="Calibri"/>
          <w:color w:val="auto"/>
          <w:sz w:val="22"/>
          <w:szCs w:val="22"/>
        </w:rPr>
        <w:t>nami lub innymi przepisami wewnętrznymi Akademii lub naruszającą ważny interes Akademii.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zgłosić pisemny wniosek o odwołanie prorektora.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Powołuje i odwołuje kanclerza po zasięgnięciu opinii </w:t>
      </w:r>
      <w:r>
        <w:rPr>
          <w:rFonts w:ascii="Calibri" w:hAnsi="Calibri"/>
          <w:color w:val="auto"/>
          <w:sz w:val="22"/>
          <w:szCs w:val="22"/>
        </w:rPr>
        <w:t>s</w:t>
      </w:r>
      <w:r w:rsidRPr="008F1827">
        <w:rPr>
          <w:rFonts w:ascii="Calibri" w:hAnsi="Calibri"/>
          <w:color w:val="auto"/>
          <w:sz w:val="22"/>
          <w:szCs w:val="22"/>
        </w:rPr>
        <w:t>enatu.</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Powołuje i odwołuje kwestora na wniosek kanclerza.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Zatrudnia dyrektora Akademickiego Inkubatora Przedsiębiorczości lub Centrum Transferu Technologii, dzi</w:t>
      </w:r>
      <w:r w:rsidRPr="008F1827">
        <w:rPr>
          <w:rFonts w:ascii="Calibri" w:hAnsi="Calibri"/>
          <w:color w:val="auto"/>
          <w:sz w:val="22"/>
          <w:szCs w:val="22"/>
        </w:rPr>
        <w:t>a</w:t>
      </w:r>
      <w:r w:rsidRPr="008F1827">
        <w:rPr>
          <w:rFonts w:ascii="Calibri" w:hAnsi="Calibri"/>
          <w:color w:val="auto"/>
          <w:sz w:val="22"/>
          <w:szCs w:val="22"/>
        </w:rPr>
        <w:t xml:space="preserve">łających w formie jednostek ogólnouczelnianych, po zasięgnięciu opinii </w:t>
      </w:r>
      <w:r>
        <w:rPr>
          <w:rFonts w:ascii="Calibri" w:hAnsi="Calibri"/>
          <w:color w:val="auto"/>
          <w:sz w:val="22"/>
          <w:szCs w:val="22"/>
        </w:rPr>
        <w:t>s</w:t>
      </w:r>
      <w:r w:rsidRPr="008F1827">
        <w:rPr>
          <w:rFonts w:ascii="Calibri" w:hAnsi="Calibri"/>
          <w:color w:val="auto"/>
          <w:sz w:val="22"/>
          <w:szCs w:val="22"/>
        </w:rPr>
        <w:t>enatu, spośród kandydatów prze</w:t>
      </w:r>
      <w:r w:rsidRPr="008F1827">
        <w:rPr>
          <w:rFonts w:ascii="Calibri" w:hAnsi="Calibri"/>
          <w:color w:val="auto"/>
          <w:sz w:val="22"/>
          <w:szCs w:val="22"/>
        </w:rPr>
        <w:t>d</w:t>
      </w:r>
      <w:r w:rsidRPr="008F1827">
        <w:rPr>
          <w:rFonts w:ascii="Calibri" w:hAnsi="Calibri"/>
          <w:color w:val="auto"/>
          <w:sz w:val="22"/>
          <w:szCs w:val="22"/>
        </w:rPr>
        <w:t>stawionych przez rady nadzorujące te jednostki.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Tworzy spółkę celową, zgodnie z Ustawą, za zgodą </w:t>
      </w:r>
      <w:r>
        <w:rPr>
          <w:rFonts w:ascii="Calibri" w:hAnsi="Calibri"/>
          <w:color w:val="auto"/>
          <w:sz w:val="22"/>
          <w:szCs w:val="22"/>
        </w:rPr>
        <w:t>s</w:t>
      </w:r>
      <w:r w:rsidRPr="008F1827">
        <w:rPr>
          <w:rFonts w:ascii="Calibri" w:hAnsi="Calibri"/>
          <w:color w:val="auto"/>
          <w:sz w:val="22"/>
          <w:szCs w:val="22"/>
        </w:rPr>
        <w:t xml:space="preserve">enatu, w celu komercjalizacji pośredniej. </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Zatrudnia dyrektora </w:t>
      </w:r>
      <w:r>
        <w:rPr>
          <w:rFonts w:ascii="Calibri" w:hAnsi="Calibri"/>
          <w:color w:val="auto"/>
          <w:sz w:val="22"/>
          <w:szCs w:val="22"/>
        </w:rPr>
        <w:t>b</w:t>
      </w:r>
      <w:r w:rsidRPr="008F1827">
        <w:rPr>
          <w:rFonts w:ascii="Calibri" w:hAnsi="Calibri"/>
          <w:color w:val="auto"/>
          <w:sz w:val="22"/>
          <w:szCs w:val="22"/>
        </w:rPr>
        <w:t xml:space="preserve">iblioteki Akademii po zasięgnięciu opinii </w:t>
      </w:r>
      <w:r>
        <w:rPr>
          <w:rFonts w:ascii="Calibri" w:hAnsi="Calibri"/>
          <w:color w:val="auto"/>
          <w:sz w:val="22"/>
          <w:szCs w:val="22"/>
        </w:rPr>
        <w:t>s</w:t>
      </w:r>
      <w:r w:rsidRPr="008F1827">
        <w:rPr>
          <w:rFonts w:ascii="Calibri" w:hAnsi="Calibri"/>
          <w:color w:val="auto"/>
          <w:sz w:val="22"/>
          <w:szCs w:val="22"/>
        </w:rPr>
        <w:t>enatu.</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Ustala wysokość opłat za świadczone w Akademii usługi edukacyjne - na zasadach określonych w Ustawie.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Nawiązuje i rozwiązuje stosunek pracy z nauczycielem akademickim w trybie określonym w Statucie, z z</w:t>
      </w:r>
      <w:r w:rsidRPr="008F1827">
        <w:rPr>
          <w:rFonts w:ascii="Calibri" w:hAnsi="Calibri"/>
          <w:color w:val="auto"/>
          <w:sz w:val="22"/>
          <w:szCs w:val="22"/>
        </w:rPr>
        <w:t>a</w:t>
      </w:r>
      <w:r w:rsidRPr="008F1827">
        <w:rPr>
          <w:rFonts w:ascii="Calibri" w:hAnsi="Calibri"/>
          <w:color w:val="auto"/>
          <w:sz w:val="22"/>
          <w:szCs w:val="22"/>
        </w:rPr>
        <w:t>strzeżeniem unormowań zawartych w Ustawie.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rozwiązać za wypowiedzeniem lub bez wypowiedzenia stosunek pracy z mianowanym nauczycielem akademickim w przypadkach określonych w Ustawie.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Stwierdza wygaśnięcie stosunku pracy mianowanego nauczyciela akademickiego z mocy prawa lub z  uko</w:t>
      </w:r>
      <w:r w:rsidRPr="008F1827">
        <w:rPr>
          <w:rFonts w:ascii="Calibri" w:hAnsi="Calibri"/>
          <w:color w:val="auto"/>
          <w:sz w:val="22"/>
          <w:szCs w:val="22"/>
        </w:rPr>
        <w:t>ń</w:t>
      </w:r>
      <w:r w:rsidRPr="008F1827">
        <w:rPr>
          <w:rFonts w:ascii="Calibri" w:hAnsi="Calibri"/>
          <w:color w:val="auto"/>
          <w:sz w:val="22"/>
          <w:szCs w:val="22"/>
        </w:rPr>
        <w:t>czeniem wieku określonego w Ustawie.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rozwiązać za wypowiedzeniem stosunek pracy nauczyciela akademickiego zatrudnionego na podst</w:t>
      </w:r>
      <w:r w:rsidRPr="008F1827">
        <w:rPr>
          <w:rFonts w:ascii="Calibri" w:hAnsi="Calibri"/>
          <w:color w:val="auto"/>
          <w:sz w:val="22"/>
          <w:szCs w:val="22"/>
        </w:rPr>
        <w:t>a</w:t>
      </w:r>
      <w:r w:rsidRPr="008F1827">
        <w:rPr>
          <w:rFonts w:ascii="Calibri" w:hAnsi="Calibri"/>
          <w:color w:val="auto"/>
          <w:sz w:val="22"/>
          <w:szCs w:val="22"/>
        </w:rPr>
        <w:t>wie umowy o pracę w przypadkach określonych w Ustawie.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Wyraża zgodę na podjęcie lub kontynuowanie przez nauczyciela akademickiego dodatkowego zatrudnienia.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Odmawia zgody na podjęcie lub kontynuowanie przez nauczyciela akademickiego dodatkowego zatrudni</w:t>
      </w:r>
      <w:r w:rsidRPr="008F1827">
        <w:rPr>
          <w:rFonts w:ascii="Calibri" w:hAnsi="Calibri"/>
          <w:color w:val="auto"/>
          <w:sz w:val="22"/>
          <w:szCs w:val="22"/>
        </w:rPr>
        <w:t>e</w:t>
      </w:r>
      <w:r w:rsidRPr="008F1827">
        <w:rPr>
          <w:rFonts w:ascii="Calibri" w:hAnsi="Calibri"/>
          <w:color w:val="auto"/>
          <w:sz w:val="22"/>
          <w:szCs w:val="22"/>
        </w:rPr>
        <w:t>nia w ramach stosunku pracy u pracodawcy prowadzącego działalność dydaktyczną lub naukowo-badawczą, jeżeli świadczenie usług dydaktycznych lub naukowych u innego pracodawcy zmniejsza zdolność prawidł</w:t>
      </w:r>
      <w:r w:rsidRPr="008F1827">
        <w:rPr>
          <w:rFonts w:ascii="Calibri" w:hAnsi="Calibri"/>
          <w:color w:val="auto"/>
          <w:sz w:val="22"/>
          <w:szCs w:val="22"/>
        </w:rPr>
        <w:t>o</w:t>
      </w:r>
      <w:r w:rsidRPr="008F1827">
        <w:rPr>
          <w:rFonts w:ascii="Calibri" w:hAnsi="Calibri"/>
          <w:color w:val="auto"/>
          <w:sz w:val="22"/>
          <w:szCs w:val="22"/>
        </w:rPr>
        <w:t>wego funkcjonowania Akademii lub wiąże się z wykorzystaniem jej urządzeń technicznych i  zasobów.</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Powiadamia, w terminie określonym w Ustawie, MNiSW o przypadku, gdy nauczyciel akademicki podejmuje dodatkowe zatrudnienie w innej uczelni, w instytucie naukowym lub pomocniczej jednostce naukowej Po</w:t>
      </w:r>
      <w:r w:rsidRPr="008F1827">
        <w:rPr>
          <w:rFonts w:ascii="Calibri" w:hAnsi="Calibri"/>
          <w:color w:val="auto"/>
          <w:sz w:val="22"/>
          <w:szCs w:val="22"/>
        </w:rPr>
        <w:t>l</w:t>
      </w:r>
      <w:r w:rsidRPr="008F1827">
        <w:rPr>
          <w:rFonts w:ascii="Calibri" w:hAnsi="Calibri"/>
          <w:color w:val="auto"/>
          <w:sz w:val="22"/>
          <w:szCs w:val="22"/>
        </w:rPr>
        <w:t>skiej Akademii Nauk, instytucie badawczym lub międzynarodowym instytucie naukowym utworzonym na podstawie odrębnych przepisów, działającym na terytorium Rzeczypospolitej.</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obniżyć wymiar zajęć dydaktycznych poniżej dolnej granicy wymiaru ustalonej w Ustawie, w przypadku powierzenia nauczycielowi akademickiemu wykonywania ważnych zadań lub realizowania przez nauczyciela akademickiego projektów badawczych lub innych zadań</w:t>
      </w:r>
      <w:r w:rsidRPr="008F1827">
        <w:rPr>
          <w:rFonts w:ascii="Calibri" w:hAnsi="Calibri" w:cs="Calibri"/>
          <w:color w:val="auto"/>
          <w:sz w:val="22"/>
          <w:szCs w:val="22"/>
        </w:rPr>
        <w:t xml:space="preserve"> </w:t>
      </w:r>
      <w:r w:rsidRPr="008F1827">
        <w:rPr>
          <w:rFonts w:ascii="Calibri" w:hAnsi="Calibri"/>
          <w:color w:val="auto"/>
          <w:sz w:val="22"/>
          <w:szCs w:val="22"/>
        </w:rPr>
        <w:t>przewidzianych w Statucie.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Wyraża zgodę dla nauczyciela akademickiego na urlop bezpłatny dla celów naukowych oraz udziela naucz</w:t>
      </w:r>
      <w:r w:rsidRPr="008F1827">
        <w:rPr>
          <w:rFonts w:ascii="Calibri" w:hAnsi="Calibri"/>
          <w:color w:val="auto"/>
          <w:sz w:val="22"/>
          <w:szCs w:val="22"/>
        </w:rPr>
        <w:t>y</w:t>
      </w:r>
      <w:r w:rsidRPr="008F1827">
        <w:rPr>
          <w:rFonts w:ascii="Calibri" w:hAnsi="Calibri"/>
          <w:color w:val="auto"/>
          <w:sz w:val="22"/>
          <w:szCs w:val="22"/>
        </w:rPr>
        <w:t>cielowi akademickiemu urlopu płatnego, urlopu dla poratowania zdrowia, na jego pisemny wniosek.</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Powołuje rzeczników dyscyplinarnych w Akademii spośród nauczycieli akademickich posiadających co na</w:t>
      </w:r>
      <w:r w:rsidRPr="008F1827">
        <w:rPr>
          <w:rFonts w:ascii="Calibri" w:hAnsi="Calibri"/>
          <w:color w:val="auto"/>
          <w:sz w:val="22"/>
          <w:szCs w:val="22"/>
        </w:rPr>
        <w:t>j</w:t>
      </w:r>
      <w:r w:rsidRPr="008F1827">
        <w:rPr>
          <w:rFonts w:ascii="Calibri" w:hAnsi="Calibri"/>
          <w:color w:val="auto"/>
          <w:sz w:val="22"/>
          <w:szCs w:val="22"/>
        </w:rPr>
        <w:t xml:space="preserve">mniej stopień naukowy doktora habilitowanego. </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Zawiesza w pełnieniu obowiązków nauczyciela akademickiego, przeciwko któremu wszczęto postępowanie karne lub dyscyplinarne, a także w toku postępowania wyjaśniającego, jeżeli ze względu na wagę i wiar</w:t>
      </w:r>
      <w:r w:rsidRPr="008F1827">
        <w:rPr>
          <w:rFonts w:ascii="Calibri" w:hAnsi="Calibri"/>
          <w:color w:val="auto"/>
          <w:sz w:val="22"/>
          <w:szCs w:val="22"/>
        </w:rPr>
        <w:t>y</w:t>
      </w:r>
      <w:r w:rsidRPr="008F1827">
        <w:rPr>
          <w:rFonts w:ascii="Calibri" w:hAnsi="Calibri"/>
          <w:color w:val="auto"/>
          <w:sz w:val="22"/>
          <w:szCs w:val="22"/>
        </w:rPr>
        <w:t>godność przedstawionych zarzutów celowe jest odsunięcie go od wykonywania obowiązków.</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Przyznaje nagrody rektora dla nauczycieli akademickich oraz dla pracowników nie będących nauczycielami akademickimi – odpowiednio za osiągnięcia naukowe, dydaktyczne lub organizacyjne albo za całokształt d</w:t>
      </w:r>
      <w:r w:rsidRPr="008F1827">
        <w:rPr>
          <w:rFonts w:ascii="Calibri" w:hAnsi="Calibri"/>
          <w:color w:val="auto"/>
          <w:sz w:val="22"/>
          <w:szCs w:val="22"/>
        </w:rPr>
        <w:t>o</w:t>
      </w:r>
      <w:r w:rsidRPr="008F1827">
        <w:rPr>
          <w:rFonts w:ascii="Calibri" w:hAnsi="Calibri"/>
          <w:color w:val="auto"/>
          <w:sz w:val="22"/>
          <w:szCs w:val="22"/>
        </w:rPr>
        <w:t>robku.</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Podejmuje decyzje dotyczące prawa studenta do korzystania z zajęć bez wnoszenia opłat, na wniosek st</w:t>
      </w:r>
      <w:r w:rsidRPr="008F1827">
        <w:rPr>
          <w:rFonts w:ascii="Calibri" w:hAnsi="Calibri"/>
          <w:color w:val="auto"/>
          <w:sz w:val="22"/>
          <w:szCs w:val="22"/>
        </w:rPr>
        <w:t>u</w:t>
      </w:r>
      <w:r w:rsidRPr="008F1827">
        <w:rPr>
          <w:rFonts w:ascii="Calibri" w:hAnsi="Calibri"/>
          <w:color w:val="auto"/>
          <w:sz w:val="22"/>
          <w:szCs w:val="22"/>
        </w:rPr>
        <w:t>denta zaopiniowany przez dziekana.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 granicach wyznaczonych przez Ustawę oraz postanowienia Statutu powołuje stałe i doraźne komisje re</w:t>
      </w:r>
      <w:r w:rsidRPr="008F1827">
        <w:rPr>
          <w:rFonts w:ascii="Calibri" w:hAnsi="Calibri"/>
          <w:color w:val="auto"/>
          <w:sz w:val="22"/>
          <w:szCs w:val="22"/>
        </w:rPr>
        <w:t>k</w:t>
      </w:r>
      <w:r w:rsidRPr="008F1827">
        <w:rPr>
          <w:rFonts w:ascii="Calibri" w:hAnsi="Calibri"/>
          <w:color w:val="auto"/>
          <w:sz w:val="22"/>
          <w:szCs w:val="22"/>
        </w:rPr>
        <w:t>torskie, przygotowujące dla rektora materiały, opinie, oceny i wnioski w sprawach dotyczących funkcjon</w:t>
      </w:r>
      <w:r w:rsidRPr="008F1827">
        <w:rPr>
          <w:rFonts w:ascii="Calibri" w:hAnsi="Calibri"/>
          <w:color w:val="auto"/>
          <w:sz w:val="22"/>
          <w:szCs w:val="22"/>
        </w:rPr>
        <w:t>o</w:t>
      </w:r>
      <w:r w:rsidRPr="008F1827">
        <w:rPr>
          <w:rFonts w:ascii="Calibri" w:hAnsi="Calibri"/>
          <w:color w:val="auto"/>
          <w:sz w:val="22"/>
          <w:szCs w:val="22"/>
        </w:rPr>
        <w:t>wania Akademii.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 porozumieniu z uczelnianym organem samorządu studenckiego i uczelnianym organem samorządu do</w:t>
      </w:r>
      <w:r w:rsidRPr="008F1827">
        <w:rPr>
          <w:rFonts w:ascii="Calibri" w:hAnsi="Calibri"/>
          <w:color w:val="auto"/>
          <w:sz w:val="22"/>
          <w:szCs w:val="22"/>
        </w:rPr>
        <w:t>k</w:t>
      </w:r>
      <w:r w:rsidRPr="008F1827">
        <w:rPr>
          <w:rFonts w:ascii="Calibri" w:hAnsi="Calibri"/>
          <w:color w:val="auto"/>
          <w:sz w:val="22"/>
          <w:szCs w:val="22"/>
        </w:rPr>
        <w:t>torantów dokonuje podziału dotacji na zadania związane z bezzwrotną pomocą materialną dla studentów i</w:t>
      </w:r>
      <w:r>
        <w:rPr>
          <w:rFonts w:ascii="Calibri" w:hAnsi="Calibri"/>
          <w:color w:val="auto"/>
          <w:sz w:val="22"/>
          <w:szCs w:val="22"/>
        </w:rPr>
        <w:t> </w:t>
      </w:r>
      <w:r w:rsidRPr="008F1827">
        <w:rPr>
          <w:rFonts w:ascii="Calibri" w:hAnsi="Calibri"/>
          <w:color w:val="auto"/>
          <w:sz w:val="22"/>
          <w:szCs w:val="22"/>
        </w:rPr>
        <w:t xml:space="preserve"> doktorantów.</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Przyznaje stypendia rektora dla najlepszych studentów, jeżeli uprawnienia te nie zostały przekazane komisji stypendialnej. </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Powołuje odwoławczą komisję stypendialną na wniosek właściwego organu samorządu studenckiego, sp</w:t>
      </w:r>
      <w:r w:rsidRPr="008F1827">
        <w:rPr>
          <w:rFonts w:ascii="Calibri" w:hAnsi="Calibri"/>
          <w:color w:val="auto"/>
          <w:sz w:val="22"/>
          <w:szCs w:val="22"/>
        </w:rPr>
        <w:t>o</w:t>
      </w:r>
      <w:r w:rsidRPr="008F1827">
        <w:rPr>
          <w:rFonts w:ascii="Calibri" w:hAnsi="Calibri"/>
          <w:color w:val="auto"/>
          <w:sz w:val="22"/>
          <w:szCs w:val="22"/>
        </w:rPr>
        <w:t>śród pracowników Akademii oraz studentów delegowanych przez właściwy organ samorządu studenckiego. Sprawuje nadzór nad t</w:t>
      </w:r>
      <w:r>
        <w:rPr>
          <w:rFonts w:ascii="Calibri" w:hAnsi="Calibri"/>
          <w:color w:val="auto"/>
          <w:sz w:val="22"/>
          <w:szCs w:val="22"/>
        </w:rPr>
        <w:t>ą</w:t>
      </w:r>
      <w:r w:rsidRPr="008F1827">
        <w:rPr>
          <w:rFonts w:ascii="Calibri" w:hAnsi="Calibri"/>
          <w:color w:val="auto"/>
          <w:sz w:val="22"/>
          <w:szCs w:val="22"/>
        </w:rPr>
        <w:t xml:space="preserve"> komisją i w jego ramach uchyla decyzję odwoławczej komisji stypendialnej niezgo</w:t>
      </w:r>
      <w:r w:rsidRPr="008F1827">
        <w:rPr>
          <w:rFonts w:ascii="Calibri" w:hAnsi="Calibri"/>
          <w:color w:val="auto"/>
          <w:sz w:val="22"/>
          <w:szCs w:val="22"/>
        </w:rPr>
        <w:t>d</w:t>
      </w:r>
      <w:r w:rsidRPr="008F1827">
        <w:rPr>
          <w:rFonts w:ascii="Calibri" w:hAnsi="Calibri"/>
          <w:color w:val="auto"/>
          <w:sz w:val="22"/>
          <w:szCs w:val="22"/>
        </w:rPr>
        <w:t>ną z przepisami Ustawy lub regulaminem ustalania wysokości, przyznawania i wypłacania świadczeń pomocy materialnej dla studentów.</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Wnioskuje do MKiDN w sprawie przyznania studentom stypendiów ministra za osiągnięcia w  nauce i za inne wybitne osiągnięcia, po zaopiniowaniu przez radę wydziału.</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 porozumieniu z uczelnianym organem samorządu studenckiego ustala wysokość dochodu na osobę w  rodzinie studenta uprawniającą do ubiegania się o stypendium socjalne.</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Ustala, w porozumieniu z uczelnianym organem samorządu studenckiego, szczegółowy regulamin ustalania wysokości, przyznawania i wypłacania świadczeń pomocy materialnej dla studentów (stypendium socjaln</w:t>
      </w:r>
      <w:r w:rsidRPr="008F1827">
        <w:rPr>
          <w:rFonts w:ascii="Calibri" w:hAnsi="Calibri"/>
          <w:color w:val="auto"/>
          <w:sz w:val="22"/>
          <w:szCs w:val="22"/>
        </w:rPr>
        <w:t>e</w:t>
      </w:r>
      <w:r w:rsidRPr="008F1827">
        <w:rPr>
          <w:rFonts w:ascii="Calibri" w:hAnsi="Calibri"/>
          <w:color w:val="auto"/>
          <w:sz w:val="22"/>
          <w:szCs w:val="22"/>
        </w:rPr>
        <w:t>go, stypendium specjalnego dla osób niepełnosprawnych, stypendium rektora dla najlepszych studentów, zapomogi), w tym szczegółowe kryteria i tryb udzielania świadczeń pomocy materialnej dla studentów, sp</w:t>
      </w:r>
      <w:r w:rsidRPr="008F1827">
        <w:rPr>
          <w:rFonts w:ascii="Calibri" w:hAnsi="Calibri"/>
          <w:color w:val="auto"/>
          <w:sz w:val="22"/>
          <w:szCs w:val="22"/>
        </w:rPr>
        <w:t>o</w:t>
      </w:r>
      <w:r w:rsidRPr="008F1827">
        <w:rPr>
          <w:rFonts w:ascii="Calibri" w:hAnsi="Calibri"/>
          <w:color w:val="auto"/>
          <w:sz w:val="22"/>
          <w:szCs w:val="22"/>
        </w:rPr>
        <w:t>sób wyłaniania studentów mogących otrzymać stypendium rektora dla najlepszych studentów, wzory wni</w:t>
      </w:r>
      <w:r w:rsidRPr="008F1827">
        <w:rPr>
          <w:rFonts w:ascii="Calibri" w:hAnsi="Calibri"/>
          <w:color w:val="auto"/>
          <w:sz w:val="22"/>
          <w:szCs w:val="22"/>
        </w:rPr>
        <w:t>o</w:t>
      </w:r>
      <w:r w:rsidRPr="008F1827">
        <w:rPr>
          <w:rFonts w:ascii="Calibri" w:hAnsi="Calibri"/>
          <w:color w:val="auto"/>
          <w:sz w:val="22"/>
          <w:szCs w:val="22"/>
        </w:rPr>
        <w:t>sków o przyznanie świadczeń, wzór oświadczenia o niepobieraniu świadczeń na innym kierunku studiów oraz sposób udokumentowania sytuacji materialnej studenta.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Wydaje decyzje w sprawie nieważności postępowania w sprawie nadania tytułu zawodowego w sytuacjach określonych stosownymi przepisami.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Tworzy studia doktoranckie na wniosek rady wydziału posiadającego uprawnienia do nadawania stopnia naukowego doktora habilitowanego albo co najmniej dwa uprawnienia do nadawania stopnia naukowego doktora.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Podejmuje decyzję o przyznaniu stypendium doktoranckiego, okresie jego pobierania oraz wysokości.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Uchyla uchwałę organu samorządu studenckiego lub organizacji studenckiej niezgodną z przepisami prawa, Statutem, regulaminem studiów lub regulaminem samorządu lub organizacji studenckiej.</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Rejestruje i prowadzi rejestr uczelnianych organizacji studenckich.</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Wnioskuje do </w:t>
      </w:r>
      <w:r>
        <w:rPr>
          <w:rFonts w:ascii="Calibri" w:hAnsi="Calibri"/>
          <w:color w:val="auto"/>
          <w:sz w:val="22"/>
          <w:szCs w:val="22"/>
        </w:rPr>
        <w:t>s</w:t>
      </w:r>
      <w:r w:rsidRPr="008F1827">
        <w:rPr>
          <w:rFonts w:ascii="Calibri" w:hAnsi="Calibri"/>
          <w:color w:val="auto"/>
          <w:sz w:val="22"/>
          <w:szCs w:val="22"/>
        </w:rPr>
        <w:t>enatu o rozwiązanie uczelnianej organizacji studenckiej, jeżeli w jej działalności rażąco lub uporczywie są naruszane przepisy ustawowe, Statut Akademii lub statut (regulamin, deklaracja założycie</w:t>
      </w:r>
      <w:r w:rsidRPr="008F1827">
        <w:rPr>
          <w:rFonts w:ascii="Calibri" w:hAnsi="Calibri"/>
          <w:color w:val="auto"/>
          <w:sz w:val="22"/>
          <w:szCs w:val="22"/>
        </w:rPr>
        <w:t>l</w:t>
      </w:r>
      <w:r w:rsidRPr="008F1827">
        <w:rPr>
          <w:rFonts w:ascii="Calibri" w:hAnsi="Calibri"/>
          <w:color w:val="auto"/>
          <w:sz w:val="22"/>
          <w:szCs w:val="22"/>
        </w:rPr>
        <w:t>ska) organizacji.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Przekazuje sprawę dotyczącą naruszenia przez studenta przepisów obowiązujących w Akademii oraz za cz</w:t>
      </w:r>
      <w:r w:rsidRPr="008F1827">
        <w:rPr>
          <w:rFonts w:ascii="Calibri" w:hAnsi="Calibri"/>
          <w:color w:val="auto"/>
          <w:sz w:val="22"/>
          <w:szCs w:val="22"/>
        </w:rPr>
        <w:t>y</w:t>
      </w:r>
      <w:r w:rsidRPr="008F1827">
        <w:rPr>
          <w:rFonts w:ascii="Calibri" w:hAnsi="Calibri"/>
          <w:color w:val="auto"/>
          <w:sz w:val="22"/>
          <w:szCs w:val="22"/>
        </w:rPr>
        <w:t>ny uchybiające godności studenta, z inicjatywy własnej lub na wniosek organu samorządu studenckiego, wskazanego w regulaminie samorządu – do sądu koleżeńskiego, zamiast przekazać rzecznikowi dyscyplina</w:t>
      </w:r>
      <w:r w:rsidRPr="008F1827">
        <w:rPr>
          <w:rFonts w:ascii="Calibri" w:hAnsi="Calibri"/>
          <w:color w:val="auto"/>
          <w:sz w:val="22"/>
          <w:szCs w:val="22"/>
        </w:rPr>
        <w:t>r</w:t>
      </w:r>
      <w:r w:rsidRPr="008F1827">
        <w:rPr>
          <w:rFonts w:ascii="Calibri" w:hAnsi="Calibri"/>
          <w:color w:val="auto"/>
          <w:sz w:val="22"/>
          <w:szCs w:val="22"/>
        </w:rPr>
        <w:t>nemu.</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Wymierza studentowi karę upomnienia za przewinienie mniejszej wagi, z pominięciem komisji dyscyplina</w:t>
      </w:r>
      <w:r w:rsidRPr="008F1827">
        <w:rPr>
          <w:rFonts w:ascii="Calibri" w:hAnsi="Calibri"/>
          <w:color w:val="auto"/>
          <w:sz w:val="22"/>
          <w:szCs w:val="22"/>
        </w:rPr>
        <w:t>r</w:t>
      </w:r>
      <w:r w:rsidRPr="008F1827">
        <w:rPr>
          <w:rFonts w:ascii="Calibri" w:hAnsi="Calibri"/>
          <w:color w:val="auto"/>
          <w:sz w:val="22"/>
          <w:szCs w:val="22"/>
        </w:rPr>
        <w:t>nej lub sądu koleżeńskiego, po uprzednim wysłuchaniu obwinionego lub jego obrońcy.</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Poleca przeprowadzenie postępowania wyjaśniającego w razie uzasadnionego podejrzenia popełnienia przez studenta przestępstwa i może zawiesić studenta w prawach studenta do czasu wydania orzeczenia przez komisję dyscyplinarną.</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Powołuje rzecznika dyscyplinarnego do spraw studentów, na okres kadencji organów spośród nauczycieli akademickich Akademii.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Zapewnia bezpieczne i higieniczne warunki osobom pobierającym w Akademii naukę albo wykonującym prace na rzecz Akademii.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czasowo zawieszać zajęcia w Akademii lub w jej jednostkach organizacyjnych albo czasowo zamknąć Akademię lub jej jednostki organizacyjne, w razie powstania okoliczności uniemożliwiających normalne funkcjonowanie Akademii.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Odmawia udzielenia zgody na zorganizowanie zgromadzenia w lokalu Akademii przez pracowników, dokt</w:t>
      </w:r>
      <w:r w:rsidRPr="008F1827">
        <w:rPr>
          <w:rFonts w:ascii="Calibri" w:hAnsi="Calibri"/>
          <w:color w:val="auto"/>
          <w:sz w:val="22"/>
          <w:szCs w:val="22"/>
        </w:rPr>
        <w:t>o</w:t>
      </w:r>
      <w:r w:rsidRPr="008F1827">
        <w:rPr>
          <w:rFonts w:ascii="Calibri" w:hAnsi="Calibri"/>
          <w:color w:val="auto"/>
          <w:sz w:val="22"/>
          <w:szCs w:val="22"/>
        </w:rPr>
        <w:t>rantów i studentów lub zakazuje zorganizowania i przeprowadzenia zgromadzenia na terenie Akademii, jeż</w:t>
      </w:r>
      <w:r w:rsidRPr="008F1827">
        <w:rPr>
          <w:rFonts w:ascii="Calibri" w:hAnsi="Calibri"/>
          <w:color w:val="auto"/>
          <w:sz w:val="22"/>
          <w:szCs w:val="22"/>
        </w:rPr>
        <w:t>e</w:t>
      </w:r>
      <w:r w:rsidRPr="008F1827">
        <w:rPr>
          <w:rFonts w:ascii="Calibri" w:hAnsi="Calibri"/>
          <w:color w:val="auto"/>
          <w:sz w:val="22"/>
          <w:szCs w:val="22"/>
        </w:rPr>
        <w:t>li cele lub program zgromadzenia naruszają przepisy prawa. Może rozwiązać takie zgromadzenie, jeżeli prz</w:t>
      </w:r>
      <w:r w:rsidRPr="008F1827">
        <w:rPr>
          <w:rFonts w:ascii="Calibri" w:hAnsi="Calibri"/>
          <w:color w:val="auto"/>
          <w:sz w:val="22"/>
          <w:szCs w:val="22"/>
        </w:rPr>
        <w:t>e</w:t>
      </w:r>
      <w:r w:rsidRPr="008F1827">
        <w:rPr>
          <w:rFonts w:ascii="Calibri" w:hAnsi="Calibri"/>
          <w:color w:val="auto"/>
          <w:sz w:val="22"/>
          <w:szCs w:val="22"/>
        </w:rPr>
        <w:t>biega ono z naruszeniem przepisów prawa.</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Określa tryb udzielania urlopu wypoczynkowego wszystkim pracownikom.</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Ogłasza konkurs o zatrudnieniu pracownika na stanowisku nauczyciela akademickiego.</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Planuje, organizuje i wykonuje zadania planistyczne, szkoleniowe i organizacyjne mające na celu utrzymanie w sprawności systemu obronnego Akademii w ramach programu realizowanego przez MKiDN. Uczestniczy w</w:t>
      </w:r>
      <w:r>
        <w:rPr>
          <w:rFonts w:ascii="Calibri" w:hAnsi="Calibri"/>
          <w:color w:val="auto"/>
          <w:sz w:val="22"/>
          <w:szCs w:val="22"/>
        </w:rPr>
        <w:t> </w:t>
      </w:r>
      <w:r w:rsidRPr="008F1827">
        <w:rPr>
          <w:rFonts w:ascii="Calibri" w:hAnsi="Calibri"/>
          <w:color w:val="auto"/>
          <w:sz w:val="22"/>
          <w:szCs w:val="22"/>
        </w:rPr>
        <w:t xml:space="preserve"> szkoleniach obronnych organizowanych przez MKiDN.</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wnioskować do MKiDN o wydanie decyzji, podjętej w uzgodnieniu z MNISW i w oparciu o stosowne rozporządzenie wykonawcze, pozwalającej na zwiększenie ogólnej liczby osób, które Akademia może przyjąć na studia stacjonarne na dany rok akademicki, powyżej 2% liczby studentów przyjętych na studia stacjona</w:t>
      </w:r>
      <w:r w:rsidRPr="008F1827">
        <w:rPr>
          <w:rFonts w:ascii="Calibri" w:hAnsi="Calibri"/>
          <w:color w:val="auto"/>
          <w:sz w:val="22"/>
          <w:szCs w:val="22"/>
        </w:rPr>
        <w:t>r</w:t>
      </w:r>
      <w:r w:rsidRPr="008F1827">
        <w:rPr>
          <w:rFonts w:ascii="Calibri" w:hAnsi="Calibri"/>
          <w:color w:val="auto"/>
          <w:sz w:val="22"/>
          <w:szCs w:val="22"/>
        </w:rPr>
        <w:t>ne na poprzedni rok akademicki.</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Może udzielić nauczycielowi akademickiemu, posiadającemu co najmniej stopień naukowy doktora, płatn</w:t>
      </w:r>
      <w:r w:rsidRPr="008F1827">
        <w:rPr>
          <w:rFonts w:ascii="Calibri" w:hAnsi="Calibri"/>
          <w:color w:val="auto"/>
          <w:sz w:val="22"/>
          <w:szCs w:val="22"/>
        </w:rPr>
        <w:t>e</w:t>
      </w:r>
      <w:r w:rsidRPr="008F1827">
        <w:rPr>
          <w:rFonts w:ascii="Calibri" w:hAnsi="Calibri"/>
          <w:color w:val="auto"/>
          <w:sz w:val="22"/>
          <w:szCs w:val="22"/>
        </w:rPr>
        <w:t>go urlopu naukowego w celu przeprowadzenia badań poza Akademią.</w:t>
      </w:r>
    </w:p>
    <w:p w:rsidR="00005005" w:rsidRDefault="00005005" w:rsidP="000B1BB7">
      <w:pPr>
        <w:pStyle w:val="Standard"/>
        <w:numPr>
          <w:ilvl w:val="0"/>
          <w:numId w:val="57"/>
        </w:numPr>
        <w:pBdr>
          <w:top w:val="none" w:sz="0" w:space="0" w:color="auto"/>
          <w:left w:val="none" w:sz="0" w:space="0" w:color="auto"/>
          <w:bottom w:val="none" w:sz="0" w:space="0" w:color="auto"/>
          <w:right w:val="none" w:sz="0" w:space="0" w:color="auto"/>
          <w:bar w:val="none" w:sz="0" w:color="auto"/>
        </w:pBdr>
        <w:tabs>
          <w:tab w:val="clear" w:pos="709"/>
          <w:tab w:val="clear" w:pos="1418"/>
          <w:tab w:val="num" w:pos="426"/>
        </w:tabs>
        <w:suppressAutoHyphens w:val="0"/>
        <w:ind w:left="426" w:hanging="426"/>
        <w:rPr>
          <w:rFonts w:ascii="Calibri" w:hAnsi="Calibri" w:cs="Calibri"/>
          <w:color w:val="auto"/>
          <w:sz w:val="22"/>
          <w:szCs w:val="22"/>
        </w:rPr>
      </w:pPr>
      <w:r w:rsidRPr="008F1827">
        <w:rPr>
          <w:rFonts w:ascii="Calibri" w:hAnsi="Calibri"/>
          <w:color w:val="auto"/>
          <w:sz w:val="22"/>
          <w:szCs w:val="22"/>
        </w:rPr>
        <w:t>Odpowiada za: prawidłowe funkcjonowanie kontroli zarządczej i zarządzanie ryzykiem w Akademii oraz skł</w:t>
      </w:r>
      <w:r w:rsidRPr="008F1827">
        <w:rPr>
          <w:rFonts w:ascii="Calibri" w:hAnsi="Calibri"/>
          <w:color w:val="auto"/>
          <w:sz w:val="22"/>
          <w:szCs w:val="22"/>
        </w:rPr>
        <w:t>a</w:t>
      </w:r>
      <w:r w:rsidRPr="008F1827">
        <w:rPr>
          <w:rFonts w:ascii="Calibri" w:hAnsi="Calibri"/>
          <w:color w:val="auto"/>
          <w:sz w:val="22"/>
          <w:szCs w:val="22"/>
        </w:rPr>
        <w:t>da MKiDN, w wymaganym terminie, coroczne oświadczenie o stanie kontroli zarządczej 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6"/>
        </w:tabs>
        <w:suppressAutoHyphens w:val="0"/>
        <w:spacing w:before="28" w:after="28"/>
        <w:ind w:left="358" w:hanging="298"/>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sz w:val="22"/>
          <w:szCs w:val="22"/>
          <w:shd w:val="clear" w:color="auto" w:fill="FEFFFF"/>
        </w:rPr>
      </w:pPr>
      <w:r w:rsidRPr="008F1827">
        <w:rPr>
          <w:rFonts w:ascii="Calibri" w:hAnsi="Calibri"/>
          <w:b/>
          <w:bCs/>
          <w:color w:val="auto"/>
          <w:sz w:val="22"/>
          <w:szCs w:val="22"/>
        </w:rPr>
        <w:t>§ 20</w:t>
      </w:r>
    </w:p>
    <w:p w:rsidR="00005005" w:rsidRDefault="00005005" w:rsidP="000B1BB7">
      <w:pPr>
        <w:pStyle w:val="Standard"/>
        <w:numPr>
          <w:ilvl w:val="0"/>
          <w:numId w:val="58"/>
        </w:numPr>
        <w:pBdr>
          <w:top w:val="none" w:sz="0" w:space="0" w:color="auto"/>
          <w:left w:val="none" w:sz="0" w:space="0" w:color="auto"/>
          <w:bottom w:val="none" w:sz="0" w:space="0" w:color="auto"/>
          <w:right w:val="none" w:sz="0" w:space="0" w:color="auto"/>
          <w:bar w:val="none" w:sz="0" w:color="auto"/>
        </w:pBdr>
        <w:shd w:val="clear" w:color="auto" w:fill="FEFFFF"/>
        <w:tabs>
          <w:tab w:val="clear" w:pos="355"/>
          <w:tab w:val="left" w:pos="567"/>
        </w:tabs>
        <w:suppressAutoHyphens w:val="0"/>
        <w:ind w:left="438" w:hanging="438"/>
        <w:rPr>
          <w:rFonts w:ascii="Calibri" w:hAnsi="Calibri" w:cs="Calibri"/>
          <w:color w:val="auto"/>
          <w:sz w:val="22"/>
          <w:szCs w:val="22"/>
        </w:rPr>
      </w:pPr>
      <w:r w:rsidRPr="008F1827">
        <w:rPr>
          <w:rFonts w:ascii="Calibri" w:hAnsi="Calibri"/>
          <w:color w:val="auto"/>
          <w:sz w:val="22"/>
          <w:szCs w:val="22"/>
          <w:shd w:val="clear" w:color="auto" w:fill="FEFFFF"/>
        </w:rPr>
        <w:t>W</w:t>
      </w:r>
      <w:r w:rsidRPr="008F1827">
        <w:rPr>
          <w:rFonts w:ascii="Calibri" w:hAnsi="Calibri"/>
          <w:color w:val="auto"/>
          <w:sz w:val="22"/>
          <w:szCs w:val="22"/>
        </w:rPr>
        <w:t xml:space="preserve"> Akademii</w:t>
      </w:r>
      <w:r>
        <w:rPr>
          <w:rFonts w:ascii="Calibri" w:hAnsi="Calibri"/>
          <w:color w:val="auto"/>
          <w:sz w:val="22"/>
          <w:szCs w:val="22"/>
        </w:rPr>
        <w:t>,</w:t>
      </w:r>
      <w:r w:rsidRPr="008F1827">
        <w:rPr>
          <w:rFonts w:ascii="Calibri" w:hAnsi="Calibri"/>
          <w:color w:val="auto"/>
          <w:sz w:val="22"/>
          <w:szCs w:val="22"/>
        </w:rPr>
        <w:t xml:space="preserve"> </w:t>
      </w:r>
      <w:r w:rsidRPr="008F1827">
        <w:rPr>
          <w:rFonts w:ascii="Calibri" w:hAnsi="Calibri"/>
          <w:color w:val="auto"/>
          <w:sz w:val="22"/>
          <w:szCs w:val="22"/>
          <w:shd w:val="clear" w:color="auto" w:fill="FEFFFF"/>
        </w:rPr>
        <w:t>na okres kadencji rektora</w:t>
      </w:r>
      <w:r>
        <w:rPr>
          <w:rFonts w:ascii="Calibri" w:hAnsi="Calibri"/>
          <w:color w:val="auto"/>
          <w:sz w:val="22"/>
          <w:szCs w:val="22"/>
          <w:shd w:val="clear" w:color="auto" w:fill="FEFFFF"/>
        </w:rPr>
        <w:t>,</w:t>
      </w:r>
      <w:r w:rsidRPr="008F1827">
        <w:rPr>
          <w:rFonts w:ascii="Calibri" w:hAnsi="Calibri"/>
          <w:color w:val="auto"/>
          <w:sz w:val="22"/>
          <w:szCs w:val="22"/>
        </w:rPr>
        <w:t xml:space="preserve"> wybieranych jest </w:t>
      </w:r>
      <w:r>
        <w:rPr>
          <w:rFonts w:ascii="Calibri" w:hAnsi="Calibri"/>
          <w:color w:val="auto"/>
          <w:sz w:val="22"/>
          <w:szCs w:val="22"/>
        </w:rPr>
        <w:t>2</w:t>
      </w:r>
      <w:r w:rsidRPr="008F1827">
        <w:rPr>
          <w:rFonts w:ascii="Calibri" w:hAnsi="Calibri"/>
          <w:color w:val="auto"/>
          <w:sz w:val="22"/>
          <w:szCs w:val="22"/>
        </w:rPr>
        <w:t xml:space="preserve"> prorektorów:</w:t>
      </w:r>
    </w:p>
    <w:p w:rsidR="00005005" w:rsidRDefault="00005005" w:rsidP="000B1BB7">
      <w:pPr>
        <w:pStyle w:val="Standard"/>
        <w:numPr>
          <w:ilvl w:val="0"/>
          <w:numId w:val="59"/>
        </w:numPr>
        <w:pBdr>
          <w:top w:val="none" w:sz="0" w:space="0" w:color="auto"/>
          <w:left w:val="none" w:sz="0" w:space="0" w:color="auto"/>
          <w:bottom w:val="none" w:sz="0" w:space="0" w:color="auto"/>
          <w:right w:val="none" w:sz="0" w:space="0" w:color="auto"/>
          <w:bar w:val="none" w:sz="0" w:color="auto"/>
        </w:pBdr>
        <w:tabs>
          <w:tab w:val="clear" w:pos="662"/>
          <w:tab w:val="num" w:pos="709"/>
        </w:tabs>
        <w:suppressAutoHyphens w:val="0"/>
        <w:ind w:left="709" w:hanging="283"/>
        <w:rPr>
          <w:rFonts w:ascii="Calibri" w:hAnsi="Calibri" w:cs="Calibri"/>
          <w:color w:val="auto"/>
          <w:sz w:val="22"/>
          <w:szCs w:val="22"/>
        </w:rPr>
      </w:pPr>
      <w:r w:rsidRPr="008F1827">
        <w:rPr>
          <w:rFonts w:ascii="Calibri" w:hAnsi="Calibri"/>
          <w:color w:val="auto"/>
          <w:sz w:val="22"/>
          <w:szCs w:val="22"/>
        </w:rPr>
        <w:t>prorektor do spraw dydaktycznych i studenckich</w:t>
      </w:r>
    </w:p>
    <w:p w:rsidR="00005005" w:rsidRDefault="00005005" w:rsidP="000B1BB7">
      <w:pPr>
        <w:pStyle w:val="Standard"/>
        <w:numPr>
          <w:ilvl w:val="0"/>
          <w:numId w:val="59"/>
        </w:numPr>
        <w:pBdr>
          <w:top w:val="none" w:sz="0" w:space="0" w:color="auto"/>
          <w:left w:val="none" w:sz="0" w:space="0" w:color="auto"/>
          <w:bottom w:val="none" w:sz="0" w:space="0" w:color="auto"/>
          <w:right w:val="none" w:sz="0" w:space="0" w:color="auto"/>
          <w:bar w:val="none" w:sz="0" w:color="auto"/>
        </w:pBdr>
        <w:tabs>
          <w:tab w:val="clear" w:pos="662"/>
          <w:tab w:val="num" w:pos="709"/>
        </w:tabs>
        <w:suppressAutoHyphens w:val="0"/>
        <w:ind w:left="709" w:hanging="283"/>
        <w:rPr>
          <w:rFonts w:ascii="Calibri" w:hAnsi="Calibri" w:cs="Calibri"/>
          <w:color w:val="auto"/>
          <w:sz w:val="22"/>
          <w:szCs w:val="22"/>
        </w:rPr>
      </w:pPr>
      <w:r w:rsidRPr="008F1827">
        <w:rPr>
          <w:rFonts w:ascii="Calibri" w:hAnsi="Calibri"/>
          <w:color w:val="auto"/>
          <w:sz w:val="22"/>
          <w:szCs w:val="22"/>
        </w:rPr>
        <w:t>prorektor do spraw artystyczno-naukowych i współpracy z zagranicą.</w:t>
      </w:r>
    </w:p>
    <w:p w:rsidR="00005005" w:rsidRDefault="00005005" w:rsidP="000B1BB7">
      <w:pPr>
        <w:pStyle w:val="Standard"/>
        <w:numPr>
          <w:ilvl w:val="0"/>
          <w:numId w:val="58"/>
        </w:numPr>
        <w:pBdr>
          <w:top w:val="none" w:sz="0" w:space="0" w:color="auto"/>
          <w:left w:val="none" w:sz="0" w:space="0" w:color="auto"/>
          <w:bottom w:val="none" w:sz="0" w:space="0" w:color="auto"/>
          <w:right w:val="none" w:sz="0" w:space="0" w:color="auto"/>
          <w:bar w:val="none" w:sz="0" w:color="auto"/>
        </w:pBdr>
        <w:tabs>
          <w:tab w:val="clear" w:pos="709"/>
          <w:tab w:val="clear" w:pos="1418"/>
          <w:tab w:val="left" w:pos="355"/>
          <w:tab w:val="num" w:pos="426"/>
        </w:tabs>
        <w:suppressAutoHyphens w:val="0"/>
        <w:ind w:left="367" w:hanging="367"/>
        <w:rPr>
          <w:rFonts w:ascii="Calibri" w:hAnsi="Calibri" w:cs="Calibri"/>
          <w:color w:val="auto"/>
          <w:sz w:val="22"/>
          <w:szCs w:val="22"/>
        </w:rPr>
      </w:pPr>
      <w:r w:rsidRPr="008F1827">
        <w:rPr>
          <w:rFonts w:ascii="Calibri" w:hAnsi="Calibri"/>
          <w:color w:val="auto"/>
          <w:sz w:val="22"/>
          <w:szCs w:val="22"/>
        </w:rPr>
        <w:t>Prorektorzy, w zakresie prowadzenia spraw w imieniu rektora, działają na podstawie udzielonego przez re</w:t>
      </w:r>
      <w:r w:rsidRPr="008F1827">
        <w:rPr>
          <w:rFonts w:ascii="Calibri" w:hAnsi="Calibri"/>
          <w:color w:val="auto"/>
          <w:sz w:val="22"/>
          <w:szCs w:val="22"/>
        </w:rPr>
        <w:t>k</w:t>
      </w:r>
      <w:r w:rsidRPr="008F1827">
        <w:rPr>
          <w:rFonts w:ascii="Calibri" w:hAnsi="Calibri"/>
          <w:color w:val="auto"/>
          <w:sz w:val="22"/>
          <w:szCs w:val="22"/>
        </w:rPr>
        <w:t>tora pisemnego pełnomocnictwa lub upoważnienia, z tym że do wykonywania czynności z zakresu indywid</w:t>
      </w:r>
      <w:r w:rsidRPr="008F1827">
        <w:rPr>
          <w:rFonts w:ascii="Calibri" w:hAnsi="Calibri"/>
          <w:color w:val="auto"/>
          <w:sz w:val="22"/>
          <w:szCs w:val="22"/>
        </w:rPr>
        <w:t>u</w:t>
      </w:r>
      <w:r w:rsidRPr="008F1827">
        <w:rPr>
          <w:rFonts w:ascii="Calibri" w:hAnsi="Calibri"/>
          <w:color w:val="auto"/>
          <w:sz w:val="22"/>
          <w:szCs w:val="22"/>
        </w:rPr>
        <w:t xml:space="preserve">alnych spraw </w:t>
      </w:r>
      <w:r w:rsidRPr="008F1827">
        <w:rPr>
          <w:rFonts w:ascii="Calibri" w:hAnsi="Calibri" w:cs="Calibri"/>
          <w:color w:val="auto"/>
          <w:sz w:val="22"/>
          <w:szCs w:val="22"/>
        </w:rPr>
        <w:t>s</w:t>
      </w:r>
      <w:r w:rsidRPr="008F1827">
        <w:rPr>
          <w:rFonts w:ascii="Calibri" w:hAnsi="Calibri"/>
          <w:color w:val="auto"/>
          <w:sz w:val="22"/>
          <w:szCs w:val="22"/>
        </w:rPr>
        <w:t>tudenckich i doktoranckich właściwy jest prorektor do spraw dydaktycznych i studenckich.</w:t>
      </w:r>
    </w:p>
    <w:p w:rsidR="00005005" w:rsidRDefault="00005005" w:rsidP="000B1BB7">
      <w:pPr>
        <w:pStyle w:val="Standard"/>
        <w:numPr>
          <w:ilvl w:val="0"/>
          <w:numId w:val="58"/>
        </w:numPr>
        <w:pBdr>
          <w:top w:val="none" w:sz="0" w:space="0" w:color="auto"/>
          <w:left w:val="none" w:sz="0" w:space="0" w:color="auto"/>
          <w:bottom w:val="none" w:sz="0" w:space="0" w:color="auto"/>
          <w:right w:val="none" w:sz="0" w:space="0" w:color="auto"/>
          <w:bar w:val="none" w:sz="0" w:color="auto"/>
        </w:pBdr>
        <w:tabs>
          <w:tab w:val="left" w:pos="355"/>
          <w:tab w:val="num" w:pos="426"/>
        </w:tabs>
        <w:suppressAutoHyphens w:val="0"/>
        <w:ind w:left="438" w:hanging="438"/>
        <w:rPr>
          <w:rFonts w:ascii="Calibri" w:hAnsi="Calibri" w:cs="Calibri"/>
          <w:color w:val="auto"/>
          <w:sz w:val="22"/>
          <w:szCs w:val="22"/>
        </w:rPr>
      </w:pPr>
      <w:r w:rsidRPr="008F1827">
        <w:rPr>
          <w:rFonts w:ascii="Calibri" w:hAnsi="Calibri"/>
          <w:color w:val="auto"/>
          <w:sz w:val="22"/>
          <w:szCs w:val="22"/>
        </w:rPr>
        <w:t>Rektora w czasie jego nieobecności zastępuje wyznaczony przez niego prorektor.</w:t>
      </w:r>
    </w:p>
    <w:p w:rsidR="00005005" w:rsidRDefault="00005005" w:rsidP="00262825">
      <w:pPr>
        <w:pStyle w:val="Standard"/>
        <w:pBdr>
          <w:top w:val="none" w:sz="0" w:space="0" w:color="auto"/>
          <w:left w:val="none" w:sz="0" w:space="0" w:color="auto"/>
          <w:bottom w:val="none" w:sz="0" w:space="0" w:color="auto"/>
          <w:right w:val="none" w:sz="0" w:space="0" w:color="auto"/>
          <w:bar w:val="none" w:sz="0" w:color="auto"/>
        </w:pBdr>
        <w:suppressAutoHyphens w:val="0"/>
        <w:ind w:left="426" w:hanging="426"/>
        <w:rPr>
          <w:rFonts w:ascii="Calibri" w:hAnsi="Calibri" w:cs="Calibri"/>
          <w:color w:val="auto"/>
          <w:sz w:val="22"/>
          <w:szCs w:val="22"/>
        </w:rPr>
      </w:pPr>
    </w:p>
    <w:p w:rsidR="00005005" w:rsidRPr="008F1827" w:rsidRDefault="00005005" w:rsidP="00417200">
      <w:pPr>
        <w:pStyle w:val="Standard"/>
        <w:numPr>
          <w:ilvl w:val="0"/>
          <w:numId w:val="50"/>
        </w:numPr>
        <w:pBdr>
          <w:top w:val="none" w:sz="0" w:space="0" w:color="auto"/>
          <w:left w:val="none" w:sz="0" w:space="0" w:color="auto"/>
          <w:bottom w:val="none" w:sz="0" w:space="0" w:color="auto"/>
          <w:right w:val="none" w:sz="0" w:space="0" w:color="auto"/>
          <w:bar w:val="none" w:sz="0" w:color="auto"/>
        </w:pBdr>
        <w:tabs>
          <w:tab w:val="clear" w:pos="709"/>
          <w:tab w:val="left" w:pos="567"/>
          <w:tab w:val="left" w:pos="720"/>
        </w:tabs>
        <w:suppressAutoHyphens w:val="0"/>
        <w:rPr>
          <w:rFonts w:ascii="Calibri" w:hAnsi="Calibri" w:cs="Calibri"/>
          <w:color w:val="auto"/>
          <w:sz w:val="22"/>
          <w:szCs w:val="22"/>
        </w:rPr>
      </w:pPr>
      <w:r w:rsidRPr="008F1827">
        <w:rPr>
          <w:rFonts w:ascii="Calibri" w:hAnsi="Calibri"/>
          <w:b/>
          <w:bCs/>
          <w:color w:val="auto"/>
          <w:sz w:val="22"/>
          <w:szCs w:val="22"/>
        </w:rPr>
        <w:t>Zadania i kompetencje dziekana i prodziekana</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center"/>
        <w:rPr>
          <w:rFonts w:ascii="Calibri" w:hAnsi="Calibri" w:cs="Calibri"/>
          <w:color w:val="auto"/>
        </w:rPr>
      </w:pPr>
      <w:r w:rsidRPr="008F1827">
        <w:rPr>
          <w:rFonts w:ascii="Calibri" w:hAnsi="Calibri"/>
          <w:b/>
          <w:bCs/>
          <w:color w:val="auto"/>
        </w:rPr>
        <w:t>§ 21</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r w:rsidRPr="008F1827">
        <w:rPr>
          <w:rFonts w:ascii="Calibri" w:hAnsi="Calibri"/>
          <w:color w:val="auto"/>
        </w:rPr>
        <w:t>Dziekan jest przełożonym wszystkich pracowników oraz studentów i doktorantów w wydziale i odpowiada za planowanie i realizację zadań oraz majątek i środki finansowe przydzielone wydziałowi.</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center"/>
        <w:rPr>
          <w:rFonts w:ascii="Calibri" w:hAnsi="Calibri" w:cs="Calibri"/>
          <w:color w:val="auto"/>
        </w:rPr>
      </w:pPr>
      <w:r w:rsidRPr="008F1827">
        <w:rPr>
          <w:rFonts w:ascii="Calibri" w:hAnsi="Calibri"/>
          <w:b/>
          <w:bCs/>
          <w:color w:val="auto"/>
        </w:rPr>
        <w:t>§ 22</w:t>
      </w:r>
    </w:p>
    <w:p w:rsidR="00005005" w:rsidRDefault="00005005" w:rsidP="000B1BB7">
      <w:pPr>
        <w:pStyle w:val="NoSpacing"/>
        <w:numPr>
          <w:ilvl w:val="0"/>
          <w:numId w:val="220"/>
        </w:numPr>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r w:rsidRPr="008F1827">
        <w:rPr>
          <w:rFonts w:ascii="Calibri" w:hAnsi="Calibri"/>
          <w:color w:val="auto"/>
        </w:rPr>
        <w:t>Zakres działania dziekana określają:</w:t>
      </w:r>
    </w:p>
    <w:p w:rsidR="00005005" w:rsidRDefault="00005005" w:rsidP="000B1BB7">
      <w:pPr>
        <w:pStyle w:val="NoSpacing"/>
        <w:numPr>
          <w:ilvl w:val="0"/>
          <w:numId w:val="221"/>
        </w:numPr>
        <w:pBdr>
          <w:top w:val="none" w:sz="0" w:space="0" w:color="auto"/>
          <w:left w:val="none" w:sz="0" w:space="0" w:color="auto"/>
          <w:bottom w:val="none" w:sz="0" w:space="0" w:color="auto"/>
          <w:right w:val="none" w:sz="0" w:space="0" w:color="auto"/>
          <w:bar w:val="none" w:sz="0" w:color="auto"/>
        </w:pBd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567" w:hanging="283"/>
        <w:jc w:val="both"/>
        <w:rPr>
          <w:rFonts w:ascii="Calibri" w:hAnsi="Calibri" w:cs="Calibri"/>
          <w:color w:val="auto"/>
        </w:rPr>
      </w:pPr>
      <w:r w:rsidRPr="008F1827">
        <w:rPr>
          <w:rFonts w:ascii="Calibri" w:hAnsi="Calibri"/>
          <w:color w:val="auto"/>
        </w:rPr>
        <w:t>przepisy prawa powszechnie obowiązującego</w:t>
      </w:r>
    </w:p>
    <w:p w:rsidR="00005005" w:rsidRDefault="00005005" w:rsidP="000B1BB7">
      <w:pPr>
        <w:pStyle w:val="NoSpacing"/>
        <w:numPr>
          <w:ilvl w:val="0"/>
          <w:numId w:val="221"/>
        </w:numPr>
        <w:pBdr>
          <w:top w:val="none" w:sz="0" w:space="0" w:color="auto"/>
          <w:left w:val="none" w:sz="0" w:space="0" w:color="auto"/>
          <w:bottom w:val="none" w:sz="0" w:space="0" w:color="auto"/>
          <w:right w:val="none" w:sz="0" w:space="0" w:color="auto"/>
          <w:bar w:val="none" w:sz="0" w:color="auto"/>
        </w:pBd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567" w:hanging="283"/>
        <w:jc w:val="both"/>
        <w:rPr>
          <w:rFonts w:ascii="Calibri" w:hAnsi="Calibri" w:cs="Calibri"/>
          <w:color w:val="auto"/>
        </w:rPr>
      </w:pPr>
      <w:r w:rsidRPr="008F1827">
        <w:rPr>
          <w:rFonts w:ascii="Calibri" w:hAnsi="Calibri"/>
          <w:color w:val="auto"/>
        </w:rPr>
        <w:t>przepisy wewnętrzne Akademii</w:t>
      </w:r>
    </w:p>
    <w:p w:rsidR="00005005" w:rsidRDefault="00005005" w:rsidP="000B1BB7">
      <w:pPr>
        <w:pStyle w:val="NoSpacing"/>
        <w:numPr>
          <w:ilvl w:val="0"/>
          <w:numId w:val="221"/>
        </w:numPr>
        <w:pBdr>
          <w:top w:val="none" w:sz="0" w:space="0" w:color="auto"/>
          <w:left w:val="none" w:sz="0" w:space="0" w:color="auto"/>
          <w:bottom w:val="none" w:sz="0" w:space="0" w:color="auto"/>
          <w:right w:val="none" w:sz="0" w:space="0" w:color="auto"/>
          <w:bar w:val="none" w:sz="0" w:color="auto"/>
        </w:pBd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567" w:hanging="283"/>
        <w:jc w:val="both"/>
        <w:rPr>
          <w:rFonts w:ascii="Calibri" w:hAnsi="Calibri" w:cs="Calibri"/>
          <w:color w:val="auto"/>
        </w:rPr>
      </w:pPr>
      <w:r w:rsidRPr="008F1827">
        <w:rPr>
          <w:rFonts w:ascii="Calibri" w:hAnsi="Calibri"/>
          <w:color w:val="auto"/>
        </w:rPr>
        <w:t>udzielone przez rektora upoważnienia i pełnomocnictwa.</w:t>
      </w:r>
    </w:p>
    <w:p w:rsidR="00005005" w:rsidRDefault="00005005" w:rsidP="000B1BB7">
      <w:pPr>
        <w:pStyle w:val="NoSpacing"/>
        <w:numPr>
          <w:ilvl w:val="0"/>
          <w:numId w:val="220"/>
        </w:numPr>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r w:rsidRPr="008F1827">
        <w:rPr>
          <w:rFonts w:ascii="Calibri" w:hAnsi="Calibri"/>
          <w:color w:val="auto"/>
        </w:rPr>
        <w:t>Do kompetencji dziekana w szczególności należy:</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kierowanie działalnością wydziału i podejmowanie decyzji i wydawanie zarządzeń niezbędnych do praw</w:t>
      </w:r>
      <w:r w:rsidRPr="008F1827">
        <w:rPr>
          <w:rFonts w:ascii="Calibri" w:hAnsi="Calibri"/>
          <w:color w:val="auto"/>
          <w:sz w:val="22"/>
          <w:szCs w:val="22"/>
        </w:rPr>
        <w:t>i</w:t>
      </w:r>
      <w:r w:rsidRPr="008F1827">
        <w:rPr>
          <w:rFonts w:ascii="Calibri" w:hAnsi="Calibri"/>
          <w:color w:val="auto"/>
          <w:sz w:val="22"/>
          <w:szCs w:val="22"/>
        </w:rPr>
        <w:t>dłowego funkcjonowania wydziału</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zwoływanie posiedzeń rady wydziału i przewodniczenie tym posiedzeniom</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reprezentowanie wydz</w:t>
      </w:r>
      <w:r w:rsidRPr="008F1827">
        <w:rPr>
          <w:rFonts w:ascii="Calibri" w:hAnsi="Calibri"/>
          <w:color w:val="auto"/>
          <w:sz w:val="22"/>
          <w:szCs w:val="22"/>
          <w:shd w:val="clear" w:color="auto" w:fill="FEFFFF"/>
        </w:rPr>
        <w:t>iału</w:t>
      </w:r>
      <w:r w:rsidRPr="008F1827">
        <w:rPr>
          <w:rFonts w:ascii="Calibri" w:hAnsi="Calibri"/>
          <w:color w:val="auto"/>
          <w:sz w:val="22"/>
          <w:szCs w:val="22"/>
        </w:rPr>
        <w:t xml:space="preserve"> na zewnątrz</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powoływanie i odwoływanie kierowników jednostek organizacyjnych wydziału</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kierowanie gospodarką wydziału w ramach zasobów i środków finansowych znajdujących się w dyspozycji wydziału</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ustalanie struktury organizacyjnej wydziału i podział obowiązków między poszczególne komórki organ</w:t>
      </w:r>
      <w:r w:rsidRPr="008F1827">
        <w:rPr>
          <w:rFonts w:ascii="Calibri" w:hAnsi="Calibri"/>
          <w:color w:val="auto"/>
        </w:rPr>
        <w:t>i</w:t>
      </w:r>
      <w:r w:rsidRPr="008F1827">
        <w:rPr>
          <w:rFonts w:ascii="Calibri" w:hAnsi="Calibri"/>
          <w:color w:val="auto"/>
        </w:rPr>
        <w:t>zacyjne i pracowników</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opracowywanie strategii rozwoju wydziału zgodnej ze strategią rozwoju Akademii i przekazanie rektorowi do zatwierdzenia, po wysłuchaniu opinii rady wydziału</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przygotowywanie działań usprawniających, dotyczących funkcjonowania wydziału w zakresie nauki, pr</w:t>
      </w:r>
      <w:r w:rsidRPr="008F1827">
        <w:rPr>
          <w:rFonts w:ascii="Calibri" w:hAnsi="Calibri"/>
          <w:color w:val="auto"/>
          <w:sz w:val="22"/>
          <w:szCs w:val="22"/>
        </w:rPr>
        <w:t>o</w:t>
      </w:r>
      <w:r w:rsidRPr="008F1827">
        <w:rPr>
          <w:rFonts w:ascii="Calibri" w:hAnsi="Calibri"/>
          <w:color w:val="auto"/>
          <w:sz w:val="22"/>
          <w:szCs w:val="22"/>
        </w:rPr>
        <w:t>cesu kształcenia i rozwoju oraz gospodarki wydziału</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 xml:space="preserve">realizowanie racjonalnej polityki personalnej wydziału i przedstawianie rektorowi, po zaopiniowaniu przez radę wydziału, wniosków o zatrudnienie na stanowiska nauczycieli akademickich wydziału </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zaliczanie nauczyciela akademickiego zatrudnionego w pełnym wymiarze czasu pracy do minimum k</w:t>
      </w:r>
      <w:r w:rsidRPr="008F1827">
        <w:rPr>
          <w:rFonts w:ascii="Calibri" w:hAnsi="Calibri"/>
          <w:color w:val="auto"/>
          <w:sz w:val="22"/>
          <w:szCs w:val="22"/>
        </w:rPr>
        <w:t>a</w:t>
      </w:r>
      <w:r w:rsidRPr="008F1827">
        <w:rPr>
          <w:rFonts w:ascii="Calibri" w:hAnsi="Calibri"/>
          <w:color w:val="auto"/>
          <w:sz w:val="22"/>
          <w:szCs w:val="22"/>
        </w:rPr>
        <w:t>drowego, na podstawie złożonego przez niego oświadczenia</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zapewnienie prawidłowej organizacji toku studiów i nadzorowanie prawidłowego przebiegu procesu kształcenia</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powoływanie i odwoływanie komisji rekrutacyjnych</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podejmowanie decyzji w indywidualnych sprawach studentów i doktorantów  wynikających z przepisów powszechnie obowiązujących oraz przepisów wewnętrznych Akademii,</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określanie zakr</w:t>
      </w:r>
      <w:r w:rsidRPr="008F1827">
        <w:rPr>
          <w:rFonts w:ascii="Calibri" w:hAnsi="Calibri"/>
          <w:color w:val="auto"/>
          <w:sz w:val="22"/>
          <w:szCs w:val="22"/>
          <w:shd w:val="clear" w:color="auto" w:fill="FEFFFF"/>
        </w:rPr>
        <w:t>esu</w:t>
      </w:r>
      <w:r w:rsidRPr="008F1827">
        <w:rPr>
          <w:rFonts w:ascii="Calibri" w:hAnsi="Calibri"/>
          <w:color w:val="auto"/>
          <w:sz w:val="22"/>
          <w:szCs w:val="22"/>
        </w:rPr>
        <w:t xml:space="preserve"> obowiązków prodziekana</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nadzór nad prawidłowym rozwojem działalności naukowej i badawczej pracowników wydziału oraz udział w opracowywaniu i nadzorowanie realizacji planów prac artystyczno-badawczych prowadzonych w w</w:t>
      </w:r>
      <w:r w:rsidRPr="008F1827">
        <w:rPr>
          <w:rFonts w:ascii="Calibri" w:hAnsi="Calibri"/>
          <w:color w:val="auto"/>
        </w:rPr>
        <w:t>y</w:t>
      </w:r>
      <w:r w:rsidRPr="008F1827">
        <w:rPr>
          <w:rFonts w:ascii="Calibri" w:hAnsi="Calibri"/>
          <w:color w:val="auto"/>
        </w:rPr>
        <w:t>dziale</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realizowanie uchwał rady wydziału</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 xml:space="preserve">składanie odwołania od uchwały rady wydziału do </w:t>
      </w:r>
      <w:r>
        <w:rPr>
          <w:rFonts w:ascii="Calibri" w:hAnsi="Calibri"/>
          <w:color w:val="auto"/>
        </w:rPr>
        <w:t>s</w:t>
      </w:r>
      <w:r w:rsidRPr="008F1827">
        <w:rPr>
          <w:rFonts w:ascii="Calibri" w:hAnsi="Calibri"/>
          <w:color w:val="auto"/>
        </w:rPr>
        <w:t>enatu z uwzględnieniem zasady, że odwołanie takie nie jest odwołaniem w rozumieniu Kodeksu postępowania administracyjnego i nie podlega właściwości sądów administracyjnych</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 xml:space="preserve">czynne uczestnictwo w posiedzeniach kolegium rektorskiego, kolegium dziekańskiego i </w:t>
      </w:r>
      <w:r>
        <w:rPr>
          <w:rFonts w:ascii="Calibri" w:hAnsi="Calibri"/>
          <w:color w:val="auto"/>
        </w:rPr>
        <w:t>s</w:t>
      </w:r>
      <w:r w:rsidRPr="008F1827">
        <w:rPr>
          <w:rFonts w:ascii="Calibri" w:hAnsi="Calibri"/>
          <w:color w:val="auto"/>
        </w:rPr>
        <w:t>enatu oraz współpraca z komisjami senackimi, wydziałowymi i rektorskimi</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wydawanie decyzji w sprawie zgody na przeniesienia się studenta z innej uczelni, w tym także zagranic</w:t>
      </w:r>
      <w:r w:rsidRPr="008F1827">
        <w:rPr>
          <w:rFonts w:ascii="Calibri" w:hAnsi="Calibri"/>
          <w:color w:val="auto"/>
        </w:rPr>
        <w:t>z</w:t>
      </w:r>
      <w:r w:rsidRPr="008F1827">
        <w:rPr>
          <w:rFonts w:ascii="Calibri" w:hAnsi="Calibri"/>
          <w:color w:val="auto"/>
        </w:rPr>
        <w:t>nej, jeżeli wypełnił wszystkie obowiązki wynikające z przepisów obowiązujących w uczelni, którą opus</w:t>
      </w:r>
      <w:r w:rsidRPr="008F1827">
        <w:rPr>
          <w:rFonts w:ascii="Calibri" w:hAnsi="Calibri"/>
          <w:color w:val="auto"/>
        </w:rPr>
        <w:t>z</w:t>
      </w:r>
      <w:r w:rsidRPr="008F1827">
        <w:rPr>
          <w:rFonts w:ascii="Calibri" w:hAnsi="Calibri"/>
          <w:color w:val="auto"/>
        </w:rPr>
        <w:t>cza</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 xml:space="preserve">podejmowanie decyzji o skreśleniu studenta z listy studentów </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przyznawanie świadczeń stypendium socjalnego, stypendium specjalnego dla osób niepełnosprawnych oraz zapomogi, na wniosek studenta, jeżeli uprawnienia takie nie zost</w:t>
      </w:r>
      <w:r w:rsidRPr="008F1827">
        <w:rPr>
          <w:rFonts w:ascii="Calibri" w:hAnsi="Calibri" w:cs="Calibri"/>
          <w:color w:val="auto"/>
          <w:sz w:val="22"/>
          <w:szCs w:val="22"/>
        </w:rPr>
        <w:t>a</w:t>
      </w:r>
      <w:r w:rsidRPr="008F1827">
        <w:rPr>
          <w:rFonts w:ascii="Calibri" w:hAnsi="Calibri"/>
          <w:color w:val="auto"/>
          <w:sz w:val="22"/>
          <w:szCs w:val="22"/>
        </w:rPr>
        <w:t>ły przekazane komisji stypendia</w:t>
      </w:r>
      <w:r w:rsidRPr="008F1827">
        <w:rPr>
          <w:rFonts w:ascii="Calibri" w:hAnsi="Calibri"/>
          <w:color w:val="auto"/>
          <w:sz w:val="22"/>
          <w:szCs w:val="22"/>
        </w:rPr>
        <w:t>l</w:t>
      </w:r>
      <w:r w:rsidRPr="008F1827">
        <w:rPr>
          <w:rFonts w:ascii="Calibri" w:hAnsi="Calibri"/>
          <w:color w:val="auto"/>
          <w:sz w:val="22"/>
          <w:szCs w:val="22"/>
        </w:rPr>
        <w:t>nej</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powoływanie komisji stypendialnej (w zakresie przyznawania stypendium socjalnego, stypendium sp</w:t>
      </w:r>
      <w:r w:rsidRPr="008F1827">
        <w:rPr>
          <w:rFonts w:ascii="Calibri" w:hAnsi="Calibri"/>
          <w:color w:val="auto"/>
          <w:sz w:val="22"/>
          <w:szCs w:val="22"/>
        </w:rPr>
        <w:t>e</w:t>
      </w:r>
      <w:r w:rsidRPr="008F1827">
        <w:rPr>
          <w:rFonts w:ascii="Calibri" w:hAnsi="Calibri"/>
          <w:color w:val="auto"/>
          <w:sz w:val="22"/>
          <w:szCs w:val="22"/>
        </w:rPr>
        <w:t>cjalnego dla osób niepełnosprawnych, zapomogi), na wniosek właściwego organu samorządu studen</w:t>
      </w:r>
      <w:r w:rsidRPr="008F1827">
        <w:rPr>
          <w:rFonts w:ascii="Calibri" w:hAnsi="Calibri"/>
          <w:color w:val="auto"/>
          <w:sz w:val="22"/>
          <w:szCs w:val="22"/>
        </w:rPr>
        <w:t>c</w:t>
      </w:r>
      <w:r w:rsidRPr="008F1827">
        <w:rPr>
          <w:rFonts w:ascii="Calibri" w:hAnsi="Calibri"/>
          <w:color w:val="auto"/>
          <w:sz w:val="22"/>
          <w:szCs w:val="22"/>
        </w:rPr>
        <w:t>kiego spośród pracowników wydziału oraz studentów delegowanych przez właściwy organ samorządu studenckiego</w:t>
      </w:r>
      <w:r w:rsidRPr="008F1827" w:rsidDel="008038FF">
        <w:rPr>
          <w:rFonts w:ascii="Calibri" w:hAnsi="Calibri"/>
          <w:color w:val="auto"/>
          <w:sz w:val="22"/>
          <w:szCs w:val="22"/>
        </w:rPr>
        <w:t xml:space="preserve"> </w:t>
      </w:r>
    </w:p>
    <w:p w:rsidR="00005005" w:rsidRDefault="00005005" w:rsidP="000B1BB7">
      <w:pPr>
        <w:pStyle w:val="Standard"/>
        <w:numPr>
          <w:ilvl w:val="0"/>
          <w:numId w:val="210"/>
        </w:numPr>
        <w:pBdr>
          <w:top w:val="none" w:sz="0" w:space="0" w:color="auto"/>
          <w:left w:val="none" w:sz="0" w:space="0" w:color="auto"/>
          <w:bottom w:val="none" w:sz="0" w:space="0" w:color="auto"/>
          <w:right w:val="none" w:sz="0" w:space="0" w:color="auto"/>
          <w:bar w:val="none" w:sz="0" w:color="auto"/>
        </w:pBdr>
        <w:suppressAutoHyphens w:val="0"/>
        <w:ind w:left="709" w:hanging="425"/>
        <w:rPr>
          <w:rFonts w:ascii="Calibri" w:hAnsi="Calibri" w:cs="Calibri"/>
          <w:color w:val="auto"/>
          <w:sz w:val="22"/>
          <w:szCs w:val="22"/>
        </w:rPr>
      </w:pPr>
      <w:r w:rsidRPr="008F1827">
        <w:rPr>
          <w:rFonts w:ascii="Calibri" w:hAnsi="Calibri"/>
          <w:color w:val="auto"/>
          <w:sz w:val="22"/>
          <w:szCs w:val="22"/>
        </w:rPr>
        <w:t>sprawowanie nadzoru nad działalnością komisji stypendialnej i uchylanie decyzji komisji stypendialnej niezgodnej z przepisami Ustawy lub regulaminem ustalania wysokości, przyznawania i wypłacania świa</w:t>
      </w:r>
      <w:r w:rsidRPr="008F1827">
        <w:rPr>
          <w:rFonts w:ascii="Calibri" w:hAnsi="Calibri"/>
          <w:color w:val="auto"/>
          <w:sz w:val="22"/>
          <w:szCs w:val="22"/>
        </w:rPr>
        <w:t>d</w:t>
      </w:r>
      <w:r w:rsidRPr="008F1827">
        <w:rPr>
          <w:rFonts w:ascii="Calibri" w:hAnsi="Calibri"/>
          <w:color w:val="auto"/>
          <w:sz w:val="22"/>
          <w:szCs w:val="22"/>
        </w:rPr>
        <w:t>czeń pomocy materialnej dla studentów</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wykonywanie, monitorowanie i dokumentowanie kontroli zarządczej w wydziale</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realizacja procesu zarządzania ryzykiem w wydziale</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nadzorowanie przestrzegania dyscypliny pracy i zasad etyki zawodowej w wydziale</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bezwzględne przestrzeganie ustawy o finansach publicznych i pełna odpowiedzialność za przestrzeganie dyscypliny tym zakresie w wydziale</w:t>
      </w:r>
    </w:p>
    <w:p w:rsidR="00005005" w:rsidRDefault="00005005" w:rsidP="000B1BB7">
      <w:pPr>
        <w:pStyle w:val="NoSpacing"/>
        <w:numPr>
          <w:ilvl w:val="0"/>
          <w:numId w:val="210"/>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425"/>
        <w:jc w:val="both"/>
        <w:rPr>
          <w:rFonts w:ascii="Calibri" w:hAnsi="Calibri" w:cs="Calibri"/>
          <w:color w:val="auto"/>
        </w:rPr>
      </w:pPr>
      <w:r w:rsidRPr="008F1827">
        <w:rPr>
          <w:rFonts w:ascii="Calibri" w:hAnsi="Calibri"/>
          <w:color w:val="auto"/>
        </w:rPr>
        <w:t>ustalanie niezbędnych procedur i nadzorowanie wykonywania zadań obronnych w wydziale. Dokonyw</w:t>
      </w:r>
      <w:r w:rsidRPr="008F1827">
        <w:rPr>
          <w:rFonts w:ascii="Calibri" w:hAnsi="Calibri"/>
          <w:color w:val="auto"/>
        </w:rPr>
        <w:t>a</w:t>
      </w:r>
      <w:r w:rsidRPr="008F1827">
        <w:rPr>
          <w:rFonts w:ascii="Calibri" w:hAnsi="Calibri"/>
          <w:color w:val="auto"/>
        </w:rPr>
        <w:t>nie analizy przydzielonych zadań operacyjnych pod kątem możliwości ich realizacji. Uczestniczenie w</w:t>
      </w:r>
      <w:r>
        <w:rPr>
          <w:rFonts w:ascii="Calibri" w:hAnsi="Calibri"/>
          <w:color w:val="auto"/>
        </w:rPr>
        <w:t> </w:t>
      </w:r>
      <w:r w:rsidRPr="008F1827">
        <w:rPr>
          <w:rFonts w:ascii="Calibri" w:hAnsi="Calibri"/>
          <w:color w:val="auto"/>
        </w:rPr>
        <w:t xml:space="preserve"> szkoleniach obronnych kierowniczej kadry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left" w:pos="1135"/>
        </w:tabs>
        <w:suppressAutoHyphens w:val="0"/>
        <w:ind w:left="709" w:hanging="425"/>
        <w:rPr>
          <w:rFonts w:ascii="Calibri" w:hAnsi="Calibri" w:cs="Calibri"/>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1070"/>
        </w:tabs>
        <w:suppressAutoHyphens w:val="0"/>
        <w:ind w:left="0" w:firstLine="0"/>
        <w:jc w:val="center"/>
        <w:rPr>
          <w:rFonts w:ascii="Calibri" w:hAnsi="Calibri"/>
          <w:b/>
          <w:bCs/>
          <w:color w:val="auto"/>
          <w:sz w:val="22"/>
          <w:szCs w:val="22"/>
        </w:rPr>
      </w:pP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1070"/>
        </w:tabs>
        <w:suppressAutoHyphens w:val="0"/>
        <w:ind w:left="0" w:firstLine="0"/>
        <w:jc w:val="center"/>
        <w:rPr>
          <w:rFonts w:ascii="Calibri" w:hAnsi="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1070"/>
        </w:tabs>
        <w:suppressAutoHyphens w:val="0"/>
        <w:ind w:left="0" w:firstLine="0"/>
        <w:jc w:val="center"/>
        <w:rPr>
          <w:rFonts w:ascii="Calibri" w:hAnsi="Calibri" w:cs="Calibri"/>
          <w:color w:val="auto"/>
          <w:sz w:val="22"/>
          <w:szCs w:val="22"/>
        </w:rPr>
      </w:pPr>
      <w:r w:rsidRPr="008F1827">
        <w:rPr>
          <w:rFonts w:ascii="Calibri" w:hAnsi="Calibri"/>
          <w:b/>
          <w:bCs/>
          <w:color w:val="auto"/>
          <w:sz w:val="22"/>
          <w:szCs w:val="22"/>
        </w:rPr>
        <w:t>§ 23</w:t>
      </w:r>
    </w:p>
    <w:p w:rsidR="00005005" w:rsidRDefault="00005005" w:rsidP="000B1BB7">
      <w:pPr>
        <w:pStyle w:val="Standard"/>
        <w:numPr>
          <w:ilvl w:val="0"/>
          <w:numId w:val="65"/>
        </w:numPr>
        <w:pBdr>
          <w:top w:val="none" w:sz="0" w:space="0" w:color="auto"/>
          <w:left w:val="none" w:sz="0" w:space="0" w:color="auto"/>
          <w:bottom w:val="none" w:sz="0" w:space="0" w:color="auto"/>
          <w:right w:val="none" w:sz="0" w:space="0" w:color="auto"/>
          <w:bar w:val="none" w:sz="0" w:color="auto"/>
        </w:pBdr>
        <w:tabs>
          <w:tab w:val="clear" w:pos="355"/>
          <w:tab w:val="clear" w:pos="709"/>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Prodziekan jest zastępcą dziekana.</w:t>
      </w:r>
    </w:p>
    <w:p w:rsidR="00005005" w:rsidRDefault="00005005" w:rsidP="000B1BB7">
      <w:pPr>
        <w:pStyle w:val="Standard"/>
        <w:numPr>
          <w:ilvl w:val="0"/>
          <w:numId w:val="65"/>
        </w:numPr>
        <w:pBdr>
          <w:top w:val="none" w:sz="0" w:space="0" w:color="auto"/>
          <w:left w:val="none" w:sz="0" w:space="0" w:color="auto"/>
          <w:bottom w:val="none" w:sz="0" w:space="0" w:color="auto"/>
          <w:right w:val="none" w:sz="0" w:space="0" w:color="auto"/>
          <w:bar w:val="none" w:sz="0" w:color="auto"/>
        </w:pBdr>
        <w:tabs>
          <w:tab w:val="clear" w:pos="355"/>
          <w:tab w:val="clear" w:pos="709"/>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Na okres sprawowania funkcji przez dziekana wybiera się jednego prodziekana.</w:t>
      </w:r>
    </w:p>
    <w:p w:rsidR="00005005" w:rsidRDefault="00005005" w:rsidP="000B1BB7">
      <w:pPr>
        <w:pStyle w:val="Standard"/>
        <w:numPr>
          <w:ilvl w:val="0"/>
          <w:numId w:val="65"/>
        </w:numPr>
        <w:pBdr>
          <w:top w:val="none" w:sz="0" w:space="0" w:color="auto"/>
          <w:left w:val="none" w:sz="0" w:space="0" w:color="auto"/>
          <w:bottom w:val="none" w:sz="0" w:space="0" w:color="auto"/>
          <w:right w:val="none" w:sz="0" w:space="0" w:color="auto"/>
          <w:bar w:val="none" w:sz="0" w:color="auto"/>
        </w:pBdr>
        <w:tabs>
          <w:tab w:val="clear" w:pos="355"/>
          <w:tab w:val="clear" w:pos="709"/>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Zakres obowiązków prodziekana określa dziekan w formie pisemnej, z tym że do wykonywania czynności z  zakresu indywidualnych spraw doktoranckich i studenckich właściwy jest prodziekan do spraw studenckich.</w:t>
      </w:r>
    </w:p>
    <w:p w:rsidR="00005005" w:rsidRDefault="00005005" w:rsidP="000B1BB7">
      <w:pPr>
        <w:pStyle w:val="Standard"/>
        <w:numPr>
          <w:ilvl w:val="0"/>
          <w:numId w:val="65"/>
        </w:numPr>
        <w:pBdr>
          <w:top w:val="none" w:sz="0" w:space="0" w:color="auto"/>
          <w:left w:val="none" w:sz="0" w:space="0" w:color="auto"/>
          <w:bottom w:val="none" w:sz="0" w:space="0" w:color="auto"/>
          <w:right w:val="none" w:sz="0" w:space="0" w:color="auto"/>
          <w:bar w:val="none" w:sz="0" w:color="auto"/>
        </w:pBdr>
        <w:tabs>
          <w:tab w:val="clear" w:pos="355"/>
          <w:tab w:val="clear" w:pos="709"/>
          <w:tab w:val="num" w:pos="284"/>
          <w:tab w:val="left" w:pos="852"/>
        </w:tabs>
        <w:suppressAutoHyphens w:val="0"/>
        <w:ind w:left="284" w:hanging="284"/>
        <w:rPr>
          <w:rFonts w:ascii="Calibri" w:hAnsi="Calibri" w:cs="Calibri"/>
          <w:color w:val="auto"/>
          <w:sz w:val="22"/>
          <w:szCs w:val="22"/>
        </w:rPr>
      </w:pPr>
      <w:r w:rsidRPr="008F1827">
        <w:rPr>
          <w:rFonts w:ascii="Calibri" w:hAnsi="Calibri"/>
          <w:color w:val="auto"/>
          <w:sz w:val="22"/>
          <w:szCs w:val="22"/>
        </w:rPr>
        <w:t>Prodziekan może zostać upoważniony do załatwiania określonych spraw w imieniu dziekana na podstawie pisemnego upoważnienia, w szczególności do wydawania w jego imieniu decyzji administracyjnych, postan</w:t>
      </w:r>
      <w:r w:rsidRPr="008F1827">
        <w:rPr>
          <w:rFonts w:ascii="Calibri" w:hAnsi="Calibri"/>
          <w:color w:val="auto"/>
          <w:sz w:val="22"/>
          <w:szCs w:val="22"/>
        </w:rPr>
        <w:t>o</w:t>
      </w:r>
      <w:r w:rsidRPr="008F1827">
        <w:rPr>
          <w:rFonts w:ascii="Calibri" w:hAnsi="Calibri"/>
          <w:color w:val="auto"/>
          <w:sz w:val="22"/>
          <w:szCs w:val="22"/>
        </w:rPr>
        <w:t>wień i zaświadczeń oraz podejmowania innych aktów lub czynności.</w:t>
      </w:r>
    </w:p>
    <w:p w:rsidR="00005005" w:rsidRDefault="00005005" w:rsidP="000B1BB7">
      <w:pPr>
        <w:pStyle w:val="Standard"/>
        <w:numPr>
          <w:ilvl w:val="0"/>
          <w:numId w:val="65"/>
        </w:numPr>
        <w:pBdr>
          <w:top w:val="none" w:sz="0" w:space="0" w:color="auto"/>
          <w:left w:val="none" w:sz="0" w:space="0" w:color="auto"/>
          <w:bottom w:val="none" w:sz="0" w:space="0" w:color="auto"/>
          <w:right w:val="none" w:sz="0" w:space="0" w:color="auto"/>
          <w:bar w:val="none" w:sz="0" w:color="auto"/>
        </w:pBdr>
        <w:tabs>
          <w:tab w:val="clear" w:pos="355"/>
          <w:tab w:val="clear" w:pos="709"/>
          <w:tab w:val="num" w:pos="284"/>
          <w:tab w:val="left" w:pos="852"/>
        </w:tabs>
        <w:suppressAutoHyphens w:val="0"/>
        <w:ind w:left="284" w:hanging="284"/>
        <w:rPr>
          <w:rFonts w:ascii="Calibri" w:hAnsi="Calibri" w:cs="Calibri"/>
          <w:color w:val="auto"/>
          <w:sz w:val="22"/>
          <w:szCs w:val="22"/>
        </w:rPr>
      </w:pPr>
      <w:r w:rsidRPr="008F1827">
        <w:rPr>
          <w:rFonts w:ascii="Calibri" w:hAnsi="Calibri"/>
          <w:color w:val="auto"/>
          <w:sz w:val="22"/>
          <w:szCs w:val="22"/>
        </w:rPr>
        <w:t>W czasie nieobecności dziekana spowodowanej przyczynami obiektywnymi (np. chorobą, wyjazdem w del</w:t>
      </w:r>
      <w:r w:rsidRPr="008F1827">
        <w:rPr>
          <w:rFonts w:ascii="Calibri" w:hAnsi="Calibri"/>
          <w:color w:val="auto"/>
          <w:sz w:val="22"/>
          <w:szCs w:val="22"/>
        </w:rPr>
        <w:t>e</w:t>
      </w:r>
      <w:r w:rsidRPr="008F1827">
        <w:rPr>
          <w:rFonts w:ascii="Calibri" w:hAnsi="Calibri"/>
          <w:color w:val="auto"/>
          <w:sz w:val="22"/>
          <w:szCs w:val="22"/>
        </w:rPr>
        <w:t>gację, urlopem) prodziekan wykonuje funkcje i podejmuje decyzje przypisane dziekanowi.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2"/>
        </w:tabs>
        <w:suppressAutoHyphens w:val="0"/>
        <w:ind w:left="426" w:hanging="426"/>
        <w:rPr>
          <w:rFonts w:ascii="Calibri" w:hAnsi="Calibri" w:cs="Calibri"/>
          <w:color w:val="auto"/>
          <w:sz w:val="22"/>
          <w:szCs w:val="22"/>
        </w:rPr>
      </w:pPr>
    </w:p>
    <w:p w:rsidR="00005005" w:rsidRPr="008F1827" w:rsidRDefault="00005005" w:rsidP="00417200">
      <w:pPr>
        <w:pStyle w:val="Standard"/>
        <w:widowControl w:val="0"/>
        <w:pBdr>
          <w:top w:val="none" w:sz="0" w:space="0" w:color="auto"/>
          <w:left w:val="none" w:sz="0" w:space="0" w:color="auto"/>
          <w:bottom w:val="none" w:sz="0" w:space="0" w:color="auto"/>
          <w:right w:val="none" w:sz="0" w:space="0" w:color="auto"/>
          <w:bar w:val="none" w:sz="0" w:color="auto"/>
        </w:pBdr>
        <w:suppressAutoHyphens w:val="0"/>
        <w:ind w:left="0" w:firstLine="0"/>
        <w:rPr>
          <w:rFonts w:ascii="Calibri" w:hAnsi="Calibri" w:cs="Calibri"/>
          <w:b/>
          <w:bCs/>
          <w:color w:val="auto"/>
          <w:sz w:val="22"/>
          <w:szCs w:val="22"/>
        </w:rPr>
      </w:pPr>
      <w:r w:rsidRPr="008F1827">
        <w:rPr>
          <w:rFonts w:ascii="Calibri" w:hAnsi="Calibri"/>
          <w:b/>
          <w:bCs/>
          <w:color w:val="auto"/>
          <w:sz w:val="22"/>
          <w:szCs w:val="22"/>
        </w:rPr>
        <w:t>VI. Kadencja organów Akademii i organów wyborczych</w:t>
      </w:r>
    </w:p>
    <w:p w:rsidR="00005005" w:rsidRPr="008F1827" w:rsidRDefault="00005005" w:rsidP="00417200">
      <w:pPr>
        <w:pStyle w:val="Standard"/>
        <w:widowControl w:val="0"/>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b/>
          <w:bCs/>
          <w:color w:val="auto"/>
          <w:sz w:val="22"/>
          <w:szCs w:val="22"/>
        </w:rPr>
      </w:pPr>
    </w:p>
    <w:p w:rsidR="00005005" w:rsidRPr="008F1827" w:rsidRDefault="00005005" w:rsidP="00417200">
      <w:pPr>
        <w:pStyle w:val="Standard"/>
        <w:widowControl w:val="0"/>
        <w:pBdr>
          <w:top w:val="none" w:sz="0" w:space="0" w:color="auto"/>
          <w:left w:val="none" w:sz="0" w:space="0" w:color="auto"/>
          <w:bottom w:val="none" w:sz="0" w:space="0" w:color="auto"/>
          <w:right w:val="none" w:sz="0" w:space="0" w:color="auto"/>
          <w:bar w:val="none" w:sz="0" w:color="auto"/>
        </w:pBdr>
        <w:suppressAutoHyphens w:val="0"/>
        <w:ind w:left="0" w:firstLine="0"/>
        <w:jc w:val="center"/>
        <w:rPr>
          <w:rFonts w:ascii="Calibri" w:hAnsi="Calibri" w:cs="Calibri"/>
          <w:color w:val="auto"/>
          <w:sz w:val="22"/>
          <w:szCs w:val="22"/>
        </w:rPr>
      </w:pPr>
      <w:r w:rsidRPr="008F1827">
        <w:rPr>
          <w:rFonts w:ascii="Calibri" w:hAnsi="Calibri"/>
          <w:b/>
          <w:bCs/>
          <w:color w:val="auto"/>
          <w:sz w:val="22"/>
          <w:szCs w:val="22"/>
        </w:rPr>
        <w:t>§ 24</w:t>
      </w:r>
    </w:p>
    <w:p w:rsidR="00005005" w:rsidRDefault="00005005" w:rsidP="000B1BB7">
      <w:pPr>
        <w:pStyle w:val="Textbody"/>
        <w:numPr>
          <w:ilvl w:val="0"/>
          <w:numId w:val="66"/>
        </w:numPr>
        <w:pBdr>
          <w:top w:val="none" w:sz="0" w:space="0" w:color="auto"/>
          <w:left w:val="none" w:sz="0" w:space="0" w:color="auto"/>
          <w:bottom w:val="none" w:sz="0" w:space="0" w:color="auto"/>
          <w:right w:val="none" w:sz="0" w:space="0" w:color="auto"/>
          <w:bar w:val="none" w:sz="0" w:color="auto"/>
        </w:pBdr>
        <w:tabs>
          <w:tab w:val="num" w:pos="284"/>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rPr>
          <w:rFonts w:ascii="Calibri" w:hAnsi="Calibri" w:cs="Calibri"/>
          <w:color w:val="auto"/>
          <w:sz w:val="22"/>
          <w:szCs w:val="22"/>
          <w:lang w:val="pl-PL"/>
        </w:rPr>
      </w:pPr>
      <w:r w:rsidRPr="008F1827">
        <w:rPr>
          <w:rFonts w:ascii="Calibri" w:hAnsi="Calibri"/>
          <w:color w:val="auto"/>
          <w:sz w:val="22"/>
          <w:szCs w:val="22"/>
          <w:lang w:val="pl-PL"/>
        </w:rPr>
        <w:t xml:space="preserve">Ta sama osoba nie może zajmować stanowiska rektora Akademii lub dziekana lub ich zastępców dłużej niż przez </w:t>
      </w:r>
      <w:r>
        <w:rPr>
          <w:rFonts w:ascii="Calibri" w:hAnsi="Calibri"/>
          <w:color w:val="auto"/>
          <w:sz w:val="22"/>
          <w:szCs w:val="22"/>
          <w:lang w:val="pl-PL"/>
        </w:rPr>
        <w:t>2</w:t>
      </w:r>
      <w:r w:rsidRPr="008F1827">
        <w:rPr>
          <w:rFonts w:ascii="Calibri" w:hAnsi="Calibri"/>
          <w:color w:val="auto"/>
          <w:sz w:val="22"/>
          <w:szCs w:val="22"/>
          <w:lang w:val="pl-PL"/>
        </w:rPr>
        <w:t xml:space="preserve"> kolejne kadencje.</w:t>
      </w:r>
    </w:p>
    <w:p w:rsidR="00005005" w:rsidRDefault="00005005" w:rsidP="000B1BB7">
      <w:pPr>
        <w:pStyle w:val="Standard"/>
        <w:numPr>
          <w:ilvl w:val="0"/>
          <w:numId w:val="67"/>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Kadencja kolegialnych i jednoosobowych organów Akademii trwa 4 lata i rozpoczyna się 1 września w roku wyborów, a kończy 31 sierpnia w roku, w którym upływa kadencja, z zastrzeżeniem ust. 3.</w:t>
      </w:r>
    </w:p>
    <w:p w:rsidR="00005005" w:rsidRDefault="00005005" w:rsidP="000B1BB7">
      <w:pPr>
        <w:pStyle w:val="Standard"/>
        <w:numPr>
          <w:ilvl w:val="0"/>
          <w:numId w:val="67"/>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 xml:space="preserve">Senat i rady wydziałów pełnią swoje funkcje do czasu ukonstytuowania się </w:t>
      </w:r>
      <w:r>
        <w:rPr>
          <w:rFonts w:ascii="Calibri" w:hAnsi="Calibri"/>
          <w:color w:val="auto"/>
          <w:sz w:val="22"/>
          <w:szCs w:val="22"/>
        </w:rPr>
        <w:t>s</w:t>
      </w:r>
      <w:r w:rsidRPr="008F1827">
        <w:rPr>
          <w:rFonts w:ascii="Calibri" w:hAnsi="Calibri"/>
          <w:color w:val="auto"/>
          <w:sz w:val="22"/>
          <w:szCs w:val="22"/>
        </w:rPr>
        <w:t>enatu i rad wydziałów nowej k</w:t>
      </w:r>
      <w:r w:rsidRPr="008F1827">
        <w:rPr>
          <w:rFonts w:ascii="Calibri" w:hAnsi="Calibri"/>
          <w:color w:val="auto"/>
          <w:sz w:val="22"/>
          <w:szCs w:val="22"/>
        </w:rPr>
        <w:t>a</w:t>
      </w:r>
      <w:r w:rsidRPr="008F1827">
        <w:rPr>
          <w:rFonts w:ascii="Calibri" w:hAnsi="Calibri"/>
          <w:color w:val="auto"/>
          <w:sz w:val="22"/>
          <w:szCs w:val="22"/>
        </w:rPr>
        <w:t>dencji, tzn. do pierwszego posiedzenia, po wyborze tych organów nowej kadencji, w składzie wymaganym do skutecznego podejmowania uchwał, określonym w Statucie.</w:t>
      </w:r>
    </w:p>
    <w:p w:rsidR="00005005" w:rsidRDefault="00005005" w:rsidP="000B1BB7">
      <w:pPr>
        <w:pStyle w:val="Standard"/>
        <w:widowControl w:val="0"/>
        <w:numPr>
          <w:ilvl w:val="0"/>
          <w:numId w:val="67"/>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Organy kolegialne, o których mowa w ust. 3, w okresie po upływie kadencji wyznaczonej w ust. 2, a przed ukonstytuowaniem się odpowiednich organów kolegialnych nowych kadencji, wykonują czynności leżące w  ich kompetencjach jedynie w zakresie najpilniejszych spraw koniecznych do zapewnienia ciągłości funkcj</w:t>
      </w:r>
      <w:r w:rsidRPr="008F1827">
        <w:rPr>
          <w:rFonts w:ascii="Calibri" w:hAnsi="Calibri"/>
          <w:color w:val="auto"/>
          <w:sz w:val="22"/>
          <w:szCs w:val="22"/>
        </w:rPr>
        <w:t>o</w:t>
      </w:r>
      <w:r w:rsidRPr="008F1827">
        <w:rPr>
          <w:rFonts w:ascii="Calibri" w:hAnsi="Calibri"/>
          <w:color w:val="auto"/>
          <w:sz w:val="22"/>
          <w:szCs w:val="22"/>
        </w:rPr>
        <w:t>nowania Akademii.</w:t>
      </w:r>
    </w:p>
    <w:p w:rsidR="00005005" w:rsidRDefault="00005005" w:rsidP="000B1BB7">
      <w:pPr>
        <w:pStyle w:val="Standard"/>
        <w:widowControl w:val="0"/>
        <w:numPr>
          <w:ilvl w:val="0"/>
          <w:numId w:val="67"/>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Przepisów ust. 1-3 dotyczących kadencji oraz terminów rozpoczęcia i upływu kadencji nie stosuje się do przedstawicieli doktorantów i studentów. Kadencję tych przedstawicieli oraz terminy rozpoczęcia i upływu k</w:t>
      </w:r>
      <w:r w:rsidRPr="008F1827">
        <w:rPr>
          <w:rFonts w:ascii="Calibri" w:hAnsi="Calibri"/>
          <w:color w:val="auto"/>
          <w:sz w:val="22"/>
          <w:szCs w:val="22"/>
        </w:rPr>
        <w:t>a</w:t>
      </w:r>
      <w:r w:rsidRPr="008F1827">
        <w:rPr>
          <w:rFonts w:ascii="Calibri" w:hAnsi="Calibri"/>
          <w:color w:val="auto"/>
          <w:sz w:val="22"/>
          <w:szCs w:val="22"/>
        </w:rPr>
        <w:t>dencji określa odpowiednio regulamin samorządu doktorantów i  regulamin samorządu studentów.</w:t>
      </w:r>
    </w:p>
    <w:p w:rsidR="00005005" w:rsidRDefault="00005005" w:rsidP="000B1BB7">
      <w:pPr>
        <w:pStyle w:val="Standard"/>
        <w:widowControl w:val="0"/>
        <w:numPr>
          <w:ilvl w:val="0"/>
          <w:numId w:val="67"/>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num" w:pos="284"/>
          <w:tab w:val="left" w:pos="720"/>
        </w:tabs>
        <w:suppressAutoHyphens w:val="0"/>
        <w:ind w:left="284" w:hanging="284"/>
        <w:rPr>
          <w:rFonts w:ascii="Calibri" w:hAnsi="Calibri" w:cs="Calibri"/>
          <w:color w:val="auto"/>
          <w:sz w:val="22"/>
          <w:szCs w:val="22"/>
        </w:rPr>
      </w:pPr>
      <w:r w:rsidRPr="008F1827">
        <w:rPr>
          <w:rFonts w:ascii="Calibri" w:hAnsi="Calibri"/>
          <w:color w:val="auto"/>
          <w:sz w:val="22"/>
          <w:szCs w:val="22"/>
        </w:rPr>
        <w:t>Kadencja kolegiów elektorów trwa 4 lata i kończy się z chwilą powołania kolegiów elektorów następnej k</w:t>
      </w:r>
      <w:r w:rsidRPr="008F1827">
        <w:rPr>
          <w:rFonts w:ascii="Calibri" w:hAnsi="Calibri"/>
          <w:color w:val="auto"/>
          <w:sz w:val="22"/>
          <w:szCs w:val="22"/>
        </w:rPr>
        <w:t>a</w:t>
      </w:r>
      <w:r w:rsidRPr="008F1827">
        <w:rPr>
          <w:rFonts w:ascii="Calibri" w:hAnsi="Calibri"/>
          <w:color w:val="auto"/>
          <w:sz w:val="22"/>
          <w:szCs w:val="22"/>
        </w:rPr>
        <w:t>dencji.</w:t>
      </w:r>
    </w:p>
    <w:p w:rsidR="00005005" w:rsidRPr="008F1827" w:rsidRDefault="00005005" w:rsidP="00417200">
      <w:pPr>
        <w:pStyle w:val="Standard"/>
        <w:widowControl w:val="0"/>
        <w:pBdr>
          <w:top w:val="none" w:sz="0" w:space="0" w:color="auto"/>
          <w:left w:val="none" w:sz="0" w:space="0" w:color="auto"/>
          <w:bottom w:val="none" w:sz="0" w:space="0" w:color="auto"/>
          <w:right w:val="none" w:sz="0" w:space="0" w:color="auto"/>
          <w:bar w:val="none" w:sz="0" w:color="auto"/>
        </w:pBdr>
        <w:tabs>
          <w:tab w:val="clear" w:pos="709"/>
          <w:tab w:val="left" w:pos="852"/>
        </w:tabs>
        <w:suppressAutoHyphens w:val="0"/>
        <w:ind w:left="426" w:hanging="426"/>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left" w:pos="387"/>
          <w:tab w:val="left" w:pos="465"/>
        </w:tabs>
        <w:suppressAutoHyphens w:val="0"/>
        <w:ind w:left="0" w:firstLine="0"/>
        <w:rPr>
          <w:rFonts w:ascii="Calibri" w:hAnsi="Calibri" w:cs="Calibri"/>
          <w:b/>
          <w:bCs/>
          <w:color w:val="auto"/>
          <w:sz w:val="22"/>
          <w:szCs w:val="22"/>
        </w:rPr>
      </w:pPr>
      <w:r w:rsidRPr="008F1827">
        <w:rPr>
          <w:rFonts w:ascii="Calibri" w:hAnsi="Calibri"/>
          <w:b/>
          <w:bCs/>
          <w:color w:val="auto"/>
          <w:sz w:val="22"/>
          <w:szCs w:val="22"/>
        </w:rPr>
        <w:t>VII. Zakazy łączenia funkcji lub mandatu</w:t>
      </w:r>
    </w:p>
    <w:p w:rsidR="00005005" w:rsidRPr="008F1827" w:rsidRDefault="00005005" w:rsidP="00262825">
      <w:pPr>
        <w:pStyle w:val="Standard"/>
        <w:pBdr>
          <w:top w:val="none" w:sz="0" w:space="0" w:color="auto"/>
          <w:left w:val="none" w:sz="0" w:space="0" w:color="auto"/>
          <w:bottom w:val="none" w:sz="0" w:space="0" w:color="auto"/>
          <w:right w:val="none" w:sz="0" w:space="0" w:color="auto"/>
          <w:bar w:val="none" w:sz="0" w:color="auto"/>
        </w:pBdr>
        <w:tabs>
          <w:tab w:val="clear" w:pos="709"/>
          <w:tab w:val="left" w:pos="852"/>
        </w:tabs>
        <w:suppressAutoHyphens w:val="0"/>
        <w:ind w:left="426" w:hanging="426"/>
        <w:rPr>
          <w:rFonts w:ascii="Calibri" w:hAnsi="Calibri" w:cs="Calibri"/>
          <w:b/>
          <w:bCs/>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1070"/>
        </w:tabs>
        <w:suppressAutoHyphens w:val="0"/>
        <w:ind w:left="0" w:firstLine="0"/>
        <w:jc w:val="center"/>
        <w:rPr>
          <w:rFonts w:ascii="Calibri" w:hAnsi="Calibri" w:cs="Calibri"/>
          <w:color w:val="auto"/>
          <w:sz w:val="22"/>
          <w:szCs w:val="22"/>
        </w:rPr>
      </w:pPr>
      <w:r w:rsidRPr="008F1827">
        <w:rPr>
          <w:rFonts w:ascii="Calibri" w:hAnsi="Calibri"/>
          <w:b/>
          <w:bCs/>
          <w:color w:val="auto"/>
          <w:sz w:val="22"/>
          <w:szCs w:val="22"/>
        </w:rPr>
        <w:t>§ 25</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 xml:space="preserve">Nie można łączyć funkcji członka </w:t>
      </w:r>
      <w:r>
        <w:rPr>
          <w:rFonts w:ascii="Calibri" w:hAnsi="Calibri"/>
          <w:color w:val="auto"/>
          <w:sz w:val="22"/>
          <w:szCs w:val="22"/>
        </w:rPr>
        <w:t>s</w:t>
      </w:r>
      <w:r w:rsidRPr="008F1827">
        <w:rPr>
          <w:rFonts w:ascii="Calibri" w:hAnsi="Calibri"/>
          <w:color w:val="auto"/>
          <w:sz w:val="22"/>
          <w:szCs w:val="22"/>
        </w:rPr>
        <w:t>enatu Akademii lub członka rady wydziału z funkcją rektora lub dziekana innej uczelni oraz ich zastępców, ze statusem założyciela innej uczelni niepublicznej będącego osobą fizyczną albo ze statusem członka organu osoby prawnej będącej założycielem innej uczelni niepublicznej.</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Funkcji rektora i prorektora Akademii lub dziekana i prodziekana nie można łączyć z pełnieniem funkcji rekt</w:t>
      </w:r>
      <w:r w:rsidRPr="008F1827">
        <w:rPr>
          <w:rFonts w:ascii="Calibri" w:hAnsi="Calibri"/>
          <w:color w:val="auto"/>
          <w:sz w:val="22"/>
          <w:szCs w:val="22"/>
        </w:rPr>
        <w:t>o</w:t>
      </w:r>
      <w:r w:rsidRPr="008F1827">
        <w:rPr>
          <w:rFonts w:ascii="Calibri" w:hAnsi="Calibri"/>
          <w:color w:val="auto"/>
          <w:sz w:val="22"/>
          <w:szCs w:val="22"/>
        </w:rPr>
        <w:t>ra lub dziekana w innej uczelni albo założyciela uczelni niepublicznej.</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Funkcji rektora i prorektora Akademii lub dziekana i prodziekana nie można łączyć z członkostwem w Radzie Głównej Nauki i Szkolnictwa Wyższego, jak również w Polskiej Komisji Akredytacyjnej.</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 w:val="left" w:pos="806"/>
        </w:tabs>
        <w:suppressAutoHyphens w:val="0"/>
        <w:ind w:left="284" w:hanging="284"/>
        <w:rPr>
          <w:rFonts w:ascii="Calibri" w:hAnsi="Calibri" w:cs="Calibri"/>
          <w:color w:val="auto"/>
          <w:sz w:val="22"/>
          <w:szCs w:val="22"/>
        </w:rPr>
      </w:pPr>
      <w:r w:rsidRPr="008F1827">
        <w:rPr>
          <w:rFonts w:ascii="Calibri" w:hAnsi="Calibri"/>
          <w:color w:val="auto"/>
          <w:sz w:val="22"/>
          <w:szCs w:val="22"/>
        </w:rPr>
        <w:t>Funkcji rektora i prorektora nie można łączyć w Akademii z funkcją dziekana, prodziekana, kierownika lub jego zastępcy międzywydziałowej lub ogólnouczelnianej jednostki organizacyjnej.</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Funkcji dziekana i prodziekana Akademii nie można łączyć z pełnieniem funkcji kierownika jednostki organiz</w:t>
      </w:r>
      <w:r w:rsidRPr="008F1827">
        <w:rPr>
          <w:rFonts w:ascii="Calibri" w:hAnsi="Calibri"/>
          <w:color w:val="auto"/>
          <w:sz w:val="22"/>
          <w:szCs w:val="22"/>
        </w:rPr>
        <w:t>a</w:t>
      </w:r>
      <w:r w:rsidRPr="008F1827">
        <w:rPr>
          <w:rFonts w:ascii="Calibri" w:hAnsi="Calibri"/>
          <w:color w:val="auto"/>
          <w:sz w:val="22"/>
          <w:szCs w:val="22"/>
        </w:rPr>
        <w:t>cyjnej wydziału, jeśli zgodnie z regulaminem wydziału jednostka ta podlega bezpośrednio dziekanowi.</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 xml:space="preserve">Mandatu członka komisji wyborczej nie można łączyć z pełnieniem w Akademii funkcji pochodzącej </w:t>
      </w:r>
      <w:r>
        <w:rPr>
          <w:rFonts w:ascii="Calibri" w:hAnsi="Calibri"/>
          <w:color w:val="auto"/>
          <w:sz w:val="22"/>
          <w:szCs w:val="22"/>
        </w:rPr>
        <w:t>z</w:t>
      </w:r>
      <w:r w:rsidRPr="008F1827">
        <w:rPr>
          <w:rFonts w:ascii="Calibri" w:hAnsi="Calibri"/>
          <w:color w:val="auto"/>
          <w:sz w:val="22"/>
          <w:szCs w:val="22"/>
        </w:rPr>
        <w:t xml:space="preserve"> wyboru.</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Z dniem wyrażenia zgody na kandydowanie na stanowisko lub mandat związany z zakazem łączenia funkcji lub mandatu określonym przez Statut, do dnia głosowania zostaje zawieszone członkostwo w komisji wyborczej.</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Podjęcie przez nauczyciela akademickiego, będącego organem jednoosobowym lub jego zastępcą, dodatk</w:t>
      </w:r>
      <w:r w:rsidRPr="008F1827">
        <w:rPr>
          <w:rFonts w:ascii="Calibri" w:hAnsi="Calibri"/>
          <w:color w:val="auto"/>
          <w:sz w:val="22"/>
          <w:szCs w:val="22"/>
        </w:rPr>
        <w:t>o</w:t>
      </w:r>
      <w:r w:rsidRPr="008F1827">
        <w:rPr>
          <w:rFonts w:ascii="Calibri" w:hAnsi="Calibri"/>
          <w:color w:val="auto"/>
          <w:sz w:val="22"/>
          <w:szCs w:val="22"/>
        </w:rPr>
        <w:t xml:space="preserve">wego zatrudnienia w ramach stosunku pracy wymaga wcześniejszego uzyskania zgody </w:t>
      </w:r>
      <w:r>
        <w:rPr>
          <w:rFonts w:ascii="Calibri" w:hAnsi="Calibri"/>
          <w:color w:val="auto"/>
          <w:sz w:val="22"/>
          <w:szCs w:val="22"/>
        </w:rPr>
        <w:t>s</w:t>
      </w:r>
      <w:r w:rsidRPr="008F1827">
        <w:rPr>
          <w:rFonts w:ascii="Calibri" w:hAnsi="Calibri"/>
          <w:color w:val="auto"/>
          <w:sz w:val="22"/>
          <w:szCs w:val="22"/>
        </w:rPr>
        <w:t xml:space="preserve">enatu. </w:t>
      </w:r>
    </w:p>
    <w:p w:rsidR="00005005" w:rsidRDefault="00005005" w:rsidP="000B1BB7">
      <w:pPr>
        <w:pStyle w:val="Standard"/>
        <w:numPr>
          <w:ilvl w:val="0"/>
          <w:numId w:val="68"/>
        </w:numPr>
        <w:pBdr>
          <w:top w:val="none" w:sz="0" w:space="0" w:color="auto"/>
          <w:left w:val="none" w:sz="0" w:space="0" w:color="auto"/>
          <w:bottom w:val="none" w:sz="0" w:space="0" w:color="auto"/>
          <w:right w:val="none" w:sz="0" w:space="0" w:color="auto"/>
          <w:bar w:val="none" w:sz="0" w:color="auto"/>
        </w:pBdr>
        <w:tabs>
          <w:tab w:val="clear" w:pos="511"/>
          <w:tab w:val="num" w:pos="284"/>
        </w:tabs>
        <w:suppressAutoHyphens w:val="0"/>
        <w:ind w:left="284" w:hanging="284"/>
        <w:rPr>
          <w:rFonts w:ascii="Calibri" w:hAnsi="Calibri" w:cs="Calibri"/>
          <w:color w:val="auto"/>
          <w:sz w:val="22"/>
          <w:szCs w:val="22"/>
        </w:rPr>
      </w:pPr>
      <w:r w:rsidRPr="008F1827">
        <w:rPr>
          <w:rFonts w:ascii="Calibri" w:hAnsi="Calibri"/>
          <w:color w:val="auto"/>
          <w:sz w:val="22"/>
          <w:szCs w:val="22"/>
        </w:rPr>
        <w:t>Nauczyciele akademiccy mogą pełnić najwyżej dwie funkcje kierownicze w Akademii, w tym tylko jedną z  wyboru.</w:t>
      </w:r>
    </w:p>
    <w:p w:rsidR="00005005"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b/>
          <w:bCs/>
          <w:color w:val="auto"/>
        </w:rPr>
      </w:pPr>
    </w:p>
    <w:p w:rsidR="00005005"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b/>
          <w:bCs/>
          <w:color w:val="auto"/>
        </w:rPr>
      </w:pPr>
    </w:p>
    <w:p w:rsidR="00005005"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b/>
          <w:bCs/>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r w:rsidRPr="008F1827">
        <w:rPr>
          <w:rFonts w:ascii="Calibri" w:hAnsi="Calibri"/>
          <w:b/>
          <w:bCs/>
          <w:color w:val="auto"/>
        </w:rPr>
        <w:t>VIII. Skład, zadania i kompetencje kolegium rektorskiego i kolegium dziekańskiego</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jc w:val="center"/>
        <w:rPr>
          <w:rFonts w:ascii="Calibri" w:hAnsi="Calibri" w:cs="Calibri"/>
          <w:color w:val="auto"/>
        </w:rPr>
      </w:pPr>
      <w:r w:rsidRPr="008F1827">
        <w:rPr>
          <w:rFonts w:ascii="Calibri" w:hAnsi="Calibri"/>
          <w:b/>
          <w:bCs/>
          <w:color w:val="auto"/>
        </w:rPr>
        <w:t>§ 26</w:t>
      </w:r>
    </w:p>
    <w:p w:rsidR="00005005" w:rsidRDefault="00005005" w:rsidP="000B1BB7">
      <w:pPr>
        <w:pStyle w:val="NoSpacing"/>
        <w:numPr>
          <w:ilvl w:val="0"/>
          <w:numId w:val="69"/>
        </w:numPr>
        <w:pBdr>
          <w:top w:val="none" w:sz="0" w:space="0" w:color="auto"/>
          <w:left w:val="none" w:sz="0" w:space="0" w:color="auto"/>
          <w:bottom w:val="none" w:sz="0" w:space="0" w:color="auto"/>
          <w:right w:val="none" w:sz="0" w:space="0" w:color="auto"/>
          <w:bar w:val="none" w:sz="0" w:color="auto"/>
        </w:pBdr>
        <w:tabs>
          <w:tab w:val="clear" w:pos="465"/>
          <w:tab w:val="num"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jc w:val="both"/>
        <w:rPr>
          <w:rFonts w:ascii="Calibri" w:hAnsi="Calibri" w:cs="Calibri"/>
          <w:color w:val="auto"/>
        </w:rPr>
      </w:pPr>
      <w:r w:rsidRPr="008F1827">
        <w:rPr>
          <w:rFonts w:ascii="Calibri" w:hAnsi="Calibri"/>
          <w:color w:val="auto"/>
        </w:rPr>
        <w:t>Przy rektorze działa kolegium rektorskie, jako organ doradczy i opiniodawczy.</w:t>
      </w:r>
    </w:p>
    <w:p w:rsidR="00005005" w:rsidRDefault="00005005" w:rsidP="000B1BB7">
      <w:pPr>
        <w:pStyle w:val="NoSpacing"/>
        <w:numPr>
          <w:ilvl w:val="0"/>
          <w:numId w:val="69"/>
        </w:numPr>
        <w:pBdr>
          <w:top w:val="none" w:sz="0" w:space="0" w:color="auto"/>
          <w:left w:val="none" w:sz="0" w:space="0" w:color="auto"/>
          <w:bottom w:val="none" w:sz="0" w:space="0" w:color="auto"/>
          <w:right w:val="none" w:sz="0" w:space="0" w:color="auto"/>
          <w:bar w:val="none" w:sz="0" w:color="auto"/>
        </w:pBdr>
        <w:tabs>
          <w:tab w:val="clear" w:pos="465"/>
          <w:tab w:val="num" w:pos="284"/>
          <w:tab w:val="left" w:pos="720"/>
          <w:tab w:val="left" w:pos="90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jc w:val="both"/>
        <w:rPr>
          <w:rFonts w:ascii="Calibri" w:hAnsi="Calibri" w:cs="Calibri"/>
          <w:color w:val="auto"/>
        </w:rPr>
      </w:pPr>
      <w:r w:rsidRPr="008F1827">
        <w:rPr>
          <w:rFonts w:ascii="Calibri" w:hAnsi="Calibri"/>
          <w:color w:val="auto"/>
        </w:rPr>
        <w:t>W skład kolegium rektorskiego w</w:t>
      </w:r>
      <w:r w:rsidRPr="008F1827">
        <w:rPr>
          <w:rFonts w:ascii="Calibri" w:hAnsi="Calibri" w:cs="Calibri"/>
          <w:color w:val="auto"/>
        </w:rPr>
        <w:t>c</w:t>
      </w:r>
      <w:r w:rsidRPr="008F1827">
        <w:rPr>
          <w:rFonts w:ascii="Calibri" w:hAnsi="Calibri"/>
          <w:color w:val="auto"/>
        </w:rPr>
        <w:t>hodzi: rektor, prorektorzy, dziekani, kanclerz i kwestor.</w:t>
      </w:r>
    </w:p>
    <w:p w:rsidR="00005005" w:rsidRDefault="00005005" w:rsidP="000B1BB7">
      <w:pPr>
        <w:pStyle w:val="NoSpacing"/>
        <w:numPr>
          <w:ilvl w:val="0"/>
          <w:numId w:val="69"/>
        </w:numPr>
        <w:pBdr>
          <w:top w:val="none" w:sz="0" w:space="0" w:color="auto"/>
          <w:left w:val="none" w:sz="0" w:space="0" w:color="auto"/>
          <w:bottom w:val="none" w:sz="0" w:space="0" w:color="auto"/>
          <w:right w:val="none" w:sz="0" w:space="0" w:color="auto"/>
          <w:bar w:val="none" w:sz="0" w:color="auto"/>
        </w:pBdr>
        <w:tabs>
          <w:tab w:val="clear" w:pos="465"/>
          <w:tab w:val="num" w:pos="284"/>
          <w:tab w:val="left" w:pos="720"/>
          <w:tab w:val="left" w:pos="90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jc w:val="both"/>
        <w:rPr>
          <w:rFonts w:ascii="Calibri" w:hAnsi="Calibri" w:cs="Calibri"/>
          <w:color w:val="auto"/>
        </w:rPr>
      </w:pPr>
      <w:r w:rsidRPr="008F1827">
        <w:rPr>
          <w:rFonts w:ascii="Calibri" w:hAnsi="Calibri"/>
          <w:color w:val="auto"/>
        </w:rPr>
        <w:t>Pracami kolegium kieruje rektor, jako przewodniczący.</w:t>
      </w:r>
    </w:p>
    <w:p w:rsidR="00005005" w:rsidRDefault="00005005" w:rsidP="000B1BB7">
      <w:pPr>
        <w:pStyle w:val="NoSpacing"/>
        <w:numPr>
          <w:ilvl w:val="0"/>
          <w:numId w:val="69"/>
        </w:numPr>
        <w:pBdr>
          <w:top w:val="none" w:sz="0" w:space="0" w:color="auto"/>
          <w:left w:val="none" w:sz="0" w:space="0" w:color="auto"/>
          <w:bottom w:val="none" w:sz="0" w:space="0" w:color="auto"/>
          <w:right w:val="none" w:sz="0" w:space="0" w:color="auto"/>
          <w:bar w:val="none" w:sz="0" w:color="auto"/>
        </w:pBdr>
        <w:tabs>
          <w:tab w:val="num" w:pos="284"/>
          <w:tab w:val="left" w:pos="720"/>
          <w:tab w:val="left" w:pos="90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jc w:val="both"/>
        <w:rPr>
          <w:rFonts w:ascii="Calibri" w:hAnsi="Calibri" w:cs="Calibri"/>
          <w:color w:val="auto"/>
        </w:rPr>
      </w:pPr>
      <w:r w:rsidRPr="008F1827">
        <w:rPr>
          <w:rFonts w:ascii="Calibri" w:hAnsi="Calibri"/>
          <w:color w:val="auto"/>
        </w:rPr>
        <w:t>W posiedzeniach kolegium mogą uczestniczyć prodziekani oraz, uwzględniając tematykę posiedzenia, pr</w:t>
      </w:r>
      <w:r w:rsidRPr="008F1827">
        <w:rPr>
          <w:rFonts w:ascii="Calibri" w:hAnsi="Calibri"/>
          <w:color w:val="auto"/>
        </w:rPr>
        <w:t>a</w:t>
      </w:r>
      <w:r w:rsidRPr="008F1827">
        <w:rPr>
          <w:rFonts w:ascii="Calibri" w:hAnsi="Calibri"/>
          <w:color w:val="auto"/>
        </w:rPr>
        <w:t>cownicy Akademii i inne osoby zaproszone przez rektora.</w:t>
      </w:r>
    </w:p>
    <w:p w:rsidR="00005005" w:rsidRDefault="00005005" w:rsidP="000B1BB7">
      <w:pPr>
        <w:pStyle w:val="NoSpacing"/>
        <w:numPr>
          <w:ilvl w:val="0"/>
          <w:numId w:val="69"/>
        </w:numPr>
        <w:pBdr>
          <w:top w:val="none" w:sz="0" w:space="0" w:color="auto"/>
          <w:left w:val="none" w:sz="0" w:space="0" w:color="auto"/>
          <w:bottom w:val="none" w:sz="0" w:space="0" w:color="auto"/>
          <w:right w:val="none" w:sz="0" w:space="0" w:color="auto"/>
          <w:bar w:val="none" w:sz="0" w:color="auto"/>
        </w:pBdr>
        <w:tabs>
          <w:tab w:val="clear" w:pos="465"/>
          <w:tab w:val="num" w:pos="284"/>
          <w:tab w:val="left" w:pos="720"/>
          <w:tab w:val="left" w:pos="90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jc w:val="both"/>
        <w:rPr>
          <w:rFonts w:ascii="Calibri" w:hAnsi="Calibri" w:cs="Calibri"/>
          <w:color w:val="auto"/>
        </w:rPr>
      </w:pPr>
      <w:r w:rsidRPr="008F1827">
        <w:rPr>
          <w:rFonts w:ascii="Calibri" w:hAnsi="Calibri"/>
          <w:color w:val="auto"/>
        </w:rPr>
        <w:t>Do kompetencji kolegium należy przedstawianie rektorowi opinii i wniosków w sprawach istotnych dla real</w:t>
      </w:r>
      <w:r w:rsidRPr="008F1827">
        <w:rPr>
          <w:rFonts w:ascii="Calibri" w:hAnsi="Calibri"/>
          <w:color w:val="auto"/>
        </w:rPr>
        <w:t>i</w:t>
      </w:r>
      <w:r w:rsidRPr="008F1827">
        <w:rPr>
          <w:rFonts w:ascii="Calibri" w:hAnsi="Calibri"/>
          <w:color w:val="auto"/>
        </w:rPr>
        <w:t>zacji zadań Akademii wynikających z ustaw i rozporządzeń wykonawczych, Statutu oraz przepisów wewnętr</w:t>
      </w:r>
      <w:r w:rsidRPr="008F1827">
        <w:rPr>
          <w:rFonts w:ascii="Calibri" w:hAnsi="Calibri"/>
          <w:color w:val="auto"/>
        </w:rPr>
        <w:t>z</w:t>
      </w:r>
      <w:r w:rsidRPr="008F1827">
        <w:rPr>
          <w:rFonts w:ascii="Calibri" w:hAnsi="Calibri"/>
          <w:color w:val="auto"/>
        </w:rPr>
        <w:t>nych Akademii, a w szczególności dotyczących:</w:t>
      </w:r>
    </w:p>
    <w:p w:rsidR="00005005" w:rsidRDefault="00005005" w:rsidP="000B1BB7">
      <w:pPr>
        <w:pStyle w:val="Standard"/>
        <w:numPr>
          <w:ilvl w:val="0"/>
          <w:numId w:val="70"/>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s>
        <w:suppressAutoHyphens w:val="0"/>
        <w:ind w:left="851" w:hanging="567"/>
        <w:rPr>
          <w:rFonts w:ascii="Calibri" w:hAnsi="Calibri" w:cs="Calibri"/>
          <w:color w:val="auto"/>
          <w:sz w:val="22"/>
          <w:szCs w:val="22"/>
        </w:rPr>
      </w:pPr>
      <w:r w:rsidRPr="008F1827">
        <w:rPr>
          <w:rFonts w:ascii="Calibri" w:hAnsi="Calibri"/>
          <w:color w:val="auto"/>
          <w:sz w:val="22"/>
          <w:szCs w:val="22"/>
        </w:rPr>
        <w:t>strategii działania i kierunków rozwoju Akademii, planów działalności, w tym finansowej</w:t>
      </w:r>
    </w:p>
    <w:p w:rsidR="00005005" w:rsidRDefault="00005005" w:rsidP="000B1BB7">
      <w:pPr>
        <w:pStyle w:val="Standard"/>
        <w:numPr>
          <w:ilvl w:val="0"/>
          <w:numId w:val="71"/>
        </w:numPr>
        <w:pBdr>
          <w:top w:val="none" w:sz="0" w:space="0" w:color="auto"/>
          <w:left w:val="none" w:sz="0" w:space="0" w:color="auto"/>
          <w:bottom w:val="none" w:sz="0" w:space="0" w:color="auto"/>
          <w:right w:val="none" w:sz="0" w:space="0" w:color="auto"/>
          <w:bar w:val="none" w:sz="0" w:color="auto"/>
        </w:pBdr>
        <w:tabs>
          <w:tab w:val="clear" w:pos="652"/>
          <w:tab w:val="clear" w:pos="709"/>
          <w:tab w:val="left" w:pos="567"/>
          <w:tab w:val="num" w:pos="603"/>
        </w:tabs>
        <w:suppressAutoHyphens w:val="0"/>
        <w:ind w:left="851" w:hanging="567"/>
        <w:rPr>
          <w:rFonts w:ascii="Calibri" w:hAnsi="Calibri" w:cs="Calibri"/>
          <w:color w:val="auto"/>
          <w:sz w:val="22"/>
          <w:szCs w:val="22"/>
        </w:rPr>
      </w:pPr>
      <w:r w:rsidRPr="008F1827">
        <w:rPr>
          <w:rFonts w:ascii="Calibri" w:hAnsi="Calibri"/>
          <w:color w:val="auto"/>
          <w:sz w:val="22"/>
          <w:szCs w:val="22"/>
        </w:rPr>
        <w:t>rozmiarów kształcenia, kierunków i specjalności</w:t>
      </w:r>
    </w:p>
    <w:p w:rsidR="00005005" w:rsidRDefault="00005005" w:rsidP="000B1BB7">
      <w:pPr>
        <w:pStyle w:val="Standard"/>
        <w:numPr>
          <w:ilvl w:val="0"/>
          <w:numId w:val="71"/>
        </w:numPr>
        <w:pBdr>
          <w:top w:val="none" w:sz="0" w:space="0" w:color="auto"/>
          <w:left w:val="none" w:sz="0" w:space="0" w:color="auto"/>
          <w:bottom w:val="none" w:sz="0" w:space="0" w:color="auto"/>
          <w:right w:val="none" w:sz="0" w:space="0" w:color="auto"/>
          <w:bar w:val="none" w:sz="0" w:color="auto"/>
        </w:pBdr>
        <w:tabs>
          <w:tab w:val="clear" w:pos="652"/>
          <w:tab w:val="clear" w:pos="709"/>
          <w:tab w:val="left" w:pos="567"/>
          <w:tab w:val="num" w:pos="603"/>
        </w:tabs>
        <w:suppressAutoHyphens w:val="0"/>
        <w:ind w:left="851" w:hanging="567"/>
        <w:rPr>
          <w:rFonts w:ascii="Calibri" w:hAnsi="Calibri" w:cs="Calibri"/>
          <w:color w:val="auto"/>
          <w:sz w:val="22"/>
          <w:szCs w:val="22"/>
        </w:rPr>
      </w:pPr>
      <w:r w:rsidRPr="008F1827">
        <w:rPr>
          <w:rFonts w:ascii="Calibri" w:hAnsi="Calibri"/>
          <w:color w:val="auto"/>
          <w:sz w:val="22"/>
          <w:szCs w:val="22"/>
        </w:rPr>
        <w:t>planów studiów i ramowych programów nauczania</w:t>
      </w:r>
    </w:p>
    <w:p w:rsidR="00005005" w:rsidRDefault="00005005" w:rsidP="000B1BB7">
      <w:pPr>
        <w:pStyle w:val="Standard"/>
        <w:numPr>
          <w:ilvl w:val="0"/>
          <w:numId w:val="71"/>
        </w:numPr>
        <w:pBdr>
          <w:top w:val="none" w:sz="0" w:space="0" w:color="auto"/>
          <w:left w:val="none" w:sz="0" w:space="0" w:color="auto"/>
          <w:bottom w:val="none" w:sz="0" w:space="0" w:color="auto"/>
          <w:right w:val="none" w:sz="0" w:space="0" w:color="auto"/>
          <w:bar w:val="none" w:sz="0" w:color="auto"/>
        </w:pBdr>
        <w:tabs>
          <w:tab w:val="clear" w:pos="652"/>
          <w:tab w:val="clear" w:pos="709"/>
          <w:tab w:val="left" w:pos="567"/>
          <w:tab w:val="num" w:pos="603"/>
        </w:tabs>
        <w:suppressAutoHyphens w:val="0"/>
        <w:ind w:left="851" w:hanging="567"/>
        <w:rPr>
          <w:rFonts w:ascii="Calibri" w:hAnsi="Calibri" w:cs="Calibri"/>
          <w:color w:val="auto"/>
          <w:sz w:val="22"/>
          <w:szCs w:val="22"/>
        </w:rPr>
      </w:pPr>
      <w:r w:rsidRPr="008F1827">
        <w:rPr>
          <w:rFonts w:ascii="Calibri" w:hAnsi="Calibri"/>
          <w:color w:val="auto"/>
          <w:sz w:val="22"/>
          <w:szCs w:val="22"/>
        </w:rPr>
        <w:t>zasad i trybu przyjmowania na studia</w:t>
      </w:r>
    </w:p>
    <w:p w:rsidR="00005005" w:rsidRDefault="00005005" w:rsidP="000B1BB7">
      <w:pPr>
        <w:pStyle w:val="Standard"/>
        <w:numPr>
          <w:ilvl w:val="0"/>
          <w:numId w:val="71"/>
        </w:numPr>
        <w:pBdr>
          <w:top w:val="none" w:sz="0" w:space="0" w:color="auto"/>
          <w:left w:val="none" w:sz="0" w:space="0" w:color="auto"/>
          <w:bottom w:val="none" w:sz="0" w:space="0" w:color="auto"/>
          <w:right w:val="none" w:sz="0" w:space="0" w:color="auto"/>
          <w:bar w:val="none" w:sz="0" w:color="auto"/>
        </w:pBdr>
        <w:tabs>
          <w:tab w:val="clear" w:pos="652"/>
          <w:tab w:val="clear" w:pos="709"/>
          <w:tab w:val="left" w:pos="567"/>
          <w:tab w:val="num" w:pos="603"/>
        </w:tabs>
        <w:suppressAutoHyphens w:val="0"/>
        <w:ind w:left="851" w:hanging="567"/>
        <w:rPr>
          <w:rFonts w:ascii="Calibri" w:hAnsi="Calibri" w:cs="Calibri"/>
          <w:color w:val="auto"/>
          <w:sz w:val="22"/>
          <w:szCs w:val="22"/>
        </w:rPr>
      </w:pPr>
      <w:r w:rsidRPr="008F1827">
        <w:rPr>
          <w:rFonts w:ascii="Calibri" w:hAnsi="Calibri"/>
          <w:color w:val="auto"/>
          <w:sz w:val="22"/>
          <w:szCs w:val="22"/>
        </w:rPr>
        <w:t>tworzenia, znoszenia lub przekształcania jednostek organizacyjnych Akademii</w:t>
      </w:r>
    </w:p>
    <w:p w:rsidR="00005005" w:rsidRDefault="00005005" w:rsidP="000B1BB7">
      <w:pPr>
        <w:pStyle w:val="Standard"/>
        <w:numPr>
          <w:ilvl w:val="0"/>
          <w:numId w:val="71"/>
        </w:numPr>
        <w:pBdr>
          <w:top w:val="none" w:sz="0" w:space="0" w:color="auto"/>
          <w:left w:val="none" w:sz="0" w:space="0" w:color="auto"/>
          <w:bottom w:val="none" w:sz="0" w:space="0" w:color="auto"/>
          <w:right w:val="none" w:sz="0" w:space="0" w:color="auto"/>
          <w:bar w:val="none" w:sz="0" w:color="auto"/>
        </w:pBdr>
        <w:tabs>
          <w:tab w:val="clear" w:pos="652"/>
          <w:tab w:val="clear" w:pos="709"/>
          <w:tab w:val="left" w:pos="567"/>
          <w:tab w:val="num" w:pos="603"/>
        </w:tabs>
        <w:suppressAutoHyphens w:val="0"/>
        <w:ind w:left="851" w:hanging="567"/>
        <w:rPr>
          <w:rFonts w:ascii="Calibri" w:hAnsi="Calibri" w:cs="Calibri"/>
          <w:color w:val="auto"/>
          <w:sz w:val="22"/>
          <w:szCs w:val="22"/>
        </w:rPr>
      </w:pPr>
      <w:r w:rsidRPr="008F1827">
        <w:rPr>
          <w:rFonts w:ascii="Calibri" w:hAnsi="Calibri"/>
          <w:color w:val="auto"/>
          <w:sz w:val="22"/>
          <w:szCs w:val="22"/>
        </w:rPr>
        <w:t>skomplikowanych spraw studenckich o dużym stopniu złożoności</w:t>
      </w:r>
    </w:p>
    <w:p w:rsidR="00005005" w:rsidRDefault="00005005" w:rsidP="000B1BB7">
      <w:pPr>
        <w:pStyle w:val="NoSpacing"/>
        <w:numPr>
          <w:ilvl w:val="0"/>
          <w:numId w:val="72"/>
        </w:numPr>
        <w:pBdr>
          <w:top w:val="none" w:sz="0" w:space="0" w:color="auto"/>
          <w:left w:val="none" w:sz="0" w:space="0" w:color="auto"/>
          <w:bottom w:val="none" w:sz="0" w:space="0" w:color="auto"/>
          <w:right w:val="none" w:sz="0" w:space="0" w:color="auto"/>
          <w:bar w:val="none" w:sz="0" w:color="auto"/>
        </w:pBdr>
        <w:tabs>
          <w:tab w:val="clear" w:pos="625"/>
          <w:tab w:val="left" w:pos="567"/>
          <w:tab w:val="left" w:pos="117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851" w:hanging="567"/>
        <w:jc w:val="both"/>
        <w:rPr>
          <w:rFonts w:ascii="Calibri" w:hAnsi="Calibri" w:cs="Calibri"/>
          <w:color w:val="auto"/>
        </w:rPr>
      </w:pPr>
      <w:r w:rsidRPr="008F1827">
        <w:rPr>
          <w:rFonts w:ascii="Calibri" w:hAnsi="Calibri"/>
          <w:color w:val="auto"/>
        </w:rPr>
        <w:t>nawiązywania współpracy z podmiotami zewnętrznymi.</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 w:val="left" w:pos="851"/>
          <w:tab w:val="left" w:pos="1004"/>
          <w:tab w:val="left" w:pos="1146"/>
        </w:tabs>
        <w:suppressAutoHyphens w:val="0"/>
        <w:ind w:left="284" w:hanging="284"/>
        <w:rPr>
          <w:rFonts w:ascii="Calibri" w:hAnsi="Calibri" w:cs="Calibri"/>
          <w:color w:val="auto"/>
          <w:sz w:val="22"/>
          <w:szCs w:val="22"/>
        </w:rPr>
      </w:pPr>
      <w:r w:rsidRPr="008F1827">
        <w:rPr>
          <w:rFonts w:ascii="Calibri" w:hAnsi="Calibri"/>
          <w:color w:val="auto"/>
          <w:sz w:val="22"/>
          <w:szCs w:val="22"/>
        </w:rPr>
        <w:t>Rektor może konsultować z kolegium wszystkie sprawy należące do jego kompetencji.</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568"/>
          <w:tab w:val="left" w:pos="720"/>
          <w:tab w:val="left" w:pos="851"/>
        </w:tabs>
        <w:suppressAutoHyphens w:val="0"/>
        <w:ind w:left="284" w:hanging="284"/>
        <w:rPr>
          <w:rFonts w:ascii="Calibri" w:hAnsi="Calibri" w:cs="Calibri"/>
          <w:color w:val="auto"/>
          <w:sz w:val="22"/>
          <w:szCs w:val="22"/>
        </w:rPr>
      </w:pPr>
      <w:r w:rsidRPr="008F1827">
        <w:rPr>
          <w:rFonts w:ascii="Calibri" w:hAnsi="Calibri"/>
          <w:color w:val="auto"/>
          <w:sz w:val="22"/>
          <w:szCs w:val="22"/>
        </w:rPr>
        <w:t>Opinie i wnioski kolegium nie wiążą rektora i innych organów oraz pracowników Akademii i mają wyłącznie charakter konsultacyjno-doradczy.</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 w:val="left" w:pos="851"/>
          <w:tab w:val="left" w:pos="1004"/>
          <w:tab w:val="left" w:pos="1146"/>
        </w:tabs>
        <w:suppressAutoHyphens w:val="0"/>
        <w:ind w:left="284" w:hanging="284"/>
        <w:rPr>
          <w:rFonts w:ascii="Calibri" w:hAnsi="Calibri" w:cs="Calibri"/>
          <w:color w:val="auto"/>
          <w:sz w:val="22"/>
          <w:szCs w:val="22"/>
        </w:rPr>
      </w:pPr>
      <w:r w:rsidRPr="008F1827">
        <w:rPr>
          <w:rFonts w:ascii="Calibri" w:hAnsi="Calibri"/>
          <w:color w:val="auto"/>
          <w:sz w:val="22"/>
          <w:szCs w:val="22"/>
        </w:rPr>
        <w:t>Kolegium obraduje na posiedzeniach zwoływanych przez rektora.</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284"/>
          <w:tab w:val="left" w:pos="720"/>
          <w:tab w:val="left" w:pos="851"/>
          <w:tab w:val="left" w:pos="1004"/>
          <w:tab w:val="left" w:pos="1146"/>
        </w:tabs>
        <w:suppressAutoHyphens w:val="0"/>
        <w:ind w:left="284" w:hanging="284"/>
        <w:rPr>
          <w:rFonts w:ascii="Calibri" w:hAnsi="Calibri" w:cs="Calibri"/>
          <w:color w:val="auto"/>
          <w:sz w:val="22"/>
          <w:szCs w:val="22"/>
        </w:rPr>
      </w:pPr>
      <w:r w:rsidRPr="008F1827">
        <w:rPr>
          <w:rFonts w:ascii="Calibri" w:hAnsi="Calibri"/>
          <w:color w:val="auto"/>
          <w:sz w:val="22"/>
          <w:szCs w:val="22"/>
        </w:rPr>
        <w:t>W przypadku nieobecności rektora obradom kolegium przewodniczy wyznaczony prorektor.</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426"/>
          <w:tab w:val="left" w:pos="720"/>
          <w:tab w:val="left" w:pos="851"/>
          <w:tab w:val="left" w:pos="1004"/>
          <w:tab w:val="left" w:pos="1146"/>
        </w:tabs>
        <w:suppressAutoHyphens w:val="0"/>
        <w:ind w:left="426" w:hanging="426"/>
        <w:rPr>
          <w:rFonts w:ascii="Calibri" w:hAnsi="Calibri" w:cs="Calibri"/>
          <w:color w:val="auto"/>
          <w:sz w:val="22"/>
          <w:szCs w:val="22"/>
        </w:rPr>
      </w:pPr>
      <w:r w:rsidRPr="008F1827">
        <w:rPr>
          <w:rFonts w:ascii="Calibri" w:hAnsi="Calibri"/>
          <w:color w:val="auto"/>
          <w:sz w:val="22"/>
          <w:szCs w:val="22"/>
        </w:rPr>
        <w:t>Uczestnictwo członków kolegium w posiedzeniach jest obowiązkowe.</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426"/>
          <w:tab w:val="left" w:pos="720"/>
          <w:tab w:val="left" w:pos="851"/>
          <w:tab w:val="left" w:pos="1004"/>
          <w:tab w:val="left" w:pos="1146"/>
        </w:tabs>
        <w:suppressAutoHyphens w:val="0"/>
        <w:ind w:left="426" w:hanging="426"/>
        <w:rPr>
          <w:rFonts w:ascii="Calibri" w:hAnsi="Calibri" w:cs="Calibri"/>
          <w:color w:val="auto"/>
          <w:sz w:val="22"/>
          <w:szCs w:val="22"/>
        </w:rPr>
      </w:pPr>
      <w:r w:rsidRPr="008F1827">
        <w:rPr>
          <w:rFonts w:ascii="Calibri" w:hAnsi="Calibri"/>
          <w:color w:val="auto"/>
          <w:sz w:val="22"/>
          <w:szCs w:val="22"/>
        </w:rPr>
        <w:t>Rektor może zobowiązać członków kolegium lub osoby zaproszone będące pracownikami Akademii do prz</w:t>
      </w:r>
      <w:r w:rsidRPr="008F1827">
        <w:rPr>
          <w:rFonts w:ascii="Calibri" w:hAnsi="Calibri"/>
          <w:color w:val="auto"/>
          <w:sz w:val="22"/>
          <w:szCs w:val="22"/>
        </w:rPr>
        <w:t>y</w:t>
      </w:r>
      <w:r w:rsidRPr="008F1827">
        <w:rPr>
          <w:rFonts w:ascii="Calibri" w:hAnsi="Calibri"/>
          <w:color w:val="auto"/>
          <w:sz w:val="22"/>
          <w:szCs w:val="22"/>
        </w:rPr>
        <w:t>gotowania i zreferowania sprawy będącej przedmiotem posiedzenia.</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426"/>
          <w:tab w:val="left" w:pos="720"/>
          <w:tab w:val="left" w:pos="851"/>
          <w:tab w:val="left" w:pos="893"/>
        </w:tabs>
        <w:suppressAutoHyphens w:val="0"/>
        <w:ind w:left="426" w:hanging="426"/>
        <w:rPr>
          <w:rFonts w:ascii="Calibri" w:hAnsi="Calibri" w:cs="Calibri"/>
          <w:color w:val="auto"/>
          <w:sz w:val="22"/>
          <w:szCs w:val="22"/>
        </w:rPr>
      </w:pPr>
      <w:r w:rsidRPr="008F1827">
        <w:rPr>
          <w:rFonts w:ascii="Calibri" w:hAnsi="Calibri"/>
          <w:color w:val="auto"/>
          <w:sz w:val="22"/>
          <w:szCs w:val="22"/>
        </w:rPr>
        <w:t>Członkowie kolegium mogą, za zgodą rektora, poszerzyć proponowany przez rektora przedmiot obrad o  sprawy, które wymagają opinii bądź konsultacji.</w:t>
      </w:r>
    </w:p>
    <w:p w:rsidR="00005005" w:rsidRDefault="00005005" w:rsidP="000B1BB7">
      <w:pPr>
        <w:pStyle w:val="Standard"/>
        <w:numPr>
          <w:ilvl w:val="0"/>
          <w:numId w:val="73"/>
        </w:numPr>
        <w:pBdr>
          <w:top w:val="none" w:sz="0" w:space="0" w:color="auto"/>
          <w:left w:val="none" w:sz="0" w:space="0" w:color="auto"/>
          <w:bottom w:val="none" w:sz="0" w:space="0" w:color="auto"/>
          <w:right w:val="none" w:sz="0" w:space="0" w:color="auto"/>
          <w:bar w:val="none" w:sz="0" w:color="auto"/>
        </w:pBdr>
        <w:tabs>
          <w:tab w:val="clear" w:pos="511"/>
          <w:tab w:val="clear" w:pos="709"/>
          <w:tab w:val="num" w:pos="426"/>
          <w:tab w:val="left" w:pos="720"/>
          <w:tab w:val="left" w:pos="851"/>
          <w:tab w:val="left" w:pos="893"/>
        </w:tabs>
        <w:suppressAutoHyphens w:val="0"/>
        <w:ind w:left="426" w:hanging="426"/>
        <w:rPr>
          <w:rFonts w:ascii="Calibri" w:hAnsi="Calibri" w:cs="Calibri"/>
          <w:color w:val="auto"/>
          <w:sz w:val="22"/>
          <w:szCs w:val="22"/>
        </w:rPr>
      </w:pPr>
      <w:r w:rsidRPr="008F1827">
        <w:rPr>
          <w:rFonts w:ascii="Calibri" w:hAnsi="Calibri"/>
          <w:color w:val="auto"/>
          <w:sz w:val="22"/>
          <w:szCs w:val="22"/>
        </w:rPr>
        <w:t>Z obrad kolegium może być sporządzany protokół, zgodnie z decyzją rektora, w okresie tygodnia od dnia posiedzenia. Protokolantem jest wyznaczony pracownik biura rektora. Protokoły podpisuje rektor lub pr</w:t>
      </w:r>
      <w:r w:rsidRPr="008F1827">
        <w:rPr>
          <w:rFonts w:ascii="Calibri" w:hAnsi="Calibri"/>
          <w:color w:val="auto"/>
          <w:sz w:val="22"/>
          <w:szCs w:val="22"/>
        </w:rPr>
        <w:t>o</w:t>
      </w:r>
      <w:r w:rsidRPr="008F1827">
        <w:rPr>
          <w:rFonts w:ascii="Calibri" w:hAnsi="Calibri"/>
          <w:color w:val="auto"/>
          <w:sz w:val="22"/>
          <w:szCs w:val="22"/>
        </w:rPr>
        <w:t>rektor wyznaczony do prowadzenia kolegium. Rektor może podjąć decyzję o cyfrowej rejestracji obrad kol</w:t>
      </w:r>
      <w:r w:rsidRPr="008F1827">
        <w:rPr>
          <w:rFonts w:ascii="Calibri" w:hAnsi="Calibri"/>
          <w:color w:val="auto"/>
          <w:sz w:val="22"/>
          <w:szCs w:val="22"/>
        </w:rPr>
        <w:t>e</w:t>
      </w:r>
      <w:r w:rsidRPr="008F1827">
        <w:rPr>
          <w:rFonts w:ascii="Calibri" w:hAnsi="Calibri"/>
          <w:color w:val="auto"/>
          <w:sz w:val="22"/>
          <w:szCs w:val="22"/>
        </w:rPr>
        <w:t>gium.</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568"/>
          <w:tab w:val="left" w:pos="75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284" w:hanging="284"/>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20" w:hanging="720"/>
        <w:jc w:val="center"/>
        <w:rPr>
          <w:rFonts w:ascii="Calibri" w:hAnsi="Calibri" w:cs="Calibri"/>
          <w:color w:val="auto"/>
        </w:rPr>
      </w:pPr>
      <w:r w:rsidRPr="008F1827">
        <w:rPr>
          <w:rFonts w:ascii="Calibri" w:hAnsi="Calibri"/>
          <w:b/>
          <w:bCs/>
          <w:color w:val="auto"/>
        </w:rPr>
        <w:t>§ 27</w:t>
      </w:r>
    </w:p>
    <w:p w:rsidR="00005005" w:rsidRDefault="00005005" w:rsidP="000B1BB7">
      <w:pPr>
        <w:pStyle w:val="NoSpacing"/>
        <w:numPr>
          <w:ilvl w:val="3"/>
          <w:numId w:val="74"/>
        </w:numPr>
        <w:pBdr>
          <w:top w:val="none" w:sz="0" w:space="0" w:color="auto"/>
          <w:left w:val="none" w:sz="0" w:space="0" w:color="auto"/>
          <w:bottom w:val="none" w:sz="0" w:space="0" w:color="auto"/>
          <w:right w:val="none" w:sz="0" w:space="0" w:color="auto"/>
          <w:bar w:val="none" w:sz="0" w:color="auto"/>
        </w:pBdr>
        <w:tabs>
          <w:tab w:val="clear" w:pos="465"/>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r w:rsidRPr="008F1827">
        <w:rPr>
          <w:rFonts w:ascii="Calibri" w:hAnsi="Calibri"/>
          <w:color w:val="auto"/>
        </w:rPr>
        <w:t>Organem opiniodawczo-doradczym dziekana jest kolegium dziekańskie w składzie:</w:t>
      </w:r>
    </w:p>
    <w:p w:rsidR="00005005" w:rsidRDefault="00005005" w:rsidP="000B1BB7">
      <w:pPr>
        <w:pStyle w:val="NoSpacing"/>
        <w:numPr>
          <w:ilvl w:val="0"/>
          <w:numId w:val="75"/>
        </w:numPr>
        <w:pBdr>
          <w:top w:val="none" w:sz="0" w:space="0" w:color="auto"/>
          <w:left w:val="none" w:sz="0" w:space="0" w:color="auto"/>
          <w:bottom w:val="none" w:sz="0" w:space="0" w:color="auto"/>
          <w:right w:val="none" w:sz="0" w:space="0" w:color="auto"/>
          <w:bar w:val="none" w:sz="0" w:color="auto"/>
        </w:pBdr>
        <w:tabs>
          <w:tab w:val="clear" w:pos="680"/>
          <w:tab w:val="left" w:pos="293"/>
          <w:tab w:val="left" w:pos="320"/>
          <w:tab w:val="left" w:pos="851"/>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283"/>
        <w:jc w:val="both"/>
        <w:rPr>
          <w:rFonts w:ascii="Calibri" w:hAnsi="Calibri" w:cs="Calibri"/>
          <w:color w:val="auto"/>
        </w:rPr>
      </w:pPr>
      <w:r w:rsidRPr="008F1827">
        <w:rPr>
          <w:rFonts w:ascii="Calibri" w:hAnsi="Calibri"/>
          <w:color w:val="auto"/>
        </w:rPr>
        <w:t>dziekan jako przewodniczący</w:t>
      </w:r>
    </w:p>
    <w:p w:rsidR="00005005" w:rsidRDefault="00005005" w:rsidP="000B1BB7">
      <w:pPr>
        <w:pStyle w:val="NoSpacing"/>
        <w:numPr>
          <w:ilvl w:val="0"/>
          <w:numId w:val="75"/>
        </w:numPr>
        <w:pBdr>
          <w:top w:val="none" w:sz="0" w:space="0" w:color="auto"/>
          <w:left w:val="none" w:sz="0" w:space="0" w:color="auto"/>
          <w:bottom w:val="none" w:sz="0" w:space="0" w:color="auto"/>
          <w:right w:val="none" w:sz="0" w:space="0" w:color="auto"/>
          <w:bar w:val="none" w:sz="0" w:color="auto"/>
        </w:pBdr>
        <w:tabs>
          <w:tab w:val="clear" w:pos="680"/>
          <w:tab w:val="left" w:pos="293"/>
          <w:tab w:val="left" w:pos="320"/>
          <w:tab w:val="left" w:pos="851"/>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283"/>
        <w:jc w:val="both"/>
        <w:rPr>
          <w:rFonts w:ascii="Calibri" w:hAnsi="Calibri" w:cs="Calibri"/>
          <w:color w:val="auto"/>
        </w:rPr>
      </w:pPr>
      <w:r w:rsidRPr="008F1827">
        <w:rPr>
          <w:rFonts w:ascii="Calibri" w:hAnsi="Calibri"/>
          <w:color w:val="auto"/>
        </w:rPr>
        <w:t>prodziekan</w:t>
      </w:r>
    </w:p>
    <w:p w:rsidR="00005005" w:rsidRDefault="00005005" w:rsidP="000B1BB7">
      <w:pPr>
        <w:pStyle w:val="NoSpacing"/>
        <w:numPr>
          <w:ilvl w:val="0"/>
          <w:numId w:val="75"/>
        </w:numPr>
        <w:pBdr>
          <w:top w:val="none" w:sz="0" w:space="0" w:color="auto"/>
          <w:left w:val="none" w:sz="0" w:space="0" w:color="auto"/>
          <w:bottom w:val="none" w:sz="0" w:space="0" w:color="auto"/>
          <w:right w:val="none" w:sz="0" w:space="0" w:color="auto"/>
          <w:bar w:val="none" w:sz="0" w:color="auto"/>
        </w:pBdr>
        <w:tabs>
          <w:tab w:val="clear" w:pos="680"/>
          <w:tab w:val="left" w:pos="293"/>
          <w:tab w:val="left" w:pos="320"/>
          <w:tab w:val="left" w:pos="851"/>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283"/>
        <w:jc w:val="both"/>
        <w:rPr>
          <w:rFonts w:ascii="Calibri" w:hAnsi="Calibri" w:cs="Calibri"/>
          <w:color w:val="auto"/>
        </w:rPr>
      </w:pPr>
      <w:r w:rsidRPr="008F1827">
        <w:rPr>
          <w:rFonts w:ascii="Calibri" w:hAnsi="Calibri"/>
          <w:color w:val="auto"/>
        </w:rPr>
        <w:t>kierownicy katedr i zakładów.</w:t>
      </w:r>
    </w:p>
    <w:p w:rsidR="00005005" w:rsidRDefault="00005005" w:rsidP="000B1BB7">
      <w:pPr>
        <w:pStyle w:val="NoSpacing"/>
        <w:numPr>
          <w:ilvl w:val="3"/>
          <w:numId w:val="74"/>
        </w:numPr>
        <w:pBdr>
          <w:top w:val="none" w:sz="0" w:space="0" w:color="auto"/>
          <w:left w:val="none" w:sz="0" w:space="0" w:color="auto"/>
          <w:bottom w:val="none" w:sz="0" w:space="0" w:color="auto"/>
          <w:right w:val="none" w:sz="0" w:space="0" w:color="auto"/>
          <w:bar w:val="none" w:sz="0" w:color="auto"/>
        </w:pBdr>
        <w:tabs>
          <w:tab w:val="clear" w:pos="465"/>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r w:rsidRPr="008F1827">
        <w:rPr>
          <w:rFonts w:ascii="Calibri" w:hAnsi="Calibri"/>
          <w:color w:val="auto"/>
        </w:rPr>
        <w:t>Do zadań kolegium należy, z inicjatywy dziekana oraz własnej, wydawanie opinii dla dziekana w szerokim zakresie spraw dotyczących funkcjonowania wydziału oraz przygotowywanie merytoryczne posiedzeń rady wydziału.</w:t>
      </w:r>
    </w:p>
    <w:p w:rsidR="00005005" w:rsidRDefault="00005005" w:rsidP="000B1BB7">
      <w:pPr>
        <w:pStyle w:val="NoSpacing"/>
        <w:numPr>
          <w:ilvl w:val="3"/>
          <w:numId w:val="74"/>
        </w:numPr>
        <w:pBdr>
          <w:top w:val="none" w:sz="0" w:space="0" w:color="auto"/>
          <w:left w:val="none" w:sz="0" w:space="0" w:color="auto"/>
          <w:bottom w:val="none" w:sz="0" w:space="0" w:color="auto"/>
          <w:right w:val="none" w:sz="0" w:space="0" w:color="auto"/>
          <w:bar w:val="none" w:sz="0" w:color="auto"/>
        </w:pBdr>
        <w:tabs>
          <w:tab w:val="clear" w:pos="465"/>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r w:rsidRPr="008F1827">
        <w:rPr>
          <w:rFonts w:ascii="Calibri" w:hAnsi="Calibri"/>
          <w:color w:val="auto"/>
        </w:rPr>
        <w:t>Opinie kolegium nie są wiążące dla dziekana ani dla pracowników wydziału.</w:t>
      </w:r>
    </w:p>
    <w:p w:rsidR="00005005" w:rsidRDefault="00005005" w:rsidP="000B1BB7">
      <w:pPr>
        <w:pStyle w:val="NoSpacing"/>
        <w:numPr>
          <w:ilvl w:val="3"/>
          <w:numId w:val="74"/>
        </w:numPr>
        <w:pBdr>
          <w:top w:val="none" w:sz="0" w:space="0" w:color="auto"/>
          <w:left w:val="none" w:sz="0" w:space="0" w:color="auto"/>
          <w:bottom w:val="none" w:sz="0" w:space="0" w:color="auto"/>
          <w:right w:val="none" w:sz="0" w:space="0" w:color="auto"/>
          <w:bar w:val="none" w:sz="0" w:color="auto"/>
        </w:pBdr>
        <w:tabs>
          <w:tab w:val="clear" w:pos="465"/>
          <w:tab w:val="num" w:pos="426"/>
          <w:tab w:val="left" w:pos="720"/>
          <w:tab w:val="left" w:pos="80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rPr>
      </w:pPr>
      <w:r w:rsidRPr="008F1827">
        <w:rPr>
          <w:rFonts w:ascii="Calibri" w:hAnsi="Calibri"/>
          <w:color w:val="auto"/>
        </w:rPr>
        <w:t>Dziekan może zapraszać na posiedzenia kolegium osoby niewchodzące w skład tego kolegium, w tym zwłaszcza przedstawicieli działających w Akademii związków zawodowych i innych organizacji.</w:t>
      </w:r>
    </w:p>
    <w:p w:rsidR="00005005"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rPr>
          <w:rFonts w:ascii="Calibri" w:eastAsia="?????? Pro W3" w:hAnsi="Calibri"/>
          <w:b/>
          <w:color w:val="auto"/>
          <w:sz w:val="24"/>
          <w:szCs w:val="24"/>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rPr>
          <w:rFonts w:ascii="Calibri" w:eastAsia="?????? Pro W3" w:hAnsi="Calibri"/>
          <w:b/>
          <w:color w:val="auto"/>
          <w:sz w:val="24"/>
          <w:szCs w:val="24"/>
        </w:rPr>
      </w:pPr>
      <w:r w:rsidRPr="008F1827">
        <w:rPr>
          <w:rFonts w:ascii="Calibri" w:eastAsia="?????? Pro W3" w:hAnsi="Calibri"/>
          <w:b/>
          <w:color w:val="auto"/>
          <w:sz w:val="24"/>
          <w:szCs w:val="24"/>
        </w:rPr>
        <w:t>ROZDZIAŁ III. WYBORY W AKADEMII</w:t>
      </w:r>
    </w:p>
    <w:p w:rsidR="00005005" w:rsidRPr="00FD5230"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b/>
          <w:color w:val="auto"/>
        </w:rPr>
      </w:pPr>
      <w:r w:rsidRPr="00FD5230">
        <w:rPr>
          <w:rFonts w:ascii="Calibri" w:hAnsi="Calibri" w:cs="Arial"/>
          <w:b/>
          <w:bCs/>
          <w:color w:val="auto"/>
        </w:rPr>
        <w:t>§ 28</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olor w:val="auto"/>
        </w:rPr>
      </w:pPr>
      <w:r w:rsidRPr="008F1827">
        <w:rPr>
          <w:rFonts w:ascii="Calibri" w:hAnsi="Calibri" w:cs="Arial"/>
          <w:color w:val="auto"/>
        </w:rPr>
        <w:t>1. W Akademii dokonuje się wyborów:</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1) członków uczelnianej komisji wyborczej i wydziałowych komisji wyborczych</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2) członków uczelnianego kolegium elektorów</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 xml:space="preserve">3) rektora i prorektorów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4) rad wydziałów/wydziałowych kolegiów elektorów</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5) dziekanów i prodziekanów</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 xml:space="preserve">6) </w:t>
      </w:r>
      <w:r>
        <w:rPr>
          <w:rFonts w:ascii="Calibri" w:hAnsi="Calibri" w:cs="Arial"/>
          <w:color w:val="auto"/>
        </w:rPr>
        <w:t>s</w:t>
      </w:r>
      <w:r w:rsidRPr="008F1827">
        <w:rPr>
          <w:rFonts w:ascii="Calibri" w:hAnsi="Calibri" w:cs="Arial"/>
          <w:color w:val="auto"/>
        </w:rPr>
        <w:t>enatu</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firstLine="142"/>
        <w:jc w:val="both"/>
        <w:rPr>
          <w:rFonts w:ascii="Calibri" w:hAnsi="Calibri"/>
          <w:color w:val="auto"/>
        </w:rPr>
      </w:pPr>
      <w:r w:rsidRPr="008F1827">
        <w:rPr>
          <w:rFonts w:ascii="Calibri" w:hAnsi="Calibri" w:cs="Arial"/>
          <w:color w:val="auto"/>
        </w:rPr>
        <w:t>7) członków rady bibliotecznej.</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s="Arial"/>
          <w:color w:val="auto"/>
        </w:rPr>
        <w:t>2. Tryb i zasady wyborów: jednoosobowych organów Akademii, przedstawicieli do organów kolegialnych oraz osób pełniących inne funkcje z wyboru - określa</w:t>
      </w:r>
      <w:r w:rsidRPr="008F1827">
        <w:rPr>
          <w:rFonts w:ascii="Calibri" w:hAnsi="Calibri" w:cs="Arial"/>
          <w:bCs/>
          <w:color w:val="auto"/>
        </w:rPr>
        <w:t xml:space="preserve"> </w:t>
      </w:r>
      <w:r w:rsidRPr="008F1827">
        <w:rPr>
          <w:rFonts w:ascii="Calibri" w:hAnsi="Calibri" w:cs="Arial"/>
          <w:b/>
          <w:bCs/>
          <w:color w:val="auto"/>
        </w:rPr>
        <w:t>Załącznik 5</w:t>
      </w:r>
      <w:r w:rsidRPr="008F1827">
        <w:rPr>
          <w:rFonts w:ascii="Calibri" w:hAnsi="Calibri" w:cs="Arial"/>
          <w:bCs/>
          <w:color w:val="auto"/>
        </w:rPr>
        <w:t>.</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b/>
          <w:bCs/>
          <w:color w:val="auto"/>
          <w:sz w:val="24"/>
          <w:szCs w:val="24"/>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rPr>
          <w:rFonts w:ascii="Calibri" w:hAnsi="Calibri" w:cs="Calibri"/>
          <w:b/>
          <w:bCs/>
          <w:color w:val="auto"/>
          <w:sz w:val="24"/>
          <w:szCs w:val="24"/>
        </w:rPr>
      </w:pPr>
      <w:r w:rsidRPr="008F1827">
        <w:rPr>
          <w:rFonts w:ascii="Calibri" w:hAnsi="Calibri"/>
          <w:b/>
          <w:bCs/>
          <w:color w:val="auto"/>
          <w:sz w:val="24"/>
          <w:szCs w:val="24"/>
        </w:rPr>
        <w:t>ROZDZIAŁ IV. STRUKTURA ORGANIZACYJNA AKADEMII</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7" w:hanging="397"/>
        <w:jc w:val="both"/>
        <w:rPr>
          <w:rFonts w:ascii="Calibri" w:hAnsi="Calibri" w:cs="Calibri"/>
          <w:b/>
          <w:bCs/>
          <w:color w:val="auto"/>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577"/>
          <w:tab w:val="left" w:pos="624"/>
          <w:tab w:val="right" w:pos="908"/>
          <w:tab w:val="left" w:pos="1049"/>
          <w:tab w:val="left" w:pos="1758"/>
          <w:tab w:val="left" w:pos="2467"/>
          <w:tab w:val="left" w:pos="3176"/>
          <w:tab w:val="left" w:pos="3885"/>
          <w:tab w:val="left" w:pos="4594"/>
          <w:tab w:val="left" w:pos="5303"/>
          <w:tab w:val="left" w:pos="6012"/>
          <w:tab w:val="left" w:pos="6721"/>
          <w:tab w:val="left" w:pos="7430"/>
          <w:tab w:val="left" w:pos="8139"/>
          <w:tab w:val="left" w:pos="8848"/>
          <w:tab w:val="left" w:pos="9521"/>
        </w:tabs>
        <w:suppressAutoHyphens w:val="0"/>
        <w:spacing w:line="240" w:lineRule="atLeast"/>
        <w:ind w:left="0" w:firstLine="0"/>
        <w:rPr>
          <w:rFonts w:ascii="Calibri" w:hAnsi="Calibri" w:cs="Calibri"/>
          <w:color w:val="auto"/>
          <w:sz w:val="22"/>
          <w:szCs w:val="22"/>
        </w:rPr>
      </w:pPr>
      <w:r w:rsidRPr="008F1827">
        <w:rPr>
          <w:rFonts w:ascii="Calibri" w:hAnsi="Calibri"/>
          <w:b/>
          <w:bCs/>
          <w:color w:val="auto"/>
          <w:sz w:val="22"/>
          <w:szCs w:val="22"/>
        </w:rPr>
        <w:t>I. Jednostki i komórki organizacyjne Akademii</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1136"/>
          <w:tab w:val="left" w:pos="1845"/>
          <w:tab w:val="left" w:pos="2554"/>
          <w:tab w:val="left" w:pos="3263"/>
          <w:tab w:val="left" w:pos="3972"/>
          <w:tab w:val="left" w:pos="4681"/>
          <w:tab w:val="left" w:pos="5390"/>
          <w:tab w:val="left" w:pos="6099"/>
          <w:tab w:val="left" w:pos="6808"/>
          <w:tab w:val="left" w:pos="7517"/>
          <w:tab w:val="left" w:pos="8226"/>
          <w:tab w:val="left" w:pos="8935"/>
          <w:tab w:val="left" w:pos="9521"/>
        </w:tabs>
        <w:suppressAutoHyphens w:val="0"/>
        <w:ind w:left="427" w:hanging="397"/>
        <w:jc w:val="both"/>
        <w:rPr>
          <w:rFonts w:ascii="Calibri" w:hAnsi="Calibri" w:cs="Calibri"/>
          <w:color w:val="auto"/>
        </w:rPr>
      </w:pPr>
    </w:p>
    <w:p w:rsidR="00005005" w:rsidRPr="008F1827" w:rsidRDefault="00005005" w:rsidP="00262825">
      <w:pPr>
        <w:pBdr>
          <w:top w:val="none" w:sz="0" w:space="0" w:color="auto"/>
          <w:left w:val="none" w:sz="0" w:space="0" w:color="auto"/>
          <w:bottom w:val="none" w:sz="0" w:space="0" w:color="auto"/>
          <w:right w:val="none" w:sz="0" w:space="0" w:color="auto"/>
          <w:bar w:val="none" w:sz="0" w:color="auto"/>
        </w:pBdr>
        <w:jc w:val="center"/>
        <w:rPr>
          <w:rFonts w:ascii="Calibri" w:hAnsi="Calibri" w:cs="Calibri"/>
          <w:color w:val="auto"/>
          <w:sz w:val="22"/>
          <w:szCs w:val="22"/>
          <w:lang w:val="pl-PL"/>
        </w:rPr>
      </w:pPr>
      <w:r w:rsidRPr="008F1827">
        <w:rPr>
          <w:rFonts w:ascii="Calibri" w:hAnsi="Calibri"/>
          <w:b/>
          <w:bCs/>
          <w:color w:val="auto"/>
          <w:sz w:val="22"/>
          <w:szCs w:val="22"/>
          <w:lang w:val="pl-PL"/>
        </w:rPr>
        <w:t>§ 29</w:t>
      </w:r>
    </w:p>
    <w:p w:rsidR="00005005" w:rsidRDefault="00005005" w:rsidP="000B1BB7">
      <w:pPr>
        <w:pStyle w:val="ListParagraph"/>
        <w:numPr>
          <w:ilvl w:val="3"/>
          <w:numId w:val="108"/>
        </w:numPr>
        <w:pBdr>
          <w:top w:val="none" w:sz="0" w:space="0" w:color="auto"/>
          <w:left w:val="none" w:sz="0" w:space="0" w:color="auto"/>
          <w:bottom w:val="none" w:sz="0" w:space="0" w:color="auto"/>
          <w:right w:val="none" w:sz="0" w:space="0" w:color="auto"/>
          <w:bar w:val="none" w:sz="0" w:color="auto"/>
        </w:pBdr>
        <w:tabs>
          <w:tab w:val="clear" w:pos="2880"/>
          <w:tab w:val="num" w:pos="426"/>
        </w:tabs>
        <w:suppressAutoHyphens w:val="0"/>
        <w:ind w:hanging="2880"/>
        <w:jc w:val="both"/>
        <w:rPr>
          <w:rFonts w:ascii="Calibri" w:hAnsi="Calibri"/>
          <w:color w:val="auto"/>
          <w:sz w:val="22"/>
          <w:szCs w:val="22"/>
        </w:rPr>
      </w:pPr>
      <w:r w:rsidRPr="008F1827">
        <w:rPr>
          <w:rFonts w:ascii="Calibri" w:hAnsi="Calibri"/>
          <w:color w:val="auto"/>
          <w:sz w:val="22"/>
          <w:szCs w:val="22"/>
        </w:rPr>
        <w:t>W Akademii funkcjonują następujące jednostki i komórki organizacyjne:</w:t>
      </w:r>
    </w:p>
    <w:p w:rsidR="00005005" w:rsidRPr="008F1827" w:rsidRDefault="00005005" w:rsidP="00417200">
      <w:pPr>
        <w:pStyle w:val="BodyText"/>
        <w:widowControl w:val="0"/>
        <w:numPr>
          <w:ilvl w:val="0"/>
          <w:numId w:val="181"/>
        </w:numPr>
        <w:pBdr>
          <w:top w:val="none" w:sz="0" w:space="0" w:color="auto"/>
          <w:left w:val="none" w:sz="0" w:space="0" w:color="auto"/>
          <w:bottom w:val="none" w:sz="0" w:space="0" w:color="auto"/>
          <w:right w:val="none" w:sz="0" w:space="0" w:color="auto"/>
          <w:bar w:val="none" w:sz="0" w:color="auto"/>
        </w:pBdr>
        <w:jc w:val="both"/>
        <w:rPr>
          <w:rFonts w:ascii="Calibri" w:hAnsi="Calibri" w:cs="Calibri"/>
          <w:color w:val="auto"/>
          <w:sz w:val="22"/>
          <w:szCs w:val="22"/>
          <w:lang w:val="pl-PL"/>
        </w:rPr>
      </w:pPr>
      <w:r w:rsidRPr="008F1827">
        <w:rPr>
          <w:rFonts w:ascii="Calibri" w:hAnsi="Calibri"/>
          <w:color w:val="auto"/>
          <w:sz w:val="22"/>
          <w:szCs w:val="22"/>
          <w:lang w:val="pl-PL"/>
        </w:rPr>
        <w:t>jednostki podstawowe – wydziały oraz ich jednostki i komórki wewnętrzne w postaci: studiów (st</w:t>
      </w:r>
      <w:r w:rsidRPr="008F1827">
        <w:rPr>
          <w:rFonts w:ascii="Calibri" w:hAnsi="Calibri"/>
          <w:color w:val="auto"/>
          <w:sz w:val="22"/>
          <w:szCs w:val="22"/>
          <w:lang w:val="pl-PL"/>
        </w:rPr>
        <w:t>u</w:t>
      </w:r>
      <w:r w:rsidRPr="008F1827">
        <w:rPr>
          <w:rFonts w:ascii="Calibri" w:hAnsi="Calibri"/>
          <w:color w:val="auto"/>
          <w:sz w:val="22"/>
          <w:szCs w:val="22"/>
          <w:lang w:val="pl-PL"/>
        </w:rPr>
        <w:t>dium), katedry, zakładu, warsztatu, pracowni i laboratorium</w:t>
      </w:r>
    </w:p>
    <w:p w:rsidR="00005005" w:rsidRPr="008F1827" w:rsidRDefault="00005005" w:rsidP="00417200">
      <w:pPr>
        <w:pStyle w:val="BodyText"/>
        <w:widowControl w:val="0"/>
        <w:numPr>
          <w:ilvl w:val="0"/>
          <w:numId w:val="181"/>
        </w:numPr>
        <w:pBdr>
          <w:top w:val="none" w:sz="0" w:space="0" w:color="auto"/>
          <w:left w:val="none" w:sz="0" w:space="0" w:color="auto"/>
          <w:bottom w:val="none" w:sz="0" w:space="0" w:color="auto"/>
          <w:right w:val="none" w:sz="0" w:space="0" w:color="auto"/>
          <w:bar w:val="none" w:sz="0" w:color="auto"/>
        </w:pBdr>
        <w:jc w:val="both"/>
        <w:rPr>
          <w:rFonts w:ascii="Calibri" w:hAnsi="Calibri" w:cs="Calibri"/>
          <w:color w:val="auto"/>
          <w:sz w:val="22"/>
          <w:szCs w:val="22"/>
          <w:lang w:val="pl-PL"/>
        </w:rPr>
      </w:pPr>
      <w:r w:rsidRPr="008F1827">
        <w:rPr>
          <w:rFonts w:ascii="Calibri" w:hAnsi="Calibri"/>
          <w:color w:val="auto"/>
          <w:sz w:val="22"/>
          <w:szCs w:val="22"/>
          <w:lang w:val="pl-PL"/>
        </w:rPr>
        <w:t>jednostki i komórki międzywydziałowe, w postaci: studiów (studium), katedry, zakładu, warsztatu, pr</w:t>
      </w:r>
      <w:r w:rsidRPr="008F1827">
        <w:rPr>
          <w:rFonts w:ascii="Calibri" w:hAnsi="Calibri"/>
          <w:color w:val="auto"/>
          <w:sz w:val="22"/>
          <w:szCs w:val="22"/>
          <w:lang w:val="pl-PL"/>
        </w:rPr>
        <w:t>a</w:t>
      </w:r>
      <w:r w:rsidRPr="008F1827">
        <w:rPr>
          <w:rFonts w:ascii="Calibri" w:hAnsi="Calibri"/>
          <w:color w:val="auto"/>
          <w:sz w:val="22"/>
          <w:szCs w:val="22"/>
          <w:lang w:val="pl-PL"/>
        </w:rPr>
        <w:t>cowni i laboratorium</w:t>
      </w:r>
    </w:p>
    <w:p w:rsidR="00005005" w:rsidRPr="008F1827" w:rsidRDefault="00005005" w:rsidP="00417200">
      <w:pPr>
        <w:pStyle w:val="BodyText"/>
        <w:widowControl w:val="0"/>
        <w:numPr>
          <w:ilvl w:val="0"/>
          <w:numId w:val="181"/>
        </w:numPr>
        <w:pBdr>
          <w:top w:val="none" w:sz="0" w:space="0" w:color="auto"/>
          <w:left w:val="none" w:sz="0" w:space="0" w:color="auto"/>
          <w:bottom w:val="none" w:sz="0" w:space="0" w:color="auto"/>
          <w:right w:val="none" w:sz="0" w:space="0" w:color="auto"/>
          <w:bar w:val="none" w:sz="0" w:color="auto"/>
        </w:pBdr>
        <w:jc w:val="both"/>
        <w:rPr>
          <w:rFonts w:ascii="Calibri" w:hAnsi="Calibri" w:cs="Calibri"/>
          <w:color w:val="auto"/>
          <w:sz w:val="22"/>
          <w:szCs w:val="22"/>
          <w:lang w:val="pl-PL"/>
        </w:rPr>
      </w:pPr>
      <w:r w:rsidRPr="008F1827">
        <w:rPr>
          <w:rFonts w:ascii="Calibri" w:hAnsi="Calibri"/>
          <w:color w:val="auto"/>
          <w:sz w:val="22"/>
          <w:szCs w:val="22"/>
          <w:lang w:val="pl-PL"/>
        </w:rPr>
        <w:t>jednostki i komórki ogólnouczelniane, w postaci:</w:t>
      </w:r>
    </w:p>
    <w:p w:rsidR="00005005" w:rsidRDefault="00005005" w:rsidP="000B1BB7">
      <w:pPr>
        <w:pStyle w:val="BodyText"/>
        <w:numPr>
          <w:ilvl w:val="1"/>
          <w:numId w:val="181"/>
        </w:numPr>
        <w:pBdr>
          <w:top w:val="none" w:sz="0" w:space="0" w:color="auto"/>
          <w:left w:val="none" w:sz="0" w:space="0" w:color="auto"/>
          <w:bottom w:val="none" w:sz="0" w:space="0" w:color="auto"/>
          <w:right w:val="none" w:sz="0" w:space="0" w:color="auto"/>
          <w:bar w:val="none" w:sz="0" w:color="auto"/>
        </w:pBdr>
        <w:ind w:left="993" w:hanging="284"/>
        <w:jc w:val="both"/>
        <w:rPr>
          <w:rFonts w:ascii="Calibri" w:hAnsi="Calibri" w:cs="Calibri"/>
          <w:color w:val="auto"/>
          <w:sz w:val="22"/>
          <w:szCs w:val="22"/>
          <w:lang w:val="pl-PL"/>
        </w:rPr>
      </w:pPr>
      <w:r w:rsidRPr="008F1827">
        <w:rPr>
          <w:rFonts w:ascii="Calibri" w:hAnsi="Calibri"/>
          <w:color w:val="auto"/>
          <w:sz w:val="22"/>
          <w:szCs w:val="22"/>
          <w:lang w:val="pl-PL"/>
        </w:rPr>
        <w:t>jednostek i komórek naukowych: systemu biblioteczno-informacyjnego, zbiorów muzealnych i arch</w:t>
      </w:r>
      <w:r w:rsidRPr="008F1827">
        <w:rPr>
          <w:rFonts w:ascii="Calibri" w:hAnsi="Calibri"/>
          <w:color w:val="auto"/>
          <w:sz w:val="22"/>
          <w:szCs w:val="22"/>
          <w:lang w:val="pl-PL"/>
        </w:rPr>
        <w:t>i</w:t>
      </w:r>
      <w:r w:rsidRPr="008F1827">
        <w:rPr>
          <w:rFonts w:ascii="Calibri" w:hAnsi="Calibri"/>
          <w:color w:val="auto"/>
          <w:sz w:val="22"/>
          <w:szCs w:val="22"/>
          <w:lang w:val="pl-PL"/>
        </w:rPr>
        <w:t xml:space="preserve">walnych, wystawienniczych i wydawnictw </w:t>
      </w:r>
    </w:p>
    <w:p w:rsidR="00005005" w:rsidRDefault="00005005" w:rsidP="000B1BB7">
      <w:pPr>
        <w:pStyle w:val="BodyText"/>
        <w:numPr>
          <w:ilvl w:val="1"/>
          <w:numId w:val="181"/>
        </w:numPr>
        <w:pBdr>
          <w:top w:val="none" w:sz="0" w:space="0" w:color="auto"/>
          <w:left w:val="none" w:sz="0" w:space="0" w:color="auto"/>
          <w:bottom w:val="none" w:sz="0" w:space="0" w:color="auto"/>
          <w:right w:val="none" w:sz="0" w:space="0" w:color="auto"/>
          <w:bar w:val="none" w:sz="0" w:color="auto"/>
        </w:pBdr>
        <w:ind w:left="993" w:hanging="284"/>
        <w:jc w:val="both"/>
        <w:rPr>
          <w:rFonts w:ascii="Calibri" w:hAnsi="Calibri" w:cs="Calibri"/>
          <w:color w:val="auto"/>
          <w:sz w:val="22"/>
          <w:szCs w:val="22"/>
          <w:lang w:val="pl-PL"/>
        </w:rPr>
      </w:pPr>
      <w:r w:rsidRPr="008F1827">
        <w:rPr>
          <w:rFonts w:ascii="Calibri" w:hAnsi="Calibri"/>
          <w:color w:val="auto"/>
          <w:sz w:val="22"/>
          <w:szCs w:val="22"/>
          <w:lang w:val="pl-PL"/>
        </w:rPr>
        <w:t>jednostek i komórek (zespołów): naukowych, dydaktycznych, artystycznych i artystyczno-naukowych, usługowych i gospodarczych.</w:t>
      </w:r>
    </w:p>
    <w:p w:rsidR="00005005" w:rsidRPr="008F1827" w:rsidRDefault="00005005" w:rsidP="00417200">
      <w:pPr>
        <w:pStyle w:val="BodyText"/>
        <w:widowControl w:val="0"/>
        <w:numPr>
          <w:ilvl w:val="0"/>
          <w:numId w:val="181"/>
        </w:numPr>
        <w:pBdr>
          <w:top w:val="none" w:sz="0" w:space="0" w:color="auto"/>
          <w:left w:val="none" w:sz="0" w:space="0" w:color="auto"/>
          <w:bottom w:val="none" w:sz="0" w:space="0" w:color="auto"/>
          <w:right w:val="none" w:sz="0" w:space="0" w:color="auto"/>
          <w:bar w:val="none" w:sz="0" w:color="auto"/>
        </w:pBdr>
        <w:tabs>
          <w:tab w:val="left" w:pos="663"/>
        </w:tabs>
        <w:jc w:val="both"/>
        <w:rPr>
          <w:rFonts w:ascii="Calibri" w:hAnsi="Calibri" w:cs="Calibri"/>
          <w:color w:val="auto"/>
          <w:sz w:val="22"/>
          <w:szCs w:val="22"/>
          <w:lang w:val="pl-PL"/>
        </w:rPr>
      </w:pPr>
      <w:r w:rsidRPr="008F1827">
        <w:rPr>
          <w:rFonts w:ascii="Calibri" w:hAnsi="Calibri"/>
          <w:color w:val="auto"/>
          <w:sz w:val="22"/>
          <w:szCs w:val="22"/>
          <w:lang w:val="pl-PL"/>
        </w:rPr>
        <w:t>jednostki i komórki administracji ogólnej (działy, sekcje) i samodzielne stanowiska pracy oraz jednostki i  komórki administracji wydziałowej (dziekanaty) i samodzielne stanowiska pracy.</w:t>
      </w:r>
    </w:p>
    <w:p w:rsidR="00005005" w:rsidRDefault="00005005" w:rsidP="000B1BB7">
      <w:pPr>
        <w:pStyle w:val="BodyText"/>
        <w:widowControl w:val="0"/>
        <w:numPr>
          <w:ilvl w:val="3"/>
          <w:numId w:val="108"/>
        </w:numPr>
        <w:pBdr>
          <w:top w:val="none" w:sz="0" w:space="0" w:color="auto"/>
          <w:left w:val="none" w:sz="0" w:space="0" w:color="auto"/>
          <w:bottom w:val="none" w:sz="0" w:space="0" w:color="auto"/>
          <w:right w:val="none" w:sz="0" w:space="0" w:color="auto"/>
          <w:bar w:val="none" w:sz="0" w:color="auto"/>
        </w:pBdr>
        <w:tabs>
          <w:tab w:val="clear" w:pos="2880"/>
          <w:tab w:val="num" w:pos="426"/>
          <w:tab w:val="left" w:pos="720"/>
          <w:tab w:val="left" w:pos="1136"/>
          <w:tab w:val="left" w:pos="1845"/>
          <w:tab w:val="left" w:pos="2554"/>
          <w:tab w:val="left" w:pos="3263"/>
          <w:tab w:val="left" w:pos="3972"/>
          <w:tab w:val="left" w:pos="4681"/>
          <w:tab w:val="left" w:pos="5390"/>
          <w:tab w:val="left" w:pos="6099"/>
          <w:tab w:val="left" w:pos="6808"/>
          <w:tab w:val="left" w:pos="7517"/>
          <w:tab w:val="left" w:pos="8226"/>
          <w:tab w:val="left" w:pos="8935"/>
          <w:tab w:val="left" w:pos="9521"/>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Jednostki organizacyjne wymienione w ust. 1 pkt 1) i 2), inne niż wydziały oraz w ust. 1 pkt 3)a – mogą być również jednostkami międzyuczelnianymi.</w:t>
      </w:r>
    </w:p>
    <w:p w:rsidR="00005005" w:rsidRDefault="00005005" w:rsidP="000B1BB7">
      <w:pPr>
        <w:pStyle w:val="BodyText"/>
        <w:widowControl w:val="0"/>
        <w:numPr>
          <w:ilvl w:val="3"/>
          <w:numId w:val="108"/>
        </w:numPr>
        <w:pBdr>
          <w:top w:val="none" w:sz="0" w:space="0" w:color="auto"/>
          <w:left w:val="none" w:sz="0" w:space="0" w:color="auto"/>
          <w:bottom w:val="none" w:sz="0" w:space="0" w:color="auto"/>
          <w:right w:val="none" w:sz="0" w:space="0" w:color="auto"/>
          <w:bar w:val="none" w:sz="0" w:color="auto"/>
        </w:pBdr>
        <w:tabs>
          <w:tab w:val="clear" w:pos="2880"/>
          <w:tab w:val="num" w:pos="426"/>
          <w:tab w:val="left" w:pos="720"/>
          <w:tab w:val="left" w:pos="1136"/>
          <w:tab w:val="left" w:pos="1845"/>
          <w:tab w:val="left" w:pos="2554"/>
          <w:tab w:val="left" w:pos="3263"/>
          <w:tab w:val="left" w:pos="3972"/>
          <w:tab w:val="left" w:pos="4681"/>
          <w:tab w:val="left" w:pos="5390"/>
          <w:tab w:val="left" w:pos="6099"/>
          <w:tab w:val="left" w:pos="6808"/>
          <w:tab w:val="left" w:pos="7517"/>
          <w:tab w:val="left" w:pos="8226"/>
          <w:tab w:val="left" w:pos="8935"/>
          <w:tab w:val="left" w:pos="9521"/>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 Akademii mogą być utworzone inne jednostki i komórki organizacyjne w trybie i na zasadach określonych w Ustawie i Statucie.</w:t>
      </w:r>
    </w:p>
    <w:p w:rsidR="00005005" w:rsidRDefault="00005005" w:rsidP="000B1BB7">
      <w:pPr>
        <w:pStyle w:val="BodyText"/>
        <w:widowControl w:val="0"/>
        <w:numPr>
          <w:ilvl w:val="3"/>
          <w:numId w:val="108"/>
        </w:numPr>
        <w:pBdr>
          <w:top w:val="none" w:sz="0" w:space="0" w:color="auto"/>
          <w:left w:val="none" w:sz="0" w:space="0" w:color="auto"/>
          <w:bottom w:val="none" w:sz="0" w:space="0" w:color="auto"/>
          <w:right w:val="none" w:sz="0" w:space="0" w:color="auto"/>
          <w:bar w:val="none" w:sz="0" w:color="auto"/>
        </w:pBdr>
        <w:tabs>
          <w:tab w:val="clear" w:pos="2880"/>
          <w:tab w:val="num" w:pos="426"/>
          <w:tab w:val="left" w:pos="720"/>
          <w:tab w:val="left" w:pos="1136"/>
          <w:tab w:val="left" w:pos="1845"/>
          <w:tab w:val="left" w:pos="2554"/>
          <w:tab w:val="left" w:pos="3263"/>
          <w:tab w:val="left" w:pos="3972"/>
          <w:tab w:val="left" w:pos="4681"/>
          <w:tab w:val="left" w:pos="5390"/>
          <w:tab w:val="left" w:pos="6099"/>
          <w:tab w:val="left" w:pos="6808"/>
          <w:tab w:val="left" w:pos="7517"/>
          <w:tab w:val="left" w:pos="8226"/>
          <w:tab w:val="left" w:pos="8935"/>
          <w:tab w:val="left" w:pos="9521"/>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Nazwę, strukturę, cele oraz zasady działania jednostek i komórek organizacyjnych oraz samodzielnych st</w:t>
      </w:r>
      <w:r w:rsidRPr="008F1827">
        <w:rPr>
          <w:rFonts w:ascii="Calibri" w:hAnsi="Calibri"/>
          <w:color w:val="auto"/>
          <w:sz w:val="22"/>
          <w:szCs w:val="22"/>
          <w:lang w:val="pl-PL"/>
        </w:rPr>
        <w:t>a</w:t>
      </w:r>
      <w:r w:rsidRPr="008F1827">
        <w:rPr>
          <w:rFonts w:ascii="Calibri" w:hAnsi="Calibri"/>
          <w:color w:val="auto"/>
          <w:sz w:val="22"/>
          <w:szCs w:val="22"/>
          <w:lang w:val="pl-PL"/>
        </w:rPr>
        <w:t>nowisk pracy w Akademii, określonych w ust. 1, utworzonych zgodnie z trybem wymaganym przez Ustawę i</w:t>
      </w:r>
      <w:r>
        <w:rPr>
          <w:rFonts w:ascii="Calibri" w:hAnsi="Calibri"/>
          <w:color w:val="auto"/>
          <w:sz w:val="22"/>
          <w:szCs w:val="22"/>
          <w:lang w:val="pl-PL"/>
        </w:rPr>
        <w:t> </w:t>
      </w:r>
      <w:r w:rsidRPr="008F1827">
        <w:rPr>
          <w:rFonts w:ascii="Calibri" w:hAnsi="Calibri"/>
          <w:color w:val="auto"/>
          <w:sz w:val="22"/>
          <w:szCs w:val="22"/>
          <w:lang w:val="pl-PL"/>
        </w:rPr>
        <w:t xml:space="preserve"> Statut, określa </w:t>
      </w:r>
      <w:r w:rsidRPr="00D42DAE">
        <w:rPr>
          <w:rFonts w:ascii="Calibri" w:hAnsi="Calibri"/>
          <w:b/>
          <w:color w:val="auto"/>
          <w:sz w:val="22"/>
          <w:szCs w:val="22"/>
          <w:lang w:val="pl-PL"/>
        </w:rPr>
        <w:t>r</w:t>
      </w:r>
      <w:r w:rsidRPr="008F1827">
        <w:rPr>
          <w:rFonts w:ascii="Calibri" w:hAnsi="Calibri"/>
          <w:b/>
          <w:bCs/>
          <w:color w:val="auto"/>
          <w:sz w:val="22"/>
          <w:szCs w:val="22"/>
          <w:lang w:val="pl-PL"/>
        </w:rPr>
        <w:t xml:space="preserve">egulamin </w:t>
      </w:r>
      <w:r>
        <w:rPr>
          <w:rFonts w:ascii="Calibri" w:hAnsi="Calibri"/>
          <w:b/>
          <w:bCs/>
          <w:color w:val="auto"/>
          <w:sz w:val="22"/>
          <w:szCs w:val="22"/>
          <w:lang w:val="pl-PL"/>
        </w:rPr>
        <w:t>o</w:t>
      </w:r>
      <w:r w:rsidRPr="008F1827">
        <w:rPr>
          <w:rFonts w:ascii="Calibri" w:hAnsi="Calibri"/>
          <w:b/>
          <w:bCs/>
          <w:color w:val="auto"/>
          <w:sz w:val="22"/>
          <w:szCs w:val="22"/>
          <w:lang w:val="pl-PL"/>
        </w:rPr>
        <w:t>rganizacyjny Akademii</w:t>
      </w:r>
      <w:r w:rsidRPr="008F1827">
        <w:rPr>
          <w:rFonts w:ascii="Calibri" w:hAnsi="Calibri"/>
          <w:color w:val="auto"/>
          <w:sz w:val="22"/>
          <w:szCs w:val="22"/>
          <w:lang w:val="pl-PL"/>
        </w:rPr>
        <w:t>, wprowadzany do stosowania zarządzeniem rektora.</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510" w:hanging="42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left" w:pos="246"/>
          <w:tab w:val="left" w:pos="426"/>
        </w:tabs>
        <w:suppressAutoHyphens w:val="0"/>
        <w:rPr>
          <w:rFonts w:ascii="Calibri" w:hAnsi="Calibri" w:cs="Calibri"/>
          <w:color w:val="auto"/>
          <w:sz w:val="22"/>
          <w:szCs w:val="22"/>
        </w:rPr>
      </w:pPr>
      <w:r w:rsidRPr="008F1827">
        <w:rPr>
          <w:rFonts w:ascii="Calibri" w:hAnsi="Calibri"/>
          <w:b/>
          <w:bCs/>
          <w:color w:val="auto"/>
          <w:sz w:val="22"/>
          <w:szCs w:val="22"/>
        </w:rPr>
        <w:t>II. Wydziały, zadania i struktura organizacyjna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510" w:hanging="42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suppressAutoHyphens w:val="0"/>
        <w:ind w:left="0" w:firstLine="0"/>
        <w:jc w:val="center"/>
        <w:rPr>
          <w:rFonts w:ascii="Calibri" w:hAnsi="Calibri" w:cs="Calibri"/>
          <w:color w:val="auto"/>
          <w:sz w:val="22"/>
          <w:szCs w:val="22"/>
        </w:rPr>
      </w:pPr>
      <w:r w:rsidRPr="008F1827">
        <w:rPr>
          <w:rFonts w:ascii="Calibri" w:hAnsi="Calibri"/>
          <w:b/>
          <w:bCs/>
          <w:color w:val="auto"/>
          <w:sz w:val="22"/>
          <w:szCs w:val="22"/>
        </w:rPr>
        <w:t>§ 30</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Wydział jest podstawową jednostką organizacyjną Akademii prowadzącą co najmniej jeden kierunek st</w:t>
      </w:r>
      <w:r w:rsidRPr="008F1827">
        <w:rPr>
          <w:rFonts w:ascii="Calibri" w:hAnsi="Calibri"/>
          <w:color w:val="auto"/>
          <w:sz w:val="22"/>
          <w:szCs w:val="22"/>
          <w:lang w:val="pl-PL"/>
        </w:rPr>
        <w:t>u</w:t>
      </w:r>
      <w:r w:rsidRPr="008F1827">
        <w:rPr>
          <w:rFonts w:ascii="Calibri" w:hAnsi="Calibri"/>
          <w:color w:val="auto"/>
          <w:sz w:val="22"/>
          <w:szCs w:val="22"/>
          <w:lang w:val="pl-PL"/>
        </w:rPr>
        <w:t>diów, studia doktoranckie lub badania co najmniej w jednej dyscyplinie naukowej. Zgodnie z Ustawą nauka i</w:t>
      </w:r>
      <w:r>
        <w:rPr>
          <w:rFonts w:ascii="Calibri" w:hAnsi="Calibri"/>
          <w:color w:val="auto"/>
          <w:sz w:val="22"/>
          <w:szCs w:val="22"/>
          <w:lang w:val="pl-PL"/>
        </w:rPr>
        <w:t> </w:t>
      </w:r>
      <w:r w:rsidRPr="008F1827">
        <w:rPr>
          <w:rFonts w:ascii="Calibri" w:hAnsi="Calibri"/>
          <w:color w:val="auto"/>
          <w:sz w:val="22"/>
          <w:szCs w:val="22"/>
          <w:lang w:val="pl-PL"/>
        </w:rPr>
        <w:t xml:space="preserve"> badania naukowe oznaczają odpowiednio sztukę i twórczość artystyczną. </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Kierownikiem wydziału, jako podstawowej jednostki organizacyjnej Akademii, jest dziekan.</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Wydział zalicza do minimum kadrowego nauczyciela akademickiego na podstawie złożonego przez niego oświadczenia, na zasadach określonych w Ustawie.</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Wydział posiadając</w:t>
      </w:r>
      <w:r>
        <w:rPr>
          <w:rFonts w:ascii="Calibri" w:hAnsi="Calibri"/>
          <w:color w:val="auto"/>
          <w:sz w:val="22"/>
          <w:szCs w:val="22"/>
          <w:lang w:val="pl-PL"/>
        </w:rPr>
        <w:t>y</w:t>
      </w:r>
      <w:r w:rsidRPr="008F1827">
        <w:rPr>
          <w:rFonts w:ascii="Calibri" w:hAnsi="Calibri"/>
          <w:color w:val="auto"/>
          <w:sz w:val="22"/>
          <w:szCs w:val="22"/>
          <w:lang w:val="pl-PL"/>
        </w:rPr>
        <w:t xml:space="preserve"> uprawnienie do nadawania stopnia naukowego doktora habilitowanego i spełniając</w:t>
      </w:r>
      <w:r>
        <w:rPr>
          <w:rFonts w:ascii="Calibri" w:hAnsi="Calibri"/>
          <w:color w:val="auto"/>
          <w:sz w:val="22"/>
          <w:szCs w:val="22"/>
          <w:lang w:val="pl-PL"/>
        </w:rPr>
        <w:t>y</w:t>
      </w:r>
      <w:r w:rsidRPr="008F1827">
        <w:rPr>
          <w:rFonts w:ascii="Calibri" w:hAnsi="Calibri"/>
          <w:color w:val="auto"/>
          <w:sz w:val="22"/>
          <w:szCs w:val="22"/>
          <w:lang w:val="pl-PL"/>
        </w:rPr>
        <w:t xml:space="preserve"> warunki, określone w odpowiednich przepisach wydanych na podstawie Ustawy, może prowadzić studia o profilu ogólnoakademickim oraz studia o profilu praktycznym na określonym przez </w:t>
      </w:r>
      <w:r>
        <w:rPr>
          <w:rFonts w:ascii="Calibri" w:hAnsi="Calibri"/>
          <w:color w:val="auto"/>
          <w:sz w:val="22"/>
          <w:szCs w:val="22"/>
          <w:lang w:val="pl-PL"/>
        </w:rPr>
        <w:t>s</w:t>
      </w:r>
      <w:r w:rsidRPr="008F1827">
        <w:rPr>
          <w:rFonts w:ascii="Calibri" w:hAnsi="Calibri"/>
          <w:color w:val="auto"/>
          <w:sz w:val="22"/>
          <w:szCs w:val="22"/>
          <w:lang w:val="pl-PL"/>
        </w:rPr>
        <w:t>enat kierunku st</w:t>
      </w:r>
      <w:r w:rsidRPr="008F1827">
        <w:rPr>
          <w:rFonts w:ascii="Calibri" w:hAnsi="Calibri"/>
          <w:color w:val="auto"/>
          <w:sz w:val="22"/>
          <w:szCs w:val="22"/>
          <w:lang w:val="pl-PL"/>
        </w:rPr>
        <w:t>u</w:t>
      </w:r>
      <w:r w:rsidRPr="008F1827">
        <w:rPr>
          <w:rFonts w:ascii="Calibri" w:hAnsi="Calibri"/>
          <w:color w:val="auto"/>
          <w:sz w:val="22"/>
          <w:szCs w:val="22"/>
          <w:lang w:val="pl-PL"/>
        </w:rPr>
        <w:t>diów i poziomie kształcenia, w ramach obszarów kształcenia oraz dziedzin odpowiadających uprawnieniom do nadawania stopnia naukowego doktora habilitowanego.</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Wydziały, spełniające warunki określone w</w:t>
      </w:r>
      <w:r>
        <w:rPr>
          <w:rFonts w:ascii="Calibri" w:hAnsi="Calibri"/>
          <w:color w:val="auto"/>
          <w:sz w:val="22"/>
          <w:szCs w:val="22"/>
          <w:lang w:val="pl-PL"/>
        </w:rPr>
        <w:t xml:space="preserve"> odrębnych</w:t>
      </w:r>
      <w:r w:rsidRPr="008F1827">
        <w:rPr>
          <w:rFonts w:ascii="Calibri" w:hAnsi="Calibri"/>
          <w:color w:val="auto"/>
          <w:sz w:val="22"/>
          <w:szCs w:val="22"/>
          <w:lang w:val="pl-PL"/>
        </w:rPr>
        <w:t xml:space="preserve"> przepisach mogą na podstawie uchwał </w:t>
      </w:r>
      <w:r>
        <w:rPr>
          <w:rFonts w:ascii="Calibri" w:hAnsi="Calibri"/>
          <w:color w:val="auto"/>
          <w:sz w:val="22"/>
          <w:szCs w:val="22"/>
          <w:lang w:val="pl-PL"/>
        </w:rPr>
        <w:t>s</w:t>
      </w:r>
      <w:r w:rsidRPr="008F1827">
        <w:rPr>
          <w:rFonts w:ascii="Calibri" w:hAnsi="Calibri"/>
          <w:color w:val="auto"/>
          <w:sz w:val="22"/>
          <w:szCs w:val="22"/>
          <w:lang w:val="pl-PL"/>
        </w:rPr>
        <w:t>enatu pr</w:t>
      </w:r>
      <w:r w:rsidRPr="008F1827">
        <w:rPr>
          <w:rFonts w:ascii="Calibri" w:hAnsi="Calibri"/>
          <w:color w:val="auto"/>
          <w:sz w:val="22"/>
          <w:szCs w:val="22"/>
          <w:lang w:val="pl-PL"/>
        </w:rPr>
        <w:t>o</w:t>
      </w:r>
      <w:r w:rsidRPr="008F1827">
        <w:rPr>
          <w:rFonts w:ascii="Calibri" w:hAnsi="Calibri"/>
          <w:color w:val="auto"/>
          <w:sz w:val="22"/>
          <w:szCs w:val="22"/>
          <w:lang w:val="pl-PL"/>
        </w:rPr>
        <w:t>wadzić wspólnie kierunek studiów interdyscyplinarnych na określonym poziomie i profilu kształcenia z w</w:t>
      </w:r>
      <w:r w:rsidRPr="008F1827">
        <w:rPr>
          <w:rFonts w:ascii="Calibri" w:hAnsi="Calibri"/>
          <w:color w:val="auto"/>
          <w:sz w:val="22"/>
          <w:szCs w:val="22"/>
          <w:lang w:val="pl-PL"/>
        </w:rPr>
        <w:t>y</w:t>
      </w:r>
      <w:r w:rsidRPr="008F1827">
        <w:rPr>
          <w:rFonts w:ascii="Calibri" w:hAnsi="Calibri"/>
          <w:color w:val="auto"/>
          <w:sz w:val="22"/>
          <w:szCs w:val="22"/>
          <w:lang w:val="pl-PL"/>
        </w:rPr>
        <w:t>działami innych uczelni. Sposób prowadzenia tych studiów i ich organizację oraz zasady finansowania i rozl</w:t>
      </w:r>
      <w:r w:rsidRPr="008F1827">
        <w:rPr>
          <w:rFonts w:ascii="Calibri" w:hAnsi="Calibri"/>
          <w:color w:val="auto"/>
          <w:sz w:val="22"/>
          <w:szCs w:val="22"/>
          <w:lang w:val="pl-PL"/>
        </w:rPr>
        <w:t>i</w:t>
      </w:r>
      <w:r w:rsidRPr="008F1827">
        <w:rPr>
          <w:rFonts w:ascii="Calibri" w:hAnsi="Calibri"/>
          <w:color w:val="auto"/>
          <w:sz w:val="22"/>
          <w:szCs w:val="22"/>
          <w:lang w:val="pl-PL"/>
        </w:rPr>
        <w:t>czania kosztów ich prowadzenia - określa umowa zawarta między uczelniami. Absolwent kierunku studiów interdyscyplinarnych otrzymuje wspólny dyplom ukończenia studiów spełniający wymagania określone w</w:t>
      </w:r>
      <w:r>
        <w:rPr>
          <w:rFonts w:ascii="Calibri" w:hAnsi="Calibri"/>
          <w:color w:val="auto"/>
          <w:sz w:val="22"/>
          <w:szCs w:val="22"/>
          <w:lang w:val="pl-PL"/>
        </w:rPr>
        <w:t> </w:t>
      </w:r>
      <w:r w:rsidRPr="008F1827">
        <w:rPr>
          <w:rFonts w:ascii="Calibri" w:hAnsi="Calibri"/>
          <w:color w:val="auto"/>
          <w:sz w:val="22"/>
          <w:szCs w:val="22"/>
          <w:lang w:val="pl-PL"/>
        </w:rPr>
        <w:t xml:space="preserve"> </w:t>
      </w:r>
      <w:r>
        <w:rPr>
          <w:rFonts w:ascii="Calibri" w:hAnsi="Calibri"/>
          <w:color w:val="auto"/>
          <w:sz w:val="22"/>
          <w:szCs w:val="22"/>
          <w:lang w:val="pl-PL"/>
        </w:rPr>
        <w:t>odrębnych przepisach.</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 przypadku nieuruchomienia studiów na danym kierunku, poziomie i profilu kształcenia w okresie 2 lat od dnia uzyskania uprawnienia, o którym mowa w odpowiednich przepisach Ustawy, uprawnienie to wygasa z mocy prawa.</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 przypadku gdy Akademia nie przeprowadziła rekrutacji na dany kierunek, poziom i profil kształcenia w okresie 2 lat od końca semestru, w którym przeprowadzono ostatnią rekrutację, rekrutacja na ten kier</w:t>
      </w:r>
      <w:r w:rsidRPr="008F1827">
        <w:rPr>
          <w:rFonts w:ascii="Calibri" w:hAnsi="Calibri"/>
          <w:color w:val="auto"/>
          <w:sz w:val="22"/>
          <w:szCs w:val="22"/>
          <w:lang w:val="pl-PL"/>
        </w:rPr>
        <w:t>u</w:t>
      </w:r>
      <w:r w:rsidRPr="008F1827">
        <w:rPr>
          <w:rFonts w:ascii="Calibri" w:hAnsi="Calibri"/>
          <w:color w:val="auto"/>
          <w:sz w:val="22"/>
          <w:szCs w:val="22"/>
          <w:lang w:val="pl-PL"/>
        </w:rPr>
        <w:t>nek zostaje wstrzymana do końca cyklu kształcenia, a uprawnienie do prowadzenia studiów wygasa z mocy prawa z dniem zakończenia cyklu kształcenia na tym kierunku, poziomie i profilu kształcenia.</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Wydział posiadający co najmniej pozytywną ocenę programową na określonym kierunku, poziomie i profilu kształcenia, a w przypadku nieprzeprowadzenia oceny na tym kierunku studiów – wydział posiadający uprawnienie do nadawania stopnia naukowego doktora w zakresie obszaru kształcenia i dziedziny, do kt</w:t>
      </w:r>
      <w:r w:rsidRPr="008F1827">
        <w:rPr>
          <w:rFonts w:ascii="Calibri" w:hAnsi="Calibri"/>
          <w:color w:val="auto"/>
          <w:sz w:val="22"/>
          <w:szCs w:val="22"/>
          <w:lang w:val="pl-PL"/>
        </w:rPr>
        <w:t>ó</w:t>
      </w:r>
      <w:r w:rsidRPr="008F1827">
        <w:rPr>
          <w:rFonts w:ascii="Calibri" w:hAnsi="Calibri"/>
          <w:color w:val="auto"/>
          <w:sz w:val="22"/>
          <w:szCs w:val="22"/>
          <w:lang w:val="pl-PL"/>
        </w:rPr>
        <w:t xml:space="preserve">rych jest przyporządkowany ten kierunek studiów - uprawniony jest do potwierdzania efektów uczenia się na </w:t>
      </w:r>
      <w:r>
        <w:rPr>
          <w:rFonts w:ascii="Calibri" w:hAnsi="Calibri"/>
          <w:color w:val="auto"/>
          <w:sz w:val="22"/>
          <w:szCs w:val="22"/>
          <w:lang w:val="pl-PL"/>
        </w:rPr>
        <w:t>tym</w:t>
      </w:r>
      <w:r w:rsidRPr="008F1827">
        <w:rPr>
          <w:rFonts w:ascii="Calibri" w:hAnsi="Calibri"/>
          <w:color w:val="auto"/>
          <w:sz w:val="22"/>
          <w:szCs w:val="22"/>
          <w:lang w:val="pl-PL"/>
        </w:rPr>
        <w:t xml:space="preserve"> kierunku, poziomie i profilu kształcenia. Efekty uczenia się potwierdza się w zakresie odpowiadaj</w:t>
      </w:r>
      <w:r w:rsidRPr="008F1827">
        <w:rPr>
          <w:rFonts w:ascii="Calibri" w:hAnsi="Calibri"/>
          <w:color w:val="auto"/>
          <w:sz w:val="22"/>
          <w:szCs w:val="22"/>
          <w:lang w:val="pl-PL"/>
        </w:rPr>
        <w:t>ą</w:t>
      </w:r>
      <w:r w:rsidRPr="008F1827">
        <w:rPr>
          <w:rFonts w:ascii="Calibri" w:hAnsi="Calibri"/>
          <w:color w:val="auto"/>
          <w:sz w:val="22"/>
          <w:szCs w:val="22"/>
          <w:lang w:val="pl-PL"/>
        </w:rPr>
        <w:t xml:space="preserve">cym efektom kształcenia zawartym w programie kształcenia </w:t>
      </w:r>
      <w:r>
        <w:rPr>
          <w:rFonts w:ascii="Calibri" w:hAnsi="Calibri"/>
          <w:color w:val="auto"/>
          <w:sz w:val="22"/>
          <w:szCs w:val="22"/>
          <w:lang w:val="pl-PL"/>
        </w:rPr>
        <w:t>tego</w:t>
      </w:r>
      <w:r w:rsidRPr="008F1827">
        <w:rPr>
          <w:rFonts w:ascii="Calibri" w:hAnsi="Calibri"/>
          <w:color w:val="auto"/>
          <w:sz w:val="22"/>
          <w:szCs w:val="22"/>
          <w:lang w:val="pl-PL"/>
        </w:rPr>
        <w:t xml:space="preserve"> kierunku, poziomu i profilu kształcenia.</w:t>
      </w:r>
    </w:p>
    <w:p w:rsidR="00005005" w:rsidRDefault="00005005" w:rsidP="000B1BB7">
      <w:pPr>
        <w:pStyle w:val="BodyText"/>
        <w:numPr>
          <w:ilvl w:val="0"/>
          <w:numId w:val="203"/>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color w:val="auto"/>
          <w:sz w:val="22"/>
          <w:szCs w:val="22"/>
          <w:lang w:val="pl-PL"/>
        </w:rPr>
      </w:pPr>
      <w:r w:rsidRPr="008F1827">
        <w:rPr>
          <w:rFonts w:ascii="Calibri" w:hAnsi="Calibri"/>
          <w:color w:val="auto"/>
          <w:sz w:val="22"/>
          <w:szCs w:val="22"/>
          <w:lang w:val="pl-PL"/>
        </w:rPr>
        <w:t>Wydział prowadzący kształcenie na określonym kierunku studiów i poziomie kształcenia o profilu praktyc</w:t>
      </w:r>
      <w:r w:rsidRPr="008F1827">
        <w:rPr>
          <w:rFonts w:ascii="Calibri" w:hAnsi="Calibri"/>
          <w:color w:val="auto"/>
          <w:sz w:val="22"/>
          <w:szCs w:val="22"/>
          <w:lang w:val="pl-PL"/>
        </w:rPr>
        <w:t>z</w:t>
      </w:r>
      <w:r w:rsidRPr="008F1827">
        <w:rPr>
          <w:rFonts w:ascii="Calibri" w:hAnsi="Calibri"/>
          <w:color w:val="auto"/>
          <w:sz w:val="22"/>
          <w:szCs w:val="22"/>
          <w:lang w:val="pl-PL"/>
        </w:rPr>
        <w:t>nym jest obowiązany uwzględnić w programie kształcenia co najmniej trzymiesięczne praktyki zawodowe. Wydział może organizować kształcenie przemiennie w formie zajęć dydaktycznych realizowanych w Ak</w:t>
      </w:r>
      <w:r w:rsidRPr="008F1827">
        <w:rPr>
          <w:rFonts w:ascii="Calibri" w:hAnsi="Calibri"/>
          <w:color w:val="auto"/>
          <w:sz w:val="22"/>
          <w:szCs w:val="22"/>
          <w:lang w:val="pl-PL"/>
        </w:rPr>
        <w:t>a</w:t>
      </w:r>
      <w:r w:rsidRPr="008F1827">
        <w:rPr>
          <w:rFonts w:ascii="Calibri" w:hAnsi="Calibri"/>
          <w:color w:val="auto"/>
          <w:sz w:val="22"/>
          <w:szCs w:val="22"/>
          <w:lang w:val="pl-PL"/>
        </w:rPr>
        <w:t>demii i w formie praktyk odbywanych u pracodawcy, uwzględniając realizację wszystkich efektów kształc</w:t>
      </w:r>
      <w:r w:rsidRPr="008F1827">
        <w:rPr>
          <w:rFonts w:ascii="Calibri" w:hAnsi="Calibri"/>
          <w:color w:val="auto"/>
          <w:sz w:val="22"/>
          <w:szCs w:val="22"/>
          <w:lang w:val="pl-PL"/>
        </w:rPr>
        <w:t>e</w:t>
      </w:r>
      <w:r w:rsidRPr="008F1827">
        <w:rPr>
          <w:rFonts w:ascii="Calibri" w:hAnsi="Calibri"/>
          <w:color w:val="auto"/>
          <w:sz w:val="22"/>
          <w:szCs w:val="22"/>
          <w:lang w:val="pl-PL"/>
        </w:rPr>
        <w:t>nia przewidzianych w programie kształcenia dla tego kierunku, poziomu i profilu kształcenia.</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b/>
          <w:bCs/>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b/>
          <w:bCs/>
          <w:color w:val="auto"/>
        </w:rPr>
      </w:pPr>
      <w:r w:rsidRPr="008F1827">
        <w:rPr>
          <w:rFonts w:ascii="Calibri" w:hAnsi="Calibri"/>
          <w:b/>
          <w:bCs/>
          <w:color w:val="auto"/>
        </w:rPr>
        <w:t>§ 31</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b/>
          <w:bCs/>
          <w:color w:val="auto"/>
        </w:rPr>
        <w:t>Katedra</w:t>
      </w:r>
      <w:r w:rsidRPr="008F1827">
        <w:rPr>
          <w:rFonts w:ascii="Calibri" w:hAnsi="Calibri"/>
          <w:color w:val="auto"/>
        </w:rPr>
        <w:t xml:space="preserve"> jest komórką/jednostką organizacyjną o podstawowym znaczeniu dla działalności dydaktycznej, naukow</w:t>
      </w:r>
      <w:r>
        <w:rPr>
          <w:rFonts w:ascii="Calibri" w:hAnsi="Calibri"/>
          <w:color w:val="auto"/>
        </w:rPr>
        <w:t>ej</w:t>
      </w:r>
      <w:r w:rsidRPr="008F1827">
        <w:rPr>
          <w:rFonts w:ascii="Calibri" w:hAnsi="Calibri"/>
          <w:color w:val="auto"/>
        </w:rPr>
        <w:t xml:space="preserve"> i artystyczno-badawczej. Katedra jest związana z kierunkiem i specjalnościami studiów i działa w  zakresie odpowiedniej dyscypliny artystycznej, a także dyscyplin naukowych.</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Katedra jest jednostką Akademii, która:</w:t>
      </w:r>
    </w:p>
    <w:p w:rsidR="00005005" w:rsidRDefault="00005005" w:rsidP="000B1BB7">
      <w:pPr>
        <w:pStyle w:val="NoSpacing"/>
        <w:numPr>
          <w:ilvl w:val="2"/>
          <w:numId w:val="186"/>
        </w:numPr>
        <w:pBdr>
          <w:top w:val="none" w:sz="0" w:space="0" w:color="auto"/>
          <w:left w:val="none" w:sz="0" w:space="0" w:color="auto"/>
          <w:bottom w:val="none" w:sz="0" w:space="0" w:color="auto"/>
          <w:right w:val="none" w:sz="0" w:space="0" w:color="auto"/>
          <w:bar w:val="none" w:sz="0" w:color="auto"/>
        </w:pBdr>
        <w:tabs>
          <w:tab w:val="left" w:pos="851"/>
        </w:tabs>
        <w:suppressAutoHyphens w:val="0"/>
        <w:ind w:left="851" w:hanging="425"/>
        <w:jc w:val="both"/>
        <w:rPr>
          <w:rFonts w:ascii="Calibri" w:hAnsi="Calibri" w:cs="Calibri"/>
          <w:color w:val="auto"/>
        </w:rPr>
      </w:pPr>
      <w:r w:rsidRPr="00D428DF">
        <w:rPr>
          <w:rFonts w:ascii="Calibri" w:hAnsi="Calibri"/>
          <w:color w:val="auto"/>
        </w:rPr>
        <w:t xml:space="preserve">prowadzi działalność dydaktyczną, </w:t>
      </w:r>
      <w:r w:rsidRPr="007806E8">
        <w:rPr>
          <w:rFonts w:ascii="Calibri" w:hAnsi="Calibri"/>
          <w:color w:val="auto"/>
        </w:rPr>
        <w:t>badawczo-rozwojową i naukową także w zakresie twórczości art</w:t>
      </w:r>
      <w:r w:rsidRPr="007806E8">
        <w:rPr>
          <w:rFonts w:ascii="Calibri" w:hAnsi="Calibri"/>
          <w:color w:val="auto"/>
        </w:rPr>
        <w:t>y</w:t>
      </w:r>
      <w:r w:rsidRPr="007806E8">
        <w:rPr>
          <w:rFonts w:ascii="Calibri" w:hAnsi="Calibri"/>
          <w:color w:val="auto"/>
        </w:rPr>
        <w:t>stycznej i sztuki</w:t>
      </w:r>
    </w:p>
    <w:p w:rsidR="00005005" w:rsidRDefault="00005005" w:rsidP="000B1BB7">
      <w:pPr>
        <w:pStyle w:val="NoSpacing"/>
        <w:numPr>
          <w:ilvl w:val="2"/>
          <w:numId w:val="186"/>
        </w:numPr>
        <w:pBdr>
          <w:top w:val="none" w:sz="0" w:space="0" w:color="auto"/>
          <w:left w:val="none" w:sz="0" w:space="0" w:color="auto"/>
          <w:bottom w:val="none" w:sz="0" w:space="0" w:color="auto"/>
          <w:right w:val="none" w:sz="0" w:space="0" w:color="auto"/>
          <w:bar w:val="none" w:sz="0" w:color="auto"/>
        </w:pBdr>
        <w:tabs>
          <w:tab w:val="left" w:pos="851"/>
        </w:tabs>
        <w:suppressAutoHyphens w:val="0"/>
        <w:ind w:left="851" w:hanging="425"/>
        <w:jc w:val="both"/>
        <w:rPr>
          <w:rFonts w:ascii="Calibri" w:hAnsi="Calibri" w:cs="Calibri"/>
          <w:color w:val="auto"/>
        </w:rPr>
      </w:pPr>
      <w:r w:rsidRPr="008F1827">
        <w:rPr>
          <w:rFonts w:ascii="Calibri" w:hAnsi="Calibri"/>
          <w:color w:val="auto"/>
        </w:rPr>
        <w:t>zatrudnia w pełnym wymiarze czasu pracy nie mniej niż 5 nauczycieli akademickich, dla których Ak</w:t>
      </w:r>
      <w:r w:rsidRPr="008F1827">
        <w:rPr>
          <w:rFonts w:ascii="Calibri" w:hAnsi="Calibri"/>
          <w:color w:val="auto"/>
        </w:rPr>
        <w:t>a</w:t>
      </w:r>
      <w:r w:rsidRPr="008F1827">
        <w:rPr>
          <w:rFonts w:ascii="Calibri" w:hAnsi="Calibri"/>
          <w:color w:val="auto"/>
        </w:rPr>
        <w:t>demia jest podstawowym miejscem pracy, w tym co najmniej 2 nauczycieli akademickich posiadających co najmniej stopień naukowy doktora habilitowanego, stopień doktora habilitowanego sztuki lub</w:t>
      </w:r>
      <w:r w:rsidRPr="008F1827">
        <w:rPr>
          <w:rFonts w:ascii="Calibri" w:hAnsi="Calibri"/>
          <w:b/>
          <w:bCs/>
          <w:color w:val="auto"/>
        </w:rPr>
        <w:t xml:space="preserve"> </w:t>
      </w:r>
      <w:r w:rsidRPr="008F1827">
        <w:rPr>
          <w:rFonts w:ascii="Calibri" w:hAnsi="Calibri"/>
          <w:color w:val="auto"/>
        </w:rPr>
        <w:t>kwal</w:t>
      </w:r>
      <w:r w:rsidRPr="008F1827">
        <w:rPr>
          <w:rFonts w:ascii="Calibri" w:hAnsi="Calibri"/>
          <w:color w:val="auto"/>
        </w:rPr>
        <w:t>i</w:t>
      </w:r>
      <w:r w:rsidRPr="008F1827">
        <w:rPr>
          <w:rFonts w:ascii="Calibri" w:hAnsi="Calibri"/>
          <w:color w:val="auto"/>
        </w:rPr>
        <w:t>fikacje II stopnia</w:t>
      </w:r>
      <w:r w:rsidRPr="008F1827">
        <w:rPr>
          <w:rFonts w:ascii="Calibri" w:hAnsi="Calibri"/>
          <w:b/>
          <w:bCs/>
          <w:color w:val="auto"/>
        </w:rPr>
        <w:t>.</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Podstawowym zadaniem katedry jest: </w:t>
      </w:r>
    </w:p>
    <w:p w:rsidR="00005005" w:rsidRDefault="00005005" w:rsidP="000B1BB7">
      <w:pPr>
        <w:pStyle w:val="NoSpacing"/>
        <w:numPr>
          <w:ilvl w:val="0"/>
          <w:numId w:val="185"/>
        </w:numPr>
        <w:pBdr>
          <w:top w:val="none" w:sz="0" w:space="0" w:color="auto"/>
          <w:left w:val="none" w:sz="0" w:space="0" w:color="auto"/>
          <w:bottom w:val="none" w:sz="0" w:space="0" w:color="auto"/>
          <w:right w:val="none" w:sz="0" w:space="0" w:color="auto"/>
          <w:bar w:val="none" w:sz="0" w:color="auto"/>
        </w:pBdr>
        <w:suppressAutoHyphens w:val="0"/>
        <w:ind w:left="851" w:hanging="425"/>
        <w:jc w:val="both"/>
        <w:rPr>
          <w:rFonts w:ascii="Calibri" w:hAnsi="Calibri" w:cs="Calibri"/>
          <w:color w:val="auto"/>
        </w:rPr>
      </w:pPr>
      <w:r w:rsidRPr="008F1827">
        <w:rPr>
          <w:rFonts w:ascii="Calibri" w:hAnsi="Calibri"/>
          <w:color w:val="auto"/>
        </w:rPr>
        <w:t xml:space="preserve">organizacja procesu kształcenia studentów </w:t>
      </w:r>
    </w:p>
    <w:p w:rsidR="00005005" w:rsidRDefault="00005005" w:rsidP="000B1BB7">
      <w:pPr>
        <w:pStyle w:val="NoSpacing"/>
        <w:numPr>
          <w:ilvl w:val="0"/>
          <w:numId w:val="185"/>
        </w:numPr>
        <w:pBdr>
          <w:top w:val="none" w:sz="0" w:space="0" w:color="auto"/>
          <w:left w:val="none" w:sz="0" w:space="0" w:color="auto"/>
          <w:bottom w:val="none" w:sz="0" w:space="0" w:color="auto"/>
          <w:right w:val="none" w:sz="0" w:space="0" w:color="auto"/>
          <w:bar w:val="none" w:sz="0" w:color="auto"/>
        </w:pBdr>
        <w:suppressAutoHyphens w:val="0"/>
        <w:ind w:left="851" w:hanging="425"/>
        <w:jc w:val="both"/>
        <w:rPr>
          <w:rFonts w:ascii="Calibri" w:hAnsi="Calibri" w:cs="Calibri"/>
          <w:color w:val="auto"/>
        </w:rPr>
      </w:pPr>
      <w:r w:rsidRPr="00D428DF">
        <w:rPr>
          <w:rFonts w:ascii="Calibri" w:hAnsi="Calibri"/>
          <w:color w:val="auto"/>
        </w:rPr>
        <w:t xml:space="preserve">prowadzenie prac </w:t>
      </w:r>
      <w:r w:rsidRPr="007806E8">
        <w:rPr>
          <w:rFonts w:ascii="Calibri" w:hAnsi="Calibri"/>
          <w:color w:val="auto"/>
        </w:rPr>
        <w:t>badawczo-rozwojowych i naukowych także w zakresie twórczości artystycznej i sztuki</w:t>
      </w:r>
    </w:p>
    <w:p w:rsidR="00005005" w:rsidRDefault="00005005" w:rsidP="000B1BB7">
      <w:pPr>
        <w:pStyle w:val="NoSpacing"/>
        <w:numPr>
          <w:ilvl w:val="0"/>
          <w:numId w:val="185"/>
        </w:numPr>
        <w:pBdr>
          <w:top w:val="none" w:sz="0" w:space="0" w:color="auto"/>
          <w:left w:val="none" w:sz="0" w:space="0" w:color="auto"/>
          <w:bottom w:val="none" w:sz="0" w:space="0" w:color="auto"/>
          <w:right w:val="none" w:sz="0" w:space="0" w:color="auto"/>
          <w:bar w:val="none" w:sz="0" w:color="auto"/>
        </w:pBdr>
        <w:suppressAutoHyphens w:val="0"/>
        <w:ind w:left="851" w:hanging="425"/>
        <w:jc w:val="both"/>
        <w:rPr>
          <w:rFonts w:ascii="Calibri" w:hAnsi="Calibri" w:cs="Calibri"/>
          <w:color w:val="auto"/>
        </w:rPr>
      </w:pPr>
      <w:r w:rsidRPr="00D428DF">
        <w:rPr>
          <w:rFonts w:ascii="Calibri" w:hAnsi="Calibri"/>
          <w:color w:val="auto"/>
        </w:rPr>
        <w:t xml:space="preserve">kształcenie i doskonalenie młodej kadry artystycznej, naukowej i dydaktycznej </w:t>
      </w:r>
    </w:p>
    <w:p w:rsidR="00005005" w:rsidRDefault="00005005" w:rsidP="000B1BB7">
      <w:pPr>
        <w:pStyle w:val="NoSpacing"/>
        <w:numPr>
          <w:ilvl w:val="0"/>
          <w:numId w:val="185"/>
        </w:numPr>
        <w:pBdr>
          <w:top w:val="none" w:sz="0" w:space="0" w:color="auto"/>
          <w:left w:val="none" w:sz="0" w:space="0" w:color="auto"/>
          <w:bottom w:val="none" w:sz="0" w:space="0" w:color="auto"/>
          <w:right w:val="none" w:sz="0" w:space="0" w:color="auto"/>
          <w:bar w:val="none" w:sz="0" w:color="auto"/>
        </w:pBdr>
        <w:suppressAutoHyphens w:val="0"/>
        <w:ind w:left="851" w:hanging="425"/>
        <w:jc w:val="both"/>
        <w:rPr>
          <w:rFonts w:ascii="Calibri" w:hAnsi="Calibri" w:cs="Calibri"/>
          <w:color w:val="auto"/>
        </w:rPr>
      </w:pPr>
      <w:r w:rsidRPr="007806E8">
        <w:rPr>
          <w:rFonts w:ascii="Calibri" w:hAnsi="Calibri"/>
          <w:color w:val="auto"/>
        </w:rPr>
        <w:t xml:space="preserve">poszerzanie wiedzy i umiejętności dotyczących kierunków lub specjalności </w:t>
      </w:r>
    </w:p>
    <w:p w:rsidR="00005005" w:rsidRDefault="00005005" w:rsidP="000B1BB7">
      <w:pPr>
        <w:pStyle w:val="NoSpacing"/>
        <w:numPr>
          <w:ilvl w:val="0"/>
          <w:numId w:val="185"/>
        </w:numPr>
        <w:pBdr>
          <w:top w:val="none" w:sz="0" w:space="0" w:color="auto"/>
          <w:left w:val="none" w:sz="0" w:space="0" w:color="auto"/>
          <w:bottom w:val="none" w:sz="0" w:space="0" w:color="auto"/>
          <w:right w:val="none" w:sz="0" w:space="0" w:color="auto"/>
          <w:bar w:val="none" w:sz="0" w:color="auto"/>
        </w:pBdr>
        <w:suppressAutoHyphens w:val="0"/>
        <w:ind w:left="851" w:hanging="425"/>
        <w:jc w:val="both"/>
        <w:rPr>
          <w:rFonts w:ascii="Calibri" w:hAnsi="Calibri" w:cs="Calibri"/>
          <w:color w:val="auto"/>
        </w:rPr>
      </w:pPr>
      <w:r w:rsidRPr="007806E8">
        <w:rPr>
          <w:rFonts w:ascii="Calibri" w:hAnsi="Calibri"/>
          <w:color w:val="auto"/>
        </w:rPr>
        <w:t xml:space="preserve">popularyzacja osiągnięć naukowych </w:t>
      </w:r>
      <w:r w:rsidRPr="00D428DF">
        <w:rPr>
          <w:rFonts w:ascii="Calibri" w:hAnsi="Calibri"/>
          <w:color w:val="auto"/>
        </w:rPr>
        <w:t>i artystyczn</w:t>
      </w:r>
      <w:r w:rsidRPr="007806E8">
        <w:rPr>
          <w:rFonts w:ascii="Calibri" w:hAnsi="Calibri"/>
          <w:color w:val="auto"/>
        </w:rPr>
        <w:t>ych</w:t>
      </w:r>
      <w:r w:rsidRPr="00D428DF">
        <w:rPr>
          <w:rFonts w:ascii="Calibri" w:hAnsi="Calibri"/>
          <w:color w:val="auto"/>
        </w:rPr>
        <w:t xml:space="preserve">. </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W ramach katedr mogą istnieć: zakłady, pracownie, warsztaty, laboratoria i stanowiska inżynieryjno-techniczne oraz mogą być zatrudnieni specjaliści naukowo i artystyczno-badawczy. </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Jeżeli przez okres 3 lat katedra nie spełnia łącznie wymogu określonego w ust. 2, podlega przekształceniu w  zakład. </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Za program i prawidłowe funkcjonowanie katedry odpowiada kierownik katedry - powoływany i odwoływany  przez rektora na wniosek dziekana zaopiniowany przez radę Wydziału, na czas zgodny z kadencją organów Akademii. </w:t>
      </w:r>
    </w:p>
    <w:p w:rsidR="00005005" w:rsidRDefault="00005005" w:rsidP="000B1BB7">
      <w:pPr>
        <w:pStyle w:val="NoSpacing"/>
        <w:numPr>
          <w:ilvl w:val="0"/>
          <w:numId w:val="184"/>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Kierownik katedry podlega merytorycznie i służbowo dziekanowi i jest odpowiedzialny przed radą wydziału za program i  realizację zadań katedry.</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b/>
          <w:bCs/>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b/>
          <w:bCs/>
          <w:color w:val="auto"/>
        </w:rPr>
      </w:pPr>
      <w:r w:rsidRPr="008F1827">
        <w:rPr>
          <w:rFonts w:ascii="Calibri" w:hAnsi="Calibri"/>
          <w:b/>
          <w:bCs/>
          <w:color w:val="auto"/>
        </w:rPr>
        <w:t>§ 32</w:t>
      </w:r>
    </w:p>
    <w:p w:rsidR="00005005" w:rsidRDefault="00005005" w:rsidP="000B1BB7">
      <w:pPr>
        <w:pStyle w:val="NoSpacing"/>
        <w:numPr>
          <w:ilvl w:val="0"/>
          <w:numId w:val="187"/>
        </w:numPr>
        <w:pBdr>
          <w:top w:val="none" w:sz="0" w:space="0" w:color="auto"/>
          <w:left w:val="none" w:sz="0" w:space="0" w:color="auto"/>
          <w:bottom w:val="none" w:sz="0" w:space="0" w:color="auto"/>
          <w:right w:val="none" w:sz="0" w:space="0" w:color="auto"/>
          <w:bar w:val="none" w:sz="0" w:color="auto"/>
        </w:pBdr>
        <w:tabs>
          <w:tab w:val="left" w:pos="426"/>
        </w:tabs>
        <w:suppressAutoHyphens w:val="0"/>
        <w:ind w:hanging="720"/>
        <w:jc w:val="both"/>
        <w:rPr>
          <w:rFonts w:ascii="Calibri" w:hAnsi="Calibri" w:cs="Calibri"/>
          <w:color w:val="auto"/>
        </w:rPr>
      </w:pPr>
      <w:r w:rsidRPr="008F1827">
        <w:rPr>
          <w:rFonts w:ascii="Calibri" w:hAnsi="Calibri"/>
          <w:b/>
          <w:bCs/>
          <w:color w:val="auto"/>
        </w:rPr>
        <w:t>Zakład</w:t>
      </w:r>
      <w:r w:rsidRPr="008F1827">
        <w:rPr>
          <w:rFonts w:ascii="Calibri" w:hAnsi="Calibri"/>
          <w:color w:val="auto"/>
        </w:rPr>
        <w:t xml:space="preserve"> jest komórką/jednostką organizacyjną Akademii, która:</w:t>
      </w:r>
    </w:p>
    <w:p w:rsidR="00005005" w:rsidRDefault="00005005" w:rsidP="000B1BB7">
      <w:pPr>
        <w:pStyle w:val="NoSpacing"/>
        <w:numPr>
          <w:ilvl w:val="0"/>
          <w:numId w:val="188"/>
        </w:numPr>
        <w:pBdr>
          <w:top w:val="none" w:sz="0" w:space="0" w:color="auto"/>
          <w:left w:val="none" w:sz="0" w:space="0" w:color="auto"/>
          <w:bottom w:val="none" w:sz="0" w:space="0" w:color="auto"/>
          <w:right w:val="none" w:sz="0" w:space="0" w:color="auto"/>
          <w:bar w:val="none" w:sz="0" w:color="auto"/>
        </w:pBdr>
        <w:tabs>
          <w:tab w:val="left" w:pos="426"/>
        </w:tabs>
        <w:suppressAutoHyphens w:val="0"/>
        <w:ind w:left="709" w:hanging="425"/>
        <w:jc w:val="both"/>
        <w:rPr>
          <w:rFonts w:ascii="Calibri" w:hAnsi="Calibri" w:cs="Calibri"/>
          <w:color w:val="auto"/>
        </w:rPr>
      </w:pPr>
      <w:r w:rsidRPr="008F1827">
        <w:rPr>
          <w:rFonts w:ascii="Calibri" w:hAnsi="Calibri"/>
          <w:color w:val="auto"/>
        </w:rPr>
        <w:t>zostaje wyodrębniona w celu prowadzenia działalności dydaktycznej, naukowo i artystyczno-badawczej w zakresie jednej dyscypliny artystyczno-naukowej lub subdyscypliny przewidzianej w obowiązujących pr</w:t>
      </w:r>
      <w:r w:rsidRPr="008F1827">
        <w:rPr>
          <w:rFonts w:ascii="Calibri" w:hAnsi="Calibri"/>
          <w:color w:val="auto"/>
        </w:rPr>
        <w:t>o</w:t>
      </w:r>
      <w:r w:rsidRPr="008F1827">
        <w:rPr>
          <w:rFonts w:ascii="Calibri" w:hAnsi="Calibri"/>
          <w:color w:val="auto"/>
        </w:rPr>
        <w:t>gramach nauczania</w:t>
      </w:r>
    </w:p>
    <w:p w:rsidR="00005005" w:rsidRDefault="00005005" w:rsidP="000B1BB7">
      <w:pPr>
        <w:pStyle w:val="NoSpacing"/>
        <w:numPr>
          <w:ilvl w:val="0"/>
          <w:numId w:val="188"/>
        </w:numPr>
        <w:pBdr>
          <w:top w:val="none" w:sz="0" w:space="0" w:color="auto"/>
          <w:left w:val="none" w:sz="0" w:space="0" w:color="auto"/>
          <w:bottom w:val="none" w:sz="0" w:space="0" w:color="auto"/>
          <w:right w:val="none" w:sz="0" w:space="0" w:color="auto"/>
          <w:bar w:val="none" w:sz="0" w:color="auto"/>
        </w:pBdr>
        <w:tabs>
          <w:tab w:val="left" w:pos="426"/>
          <w:tab w:val="left" w:pos="2835"/>
        </w:tabs>
        <w:suppressAutoHyphens w:val="0"/>
        <w:ind w:left="709" w:hanging="425"/>
        <w:jc w:val="both"/>
        <w:rPr>
          <w:rFonts w:ascii="Calibri" w:hAnsi="Calibri" w:cs="Calibri"/>
          <w:color w:val="auto"/>
        </w:rPr>
      </w:pPr>
      <w:r w:rsidRPr="008F1827">
        <w:rPr>
          <w:rFonts w:ascii="Calibri" w:hAnsi="Calibri"/>
          <w:color w:val="auto"/>
        </w:rPr>
        <w:t>zatrudnia w pełnym wymiarze czasu pracy nie mniej niż 3 nauczycieli akademi</w:t>
      </w:r>
      <w:r w:rsidRPr="008F1827">
        <w:rPr>
          <w:rFonts w:ascii="Calibri" w:hAnsi="Calibri"/>
          <w:color w:val="auto"/>
        </w:rPr>
        <w:t>c</w:t>
      </w:r>
      <w:r w:rsidRPr="008F1827">
        <w:rPr>
          <w:rFonts w:ascii="Calibri" w:hAnsi="Calibri"/>
          <w:color w:val="auto"/>
        </w:rPr>
        <w:t>kich, dla których Akademia jest podstawowym miejscem pracy, w tym co najmniej jednego nauczyciela akademickiego posiada</w:t>
      </w:r>
      <w:r w:rsidRPr="00D428DF">
        <w:rPr>
          <w:rFonts w:ascii="Calibri" w:hAnsi="Calibri"/>
          <w:color w:val="auto"/>
        </w:rPr>
        <w:t xml:space="preserve">jącego </w:t>
      </w:r>
      <w:r w:rsidRPr="007806E8">
        <w:rPr>
          <w:rFonts w:ascii="Calibri" w:hAnsi="Calibri"/>
          <w:color w:val="auto"/>
        </w:rPr>
        <w:t>co najmniej stopień naukowy doktora</w:t>
      </w:r>
      <w:r w:rsidRPr="00D428DF">
        <w:rPr>
          <w:rFonts w:ascii="Calibri" w:hAnsi="Calibri"/>
          <w:color w:val="auto"/>
        </w:rPr>
        <w:t xml:space="preserve">, stopień </w:t>
      </w:r>
      <w:r w:rsidRPr="007806E8">
        <w:rPr>
          <w:rFonts w:ascii="Calibri" w:hAnsi="Calibri"/>
          <w:color w:val="auto"/>
        </w:rPr>
        <w:t>doktora</w:t>
      </w:r>
      <w:r w:rsidRPr="00D428DF">
        <w:rPr>
          <w:rFonts w:ascii="Calibri" w:hAnsi="Calibri"/>
          <w:color w:val="auto"/>
        </w:rPr>
        <w:t xml:space="preserve"> sztuki lub kwalif</w:t>
      </w:r>
      <w:r w:rsidRPr="00D428DF">
        <w:rPr>
          <w:rFonts w:ascii="Calibri" w:hAnsi="Calibri"/>
          <w:color w:val="auto"/>
        </w:rPr>
        <w:t>i</w:t>
      </w:r>
      <w:r w:rsidRPr="00D428DF">
        <w:rPr>
          <w:rFonts w:ascii="Calibri" w:hAnsi="Calibri"/>
          <w:color w:val="auto"/>
        </w:rPr>
        <w:t xml:space="preserve">kacje </w:t>
      </w:r>
      <w:r w:rsidRPr="007806E8">
        <w:rPr>
          <w:rFonts w:ascii="Calibri" w:hAnsi="Calibri"/>
          <w:color w:val="auto"/>
        </w:rPr>
        <w:t>I</w:t>
      </w:r>
      <w:r w:rsidRPr="00D428DF">
        <w:rPr>
          <w:rFonts w:ascii="Calibri" w:hAnsi="Calibri"/>
          <w:color w:val="auto"/>
        </w:rPr>
        <w:t xml:space="preserve"> </w:t>
      </w:r>
      <w:r w:rsidRPr="007806E8">
        <w:rPr>
          <w:rFonts w:ascii="Calibri" w:hAnsi="Calibri"/>
          <w:color w:val="auto"/>
        </w:rPr>
        <w:t>stopnia.</w:t>
      </w:r>
    </w:p>
    <w:p w:rsidR="00005005" w:rsidRDefault="00005005" w:rsidP="000B1BB7">
      <w:pPr>
        <w:pStyle w:val="NoSpacing"/>
        <w:numPr>
          <w:ilvl w:val="0"/>
          <w:numId w:val="187"/>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Zakład może podlegać katedrze lub bezpośrednio dziekanowi w przypadku samodzielności zakładu. </w:t>
      </w:r>
    </w:p>
    <w:p w:rsidR="00005005" w:rsidRDefault="00005005" w:rsidP="000B1BB7">
      <w:pPr>
        <w:pStyle w:val="NoSpacing"/>
        <w:numPr>
          <w:ilvl w:val="0"/>
          <w:numId w:val="187"/>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W ramach samodzielnego zakładu, niewchodzącego w skład katedry, mogą istnieć: pracownie, warsztaty, laboratoria. </w:t>
      </w:r>
    </w:p>
    <w:p w:rsidR="00005005" w:rsidRDefault="00005005" w:rsidP="000B1BB7">
      <w:pPr>
        <w:pStyle w:val="NoSpacing"/>
        <w:numPr>
          <w:ilvl w:val="0"/>
          <w:numId w:val="187"/>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Za program i prawidłowe funkcjonowanie zakładu odpowiada kierownik zakładu - powoływany i odwoływany przez rektora na wniosek odpowiednio (w zależności od podporządkowania organizacyjnego) dziekana lub kierownika katedry w uzgodnieniu z dziekanem, zaopiniowany przez radę wydziału, na czas zgodny z kade</w:t>
      </w:r>
      <w:r w:rsidRPr="008F1827">
        <w:rPr>
          <w:rFonts w:ascii="Calibri" w:hAnsi="Calibri"/>
          <w:color w:val="auto"/>
        </w:rPr>
        <w:t>n</w:t>
      </w:r>
      <w:r w:rsidRPr="008F1827">
        <w:rPr>
          <w:rFonts w:ascii="Calibri" w:hAnsi="Calibri"/>
          <w:color w:val="auto"/>
        </w:rPr>
        <w:t xml:space="preserve">cją organów Akademii. </w:t>
      </w:r>
    </w:p>
    <w:p w:rsidR="00005005" w:rsidRDefault="00005005" w:rsidP="000B1BB7">
      <w:pPr>
        <w:pStyle w:val="NoSpacing"/>
        <w:numPr>
          <w:ilvl w:val="0"/>
          <w:numId w:val="187"/>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Kierownik zakładu merytorycznie i służbowo podlega, w zależności od podporządkowania organizacyjnego, kierownikowi katedry lub dziekanowi i jest odpowiedzialny przed radą wydziału za program i realizację zadań zakładu.</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b/>
          <w:bCs/>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left="426" w:hanging="426"/>
        <w:jc w:val="center"/>
        <w:rPr>
          <w:rFonts w:ascii="Calibri" w:hAnsi="Calibri" w:cs="Calibri"/>
          <w:b/>
          <w:color w:val="auto"/>
        </w:rPr>
      </w:pPr>
      <w:r w:rsidRPr="008F1827">
        <w:rPr>
          <w:rFonts w:ascii="Calibri" w:hAnsi="Calibri"/>
          <w:b/>
          <w:bCs/>
          <w:color w:val="auto"/>
        </w:rPr>
        <w:t>§</w:t>
      </w:r>
      <w:r w:rsidRPr="008F1827">
        <w:rPr>
          <w:rFonts w:ascii="Calibri" w:hAnsi="Calibri"/>
          <w:b/>
          <w:color w:val="auto"/>
        </w:rPr>
        <w:t xml:space="preserve"> 33</w:t>
      </w:r>
    </w:p>
    <w:p w:rsidR="00005005" w:rsidRDefault="00005005" w:rsidP="000B1BB7">
      <w:pPr>
        <w:pStyle w:val="NoSpacing"/>
        <w:numPr>
          <w:ilvl w:val="0"/>
          <w:numId w:val="189"/>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651D65">
        <w:rPr>
          <w:rFonts w:ascii="Calibri" w:hAnsi="Calibri"/>
          <w:bCs/>
          <w:color w:val="auto"/>
        </w:rPr>
        <w:t>Kierownikiem katedry lub zakładu</w:t>
      </w:r>
      <w:r w:rsidRPr="008F1827">
        <w:rPr>
          <w:rFonts w:ascii="Calibri" w:hAnsi="Calibri"/>
          <w:b/>
          <w:bCs/>
          <w:color w:val="auto"/>
        </w:rPr>
        <w:t xml:space="preserve"> </w:t>
      </w:r>
      <w:r w:rsidRPr="008F1827">
        <w:rPr>
          <w:rFonts w:ascii="Calibri" w:hAnsi="Calibri"/>
          <w:color w:val="auto"/>
        </w:rPr>
        <w:t>może być nauczyciel akademicki zatrudniony w Akademii jako podstaw</w:t>
      </w:r>
      <w:r w:rsidRPr="008F1827">
        <w:rPr>
          <w:rFonts w:ascii="Calibri" w:hAnsi="Calibri"/>
          <w:color w:val="auto"/>
        </w:rPr>
        <w:t>o</w:t>
      </w:r>
      <w:r w:rsidRPr="008F1827">
        <w:rPr>
          <w:rFonts w:ascii="Calibri" w:hAnsi="Calibri"/>
          <w:color w:val="auto"/>
        </w:rPr>
        <w:t xml:space="preserve">wym miejscu pracy, posiadający co najmniej stopień doktora. </w:t>
      </w:r>
    </w:p>
    <w:p w:rsidR="00005005" w:rsidRDefault="00005005" w:rsidP="000B1BB7">
      <w:pPr>
        <w:pStyle w:val="NoSpacing"/>
        <w:numPr>
          <w:ilvl w:val="0"/>
          <w:numId w:val="189"/>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Kierownik katedry lub zakładu jest przełożonym pracowników zatrudnionych w danej jednostce. </w:t>
      </w:r>
    </w:p>
    <w:p w:rsidR="00005005" w:rsidRDefault="00005005" w:rsidP="000B1BB7">
      <w:pPr>
        <w:pStyle w:val="NoSpacing"/>
        <w:numPr>
          <w:ilvl w:val="0"/>
          <w:numId w:val="189"/>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Do zadań kierownika katedry lub zakładu należy w szczególności: </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podejmowanie decyzji we wszystkich sprawach dotyczących katedry lub zakładu, niezastrzeżonych do kompetencji innych organów</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ustalanie obsady zajęć dydaktycznych oraz dbanie o właściwy poziom zajęć dydaktycznych,</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organizowanie działalności naukowo i artystyczno-badawczej</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dbanie o rzetelne wykonywanie obowiązków przez pracowników i studentów </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koordynowanie programu i planu pracy katedry lub zakładu oraz nadzorowanie ich realizacji </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dbanie o warunki stałego rozwoju naukowo i artystyczno-badawcze</w:t>
      </w:r>
      <w:r>
        <w:rPr>
          <w:rFonts w:ascii="Calibri" w:hAnsi="Calibri"/>
          <w:color w:val="auto"/>
        </w:rPr>
        <w:t>go</w:t>
      </w:r>
      <w:r w:rsidRPr="008F1827">
        <w:rPr>
          <w:rFonts w:ascii="Calibri" w:hAnsi="Calibri"/>
          <w:color w:val="auto"/>
        </w:rPr>
        <w:t xml:space="preserve"> pracowników katedry, ocenianie wyników ich pracy i występowanie z wnioskami dotyczącymi ich zatrudnienia, wyróżnień i nagród </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zarządzanie mieniem katedry lub zakładu oraz dysponowanie środkami finansowymi przydzielonymi k</w:t>
      </w:r>
      <w:r w:rsidRPr="008F1827">
        <w:rPr>
          <w:rFonts w:ascii="Calibri" w:hAnsi="Calibri"/>
          <w:color w:val="auto"/>
        </w:rPr>
        <w:t>a</w:t>
      </w:r>
      <w:r w:rsidRPr="008F1827">
        <w:rPr>
          <w:rFonts w:ascii="Calibri" w:hAnsi="Calibri"/>
          <w:color w:val="auto"/>
        </w:rPr>
        <w:t>tedrze lub zakładowi</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występowanie z wnioskami w sprawach zatrudnienia, awansowania i nagradzania pracowników katedry lub zakładu</w:t>
      </w:r>
    </w:p>
    <w:p w:rsidR="00005005" w:rsidRDefault="00005005" w:rsidP="000B1BB7">
      <w:pPr>
        <w:pStyle w:val="NoSpacing"/>
        <w:numPr>
          <w:ilvl w:val="0"/>
          <w:numId w:val="190"/>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występowanie z wnioskami do właściwych organów kolegialnych i jednoosobowych we wszystkich spr</w:t>
      </w:r>
      <w:r w:rsidRPr="008F1827">
        <w:rPr>
          <w:rFonts w:ascii="Calibri" w:hAnsi="Calibri"/>
          <w:color w:val="auto"/>
        </w:rPr>
        <w:t>a</w:t>
      </w:r>
      <w:r w:rsidRPr="008F1827">
        <w:rPr>
          <w:rFonts w:ascii="Calibri" w:hAnsi="Calibri"/>
          <w:color w:val="auto"/>
        </w:rPr>
        <w:t xml:space="preserve">wach dotyczących katedry lub zakładu. </w:t>
      </w:r>
    </w:p>
    <w:p w:rsidR="00005005" w:rsidRDefault="00005005" w:rsidP="000B1BB7">
      <w:pPr>
        <w:pStyle w:val="ListParagraph"/>
        <w:numPr>
          <w:ilvl w:val="0"/>
          <w:numId w:val="189"/>
        </w:numPr>
        <w:pBdr>
          <w:top w:val="none" w:sz="0" w:space="0" w:color="auto"/>
          <w:left w:val="none" w:sz="0" w:space="0" w:color="auto"/>
          <w:bottom w:val="none" w:sz="0" w:space="0" w:color="auto"/>
          <w:right w:val="none" w:sz="0" w:space="0" w:color="auto"/>
          <w:bar w:val="none" w:sz="0" w:color="auto"/>
        </w:pBdr>
        <w:tabs>
          <w:tab w:val="left" w:pos="284"/>
        </w:tabs>
        <w:suppressAutoHyphens w:val="0"/>
        <w:ind w:left="284" w:hanging="284"/>
        <w:jc w:val="both"/>
        <w:rPr>
          <w:rFonts w:ascii="Calibri" w:hAnsi="Calibri"/>
          <w:color w:val="auto"/>
          <w:sz w:val="22"/>
          <w:szCs w:val="22"/>
        </w:rPr>
      </w:pPr>
      <w:r w:rsidRPr="008F1827">
        <w:rPr>
          <w:rFonts w:ascii="Calibri" w:hAnsi="Calibri"/>
          <w:color w:val="auto"/>
          <w:sz w:val="22"/>
          <w:szCs w:val="22"/>
        </w:rPr>
        <w:t>Rektor może w trakcie trwania kadencji odwołać kierownika katedry lub zakładu z pełnienia funkcji w nast</w:t>
      </w:r>
      <w:r w:rsidRPr="008F1827">
        <w:rPr>
          <w:rFonts w:ascii="Calibri" w:hAnsi="Calibri"/>
          <w:color w:val="auto"/>
          <w:sz w:val="22"/>
          <w:szCs w:val="22"/>
        </w:rPr>
        <w:t>ę</w:t>
      </w:r>
      <w:r w:rsidRPr="008F1827">
        <w:rPr>
          <w:rFonts w:ascii="Calibri" w:hAnsi="Calibri"/>
          <w:color w:val="auto"/>
          <w:sz w:val="22"/>
          <w:szCs w:val="22"/>
        </w:rPr>
        <w:t>pujących przypadkach:</w:t>
      </w:r>
    </w:p>
    <w:p w:rsidR="00005005" w:rsidRDefault="00005005" w:rsidP="000B1BB7">
      <w:pPr>
        <w:pStyle w:val="ListParagraph"/>
        <w:numPr>
          <w:ilvl w:val="2"/>
          <w:numId w:val="225"/>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olor w:val="auto"/>
          <w:sz w:val="22"/>
          <w:szCs w:val="22"/>
        </w:rPr>
      </w:pPr>
      <w:r w:rsidRPr="008F1827">
        <w:rPr>
          <w:rFonts w:ascii="Calibri" w:hAnsi="Calibri"/>
          <w:color w:val="auto"/>
          <w:sz w:val="22"/>
          <w:szCs w:val="22"/>
        </w:rPr>
        <w:t>na wniosek złożony przez co najmniej 50% pracowników katedry lub zakładu będących nauczycielami akademickimi</w:t>
      </w:r>
    </w:p>
    <w:p w:rsidR="00005005" w:rsidRDefault="00005005" w:rsidP="000B1BB7">
      <w:pPr>
        <w:pStyle w:val="ListParagraph"/>
        <w:numPr>
          <w:ilvl w:val="2"/>
          <w:numId w:val="225"/>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olor w:val="auto"/>
          <w:sz w:val="22"/>
          <w:szCs w:val="22"/>
        </w:rPr>
      </w:pPr>
      <w:r w:rsidRPr="008F1827">
        <w:rPr>
          <w:rFonts w:ascii="Calibri" w:hAnsi="Calibri"/>
          <w:color w:val="auto"/>
          <w:sz w:val="22"/>
          <w:szCs w:val="22"/>
        </w:rPr>
        <w:t>z ważnych powodów z własnej inicjatywy, po uzyskaniu opinii rady wydziału</w:t>
      </w:r>
    </w:p>
    <w:p w:rsidR="00005005" w:rsidRDefault="00005005" w:rsidP="000B1BB7">
      <w:pPr>
        <w:pStyle w:val="ListParagraph"/>
        <w:numPr>
          <w:ilvl w:val="2"/>
          <w:numId w:val="225"/>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olor w:val="auto"/>
          <w:sz w:val="22"/>
          <w:szCs w:val="22"/>
        </w:rPr>
      </w:pPr>
      <w:r w:rsidRPr="008F1827">
        <w:rPr>
          <w:rFonts w:ascii="Calibri" w:hAnsi="Calibri"/>
          <w:color w:val="auto"/>
          <w:sz w:val="22"/>
          <w:szCs w:val="22"/>
        </w:rPr>
        <w:t>na wniosek dziekana po uzyskaniu opinii rady wydziału</w:t>
      </w:r>
    </w:p>
    <w:p w:rsidR="00005005" w:rsidRDefault="00005005" w:rsidP="000B1BB7">
      <w:pPr>
        <w:pStyle w:val="ListParagraph"/>
        <w:numPr>
          <w:ilvl w:val="2"/>
          <w:numId w:val="225"/>
        </w:numPr>
        <w:pBdr>
          <w:top w:val="none" w:sz="0" w:space="0" w:color="auto"/>
          <w:left w:val="none" w:sz="0" w:space="0" w:color="auto"/>
          <w:bottom w:val="none" w:sz="0" w:space="0" w:color="auto"/>
          <w:right w:val="none" w:sz="0" w:space="0" w:color="auto"/>
          <w:bar w:val="none" w:sz="0" w:color="auto"/>
        </w:pBdr>
        <w:tabs>
          <w:tab w:val="left" w:pos="567"/>
        </w:tabs>
        <w:suppressAutoHyphens w:val="0"/>
        <w:ind w:left="709" w:hanging="283"/>
        <w:jc w:val="both"/>
        <w:rPr>
          <w:rFonts w:ascii="Calibri" w:hAnsi="Calibri"/>
          <w:color w:val="auto"/>
          <w:sz w:val="22"/>
          <w:szCs w:val="22"/>
        </w:rPr>
      </w:pPr>
      <w:r w:rsidRPr="008F1827">
        <w:rPr>
          <w:rFonts w:ascii="Calibri" w:hAnsi="Calibri"/>
          <w:color w:val="auto"/>
          <w:sz w:val="22"/>
          <w:szCs w:val="22"/>
        </w:rPr>
        <w:t>z powodu nieobecności osoby pełniącej funkcję kierownika katedry lub zakładu trwającej dłużej niż 3  miesiące, na czas trwania tej nieobecności.</w:t>
      </w:r>
    </w:p>
    <w:p w:rsidR="00005005" w:rsidRDefault="00005005" w:rsidP="000B1BB7">
      <w:pPr>
        <w:pStyle w:val="NoSpacing"/>
        <w:numPr>
          <w:ilvl w:val="0"/>
          <w:numId w:val="189"/>
        </w:numPr>
        <w:pBdr>
          <w:top w:val="none" w:sz="0" w:space="0" w:color="auto"/>
          <w:left w:val="none" w:sz="0" w:space="0" w:color="auto"/>
          <w:bottom w:val="none" w:sz="0" w:space="0" w:color="auto"/>
          <w:right w:val="none" w:sz="0" w:space="0" w:color="auto"/>
          <w:bar w:val="none" w:sz="0" w:color="auto"/>
        </w:pBdr>
        <w:tabs>
          <w:tab w:val="left" w:pos="426"/>
          <w:tab w:val="left" w:pos="2552"/>
        </w:tabs>
        <w:suppressAutoHyphens w:val="0"/>
        <w:ind w:left="284" w:hanging="284"/>
        <w:jc w:val="both"/>
        <w:rPr>
          <w:rFonts w:ascii="Calibri" w:hAnsi="Calibri" w:cs="Calibri"/>
          <w:color w:val="auto"/>
        </w:rPr>
      </w:pPr>
      <w:r w:rsidRPr="008F1827">
        <w:rPr>
          <w:rFonts w:ascii="Calibri" w:hAnsi="Calibri"/>
          <w:color w:val="auto"/>
        </w:rPr>
        <w:t>Kierownik katedry lub zakładu może wielokrotnie pełnić swoje funkcje i jednocześnie inne funkcje w Ak</w:t>
      </w:r>
      <w:r w:rsidRPr="008F1827">
        <w:rPr>
          <w:rFonts w:ascii="Calibri" w:hAnsi="Calibri"/>
          <w:color w:val="auto"/>
        </w:rPr>
        <w:t>a</w:t>
      </w:r>
      <w:r w:rsidRPr="008F1827">
        <w:rPr>
          <w:rFonts w:ascii="Calibri" w:hAnsi="Calibri"/>
          <w:color w:val="auto"/>
        </w:rPr>
        <w:t xml:space="preserve">demii zgodnie ze Statutem.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419"/>
          <w:tab w:val="left" w:pos="720"/>
        </w:tabs>
        <w:suppressAutoHyphens w:val="0"/>
        <w:ind w:left="419"/>
        <w:jc w:val="both"/>
        <w:rPr>
          <w:rFonts w:ascii="Calibri" w:hAnsi="Calibri" w:cs="Calibri"/>
          <w:color w:val="auto"/>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right" w:pos="852"/>
        </w:tabs>
        <w:suppressAutoHyphens w:val="0"/>
        <w:ind w:left="510" w:hanging="420"/>
        <w:jc w:val="center"/>
        <w:rPr>
          <w:rFonts w:ascii="Calibri" w:hAnsi="Calibri" w:cs="Calibri"/>
          <w:b/>
          <w:bCs/>
          <w:color w:val="auto"/>
          <w:sz w:val="22"/>
          <w:szCs w:val="22"/>
        </w:rPr>
      </w:pPr>
      <w:r w:rsidRPr="008F1827">
        <w:rPr>
          <w:rFonts w:ascii="Calibri" w:hAnsi="Calibri"/>
          <w:b/>
          <w:bCs/>
          <w:color w:val="auto"/>
          <w:sz w:val="22"/>
          <w:szCs w:val="22"/>
        </w:rPr>
        <w:t>§ 34</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b/>
          <w:bCs/>
          <w:color w:val="auto"/>
        </w:rPr>
        <w:t xml:space="preserve">Pracownia </w:t>
      </w:r>
      <w:r w:rsidRPr="008F1827">
        <w:rPr>
          <w:rFonts w:ascii="Calibri" w:hAnsi="Calibri"/>
          <w:bCs/>
          <w:color w:val="auto"/>
        </w:rPr>
        <w:t>–</w:t>
      </w:r>
      <w:r>
        <w:rPr>
          <w:rFonts w:ascii="Calibri" w:hAnsi="Calibri"/>
          <w:bCs/>
          <w:color w:val="auto"/>
        </w:rPr>
        <w:t xml:space="preserve"> </w:t>
      </w:r>
      <w:r w:rsidRPr="008F1827">
        <w:rPr>
          <w:rFonts w:ascii="Calibri" w:hAnsi="Calibri"/>
          <w:color w:val="auto"/>
        </w:rPr>
        <w:t>związana z osobą prowadzącego, jego programem – stanowi podstawową komórkę struktury organizacyjnej wydziału.</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Pracownia</w:t>
      </w:r>
      <w:r w:rsidRPr="008F1827">
        <w:rPr>
          <w:rFonts w:ascii="Calibri" w:hAnsi="Calibri"/>
          <w:bCs/>
          <w:color w:val="auto"/>
        </w:rPr>
        <w:t xml:space="preserve"> </w:t>
      </w:r>
      <w:r w:rsidRPr="008F1827">
        <w:rPr>
          <w:rFonts w:ascii="Calibri" w:hAnsi="Calibri"/>
          <w:color w:val="auto"/>
        </w:rPr>
        <w:t>jest komórką organizacyjną katedry lub zakładu powołaną do prowadzenia działalności dyda</w:t>
      </w:r>
      <w:r w:rsidRPr="008F1827">
        <w:rPr>
          <w:rFonts w:ascii="Calibri" w:hAnsi="Calibri"/>
          <w:color w:val="auto"/>
        </w:rPr>
        <w:t>k</w:t>
      </w:r>
      <w:r w:rsidRPr="008F1827">
        <w:rPr>
          <w:rFonts w:ascii="Calibri" w:hAnsi="Calibri"/>
          <w:color w:val="auto"/>
        </w:rPr>
        <w:t xml:space="preserve">tycznej i artystyczno-badawczej. </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Pracownia realizuje wyodrębnione zadania dydaktyczne oraz naukowo i artystyczno-badawcze, </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Pracownia może być utworzona wówczas, gdy zatrudniony w niej będzie, jako w podstawowym miejscu pracy, co najmniej jeden nauczyciel akademicki posiadający co najmniej stopień naukowy doktora habilit</w:t>
      </w:r>
      <w:r w:rsidRPr="008F1827">
        <w:rPr>
          <w:rFonts w:ascii="Calibri" w:hAnsi="Calibri"/>
          <w:color w:val="auto"/>
        </w:rPr>
        <w:t>o</w:t>
      </w:r>
      <w:r w:rsidRPr="008F1827">
        <w:rPr>
          <w:rFonts w:ascii="Calibri" w:hAnsi="Calibri"/>
          <w:color w:val="auto"/>
        </w:rPr>
        <w:t>wanego, stopień doktora habilitowanego sztuki lub równoważny.</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Pracownię prowadzi i wytycza jej program nauczyciel akademicki posiadający co najmniej stopień naukowy doktora habilitowanego, stopień doktora habilitowanego sztuki lub równoważny. </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W szczególnie uzasadnionych przypadkach pracownię może prowadzić nauczyciel akademicki ze stopniem doktora, w okresie ustalonym przez Rektora.</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Pracownię  tworzy, przekształca i likwiduje rektor na wniosek dziekana, zaopiniowany przez radę wydziału.</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Pracownia obligatoryjnie podlega likwidacji w przypadku: </w:t>
      </w:r>
    </w:p>
    <w:p w:rsidR="00005005" w:rsidRDefault="00005005" w:rsidP="000B1BB7">
      <w:pPr>
        <w:pStyle w:val="NoSpacing"/>
        <w:numPr>
          <w:ilvl w:val="0"/>
          <w:numId w:val="183"/>
        </w:numPr>
        <w:pBdr>
          <w:top w:val="none" w:sz="0" w:space="0" w:color="auto"/>
          <w:left w:val="none" w:sz="0" w:space="0" w:color="auto"/>
          <w:bottom w:val="none" w:sz="0" w:space="0" w:color="auto"/>
          <w:right w:val="none" w:sz="0" w:space="0" w:color="auto"/>
          <w:bar w:val="none" w:sz="0" w:color="auto"/>
        </w:pBdr>
        <w:tabs>
          <w:tab w:val="left" w:pos="851"/>
        </w:tabs>
        <w:suppressAutoHyphens w:val="0"/>
        <w:ind w:left="851" w:hanging="425"/>
        <w:jc w:val="both"/>
        <w:rPr>
          <w:rFonts w:ascii="Calibri" w:hAnsi="Calibri" w:cs="Calibri"/>
          <w:color w:val="auto"/>
        </w:rPr>
      </w:pPr>
      <w:r w:rsidRPr="008F1827">
        <w:rPr>
          <w:rFonts w:ascii="Calibri" w:hAnsi="Calibri"/>
          <w:color w:val="auto"/>
        </w:rPr>
        <w:t>odejścia prowadzącego nauczyciela akademickiego i braku możliwości wskazania jego następcy</w:t>
      </w:r>
    </w:p>
    <w:p w:rsidR="00005005" w:rsidRDefault="00005005" w:rsidP="000B1BB7">
      <w:pPr>
        <w:pStyle w:val="NoSpacing"/>
        <w:numPr>
          <w:ilvl w:val="0"/>
          <w:numId w:val="183"/>
        </w:numPr>
        <w:pBdr>
          <w:top w:val="none" w:sz="0" w:space="0" w:color="auto"/>
          <w:left w:val="none" w:sz="0" w:space="0" w:color="auto"/>
          <w:bottom w:val="none" w:sz="0" w:space="0" w:color="auto"/>
          <w:right w:val="none" w:sz="0" w:space="0" w:color="auto"/>
          <w:bar w:val="none" w:sz="0" w:color="auto"/>
        </w:pBdr>
        <w:tabs>
          <w:tab w:val="left" w:pos="851"/>
        </w:tabs>
        <w:suppressAutoHyphens w:val="0"/>
        <w:ind w:left="851" w:hanging="425"/>
        <w:jc w:val="both"/>
        <w:rPr>
          <w:rFonts w:ascii="Calibri" w:hAnsi="Calibri" w:cs="Calibri"/>
          <w:color w:val="auto"/>
        </w:rPr>
      </w:pPr>
      <w:r w:rsidRPr="008F1827">
        <w:rPr>
          <w:rFonts w:ascii="Calibri" w:hAnsi="Calibri"/>
          <w:color w:val="auto"/>
        </w:rPr>
        <w:t xml:space="preserve">braku minimalnej liczby studentów, określonej przez </w:t>
      </w:r>
      <w:r>
        <w:rPr>
          <w:rFonts w:ascii="Calibri" w:hAnsi="Calibri"/>
          <w:color w:val="auto"/>
        </w:rPr>
        <w:t>s</w:t>
      </w:r>
      <w:r w:rsidRPr="008F1827">
        <w:rPr>
          <w:rFonts w:ascii="Calibri" w:hAnsi="Calibri"/>
          <w:color w:val="auto"/>
        </w:rPr>
        <w:t>enat</w:t>
      </w:r>
    </w:p>
    <w:p w:rsidR="00005005" w:rsidRDefault="00005005" w:rsidP="000B1BB7">
      <w:pPr>
        <w:pStyle w:val="NoSpacing"/>
        <w:numPr>
          <w:ilvl w:val="0"/>
          <w:numId w:val="183"/>
        </w:numPr>
        <w:pBdr>
          <w:top w:val="none" w:sz="0" w:space="0" w:color="auto"/>
          <w:left w:val="none" w:sz="0" w:space="0" w:color="auto"/>
          <w:bottom w:val="none" w:sz="0" w:space="0" w:color="auto"/>
          <w:right w:val="none" w:sz="0" w:space="0" w:color="auto"/>
          <w:bar w:val="none" w:sz="0" w:color="auto"/>
        </w:pBdr>
        <w:tabs>
          <w:tab w:val="left" w:pos="851"/>
        </w:tabs>
        <w:suppressAutoHyphens w:val="0"/>
        <w:ind w:left="851" w:hanging="425"/>
        <w:jc w:val="both"/>
        <w:rPr>
          <w:rFonts w:ascii="Calibri" w:hAnsi="Calibri" w:cs="Calibri"/>
          <w:color w:val="auto"/>
        </w:rPr>
      </w:pPr>
      <w:r w:rsidRPr="008F1827">
        <w:rPr>
          <w:rFonts w:ascii="Calibri" w:hAnsi="Calibri"/>
          <w:color w:val="auto"/>
        </w:rPr>
        <w:t>zmian w strukturze wydziału.</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Pracownie o podobnym profilu nauczania lub o zbliżonych celach dydaktycznych mogą tworzyć katedry lub zakłady. </w:t>
      </w:r>
    </w:p>
    <w:p w:rsidR="00005005" w:rsidRDefault="00005005" w:rsidP="000B1BB7">
      <w:pPr>
        <w:pStyle w:val="NoSpacing"/>
        <w:numPr>
          <w:ilvl w:val="0"/>
          <w:numId w:val="18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W ramach wydziału można tworzyć pracownie gościnne. Pracownie gościnne na czas określony tworzy re</w:t>
      </w:r>
      <w:r w:rsidRPr="008F1827">
        <w:rPr>
          <w:rFonts w:ascii="Calibri" w:hAnsi="Calibri"/>
          <w:color w:val="auto"/>
        </w:rPr>
        <w:t>k</w:t>
      </w:r>
      <w:r w:rsidRPr="008F1827">
        <w:rPr>
          <w:rFonts w:ascii="Calibri" w:hAnsi="Calibri"/>
          <w:color w:val="auto"/>
        </w:rPr>
        <w:t>tor na wniosek dziekana, zaopiniowany przez radę wydziału. Prowadzenie pracowni gościnnej powierzane jest zaproszonemu artyście lub projektantowi niezatrudnionym w Akademii jako podstawowym miejscu pr</w:t>
      </w:r>
      <w:r w:rsidRPr="008F1827">
        <w:rPr>
          <w:rFonts w:ascii="Calibri" w:hAnsi="Calibri"/>
          <w:color w:val="auto"/>
        </w:rPr>
        <w:t>a</w:t>
      </w:r>
      <w:r w:rsidRPr="008F1827">
        <w:rPr>
          <w:rFonts w:ascii="Calibri" w:hAnsi="Calibri"/>
          <w:color w:val="auto"/>
        </w:rPr>
        <w:t>cy.</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419"/>
          <w:tab w:val="left" w:pos="720"/>
        </w:tabs>
        <w:suppressAutoHyphens w:val="0"/>
        <w:ind w:left="419"/>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b/>
          <w:bCs/>
          <w:color w:val="auto"/>
        </w:rPr>
      </w:pPr>
      <w:r w:rsidRPr="008F1827">
        <w:rPr>
          <w:rFonts w:ascii="Calibri" w:hAnsi="Calibri"/>
          <w:b/>
          <w:bCs/>
          <w:color w:val="auto"/>
        </w:rPr>
        <w:t>§ 35</w:t>
      </w:r>
    </w:p>
    <w:p w:rsidR="00005005" w:rsidRPr="00BA1F0A"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s="Calibri"/>
          <w:color w:val="auto"/>
        </w:rPr>
      </w:pPr>
      <w:r w:rsidRPr="008F1827">
        <w:rPr>
          <w:rFonts w:ascii="Calibri" w:hAnsi="Calibri"/>
          <w:b/>
          <w:bCs/>
          <w:color w:val="auto"/>
        </w:rPr>
        <w:t>Warsztat, laboratorium</w:t>
      </w:r>
      <w:r w:rsidRPr="008F1827">
        <w:rPr>
          <w:rFonts w:ascii="Calibri" w:hAnsi="Calibri"/>
          <w:color w:val="auto"/>
        </w:rPr>
        <w:t xml:space="preserve">, dysponujące odpowiednim wyposażeniem – są komórkami organizacyjnymi </w:t>
      </w:r>
      <w:r w:rsidRPr="00D428DF">
        <w:rPr>
          <w:rFonts w:ascii="Calibri" w:hAnsi="Calibri"/>
          <w:color w:val="auto"/>
        </w:rPr>
        <w:t>o cha</w:t>
      </w:r>
      <w:r w:rsidRPr="00BA1F0A">
        <w:rPr>
          <w:rFonts w:ascii="Calibri" w:hAnsi="Calibri"/>
          <w:color w:val="auto"/>
        </w:rPr>
        <w:t xml:space="preserve">rakterze pomocniczo-wykonawczo-usługowym dla działalności dydaktycznej oraz </w:t>
      </w:r>
      <w:r w:rsidRPr="007806E8">
        <w:rPr>
          <w:rFonts w:ascii="Calibri" w:hAnsi="Calibri"/>
          <w:color w:val="auto"/>
        </w:rPr>
        <w:t>naukowej także w zakresie twórczości artystycznej i sztuki</w:t>
      </w:r>
      <w:r w:rsidRPr="007806E8" w:rsidDel="00BF482B">
        <w:rPr>
          <w:rFonts w:ascii="Calibri" w:hAnsi="Calibri"/>
          <w:color w:val="auto"/>
        </w:rPr>
        <w:t xml:space="preserve"> </w:t>
      </w:r>
      <w:r w:rsidRPr="00D428DF">
        <w:rPr>
          <w:rFonts w:ascii="Calibri" w:hAnsi="Calibri"/>
          <w:color w:val="auto"/>
        </w:rPr>
        <w:t>wydziału, katedry, zakładu lub pracowni.</w:t>
      </w:r>
    </w:p>
    <w:p w:rsidR="00005005"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397"/>
          <w:tab w:val="left" w:pos="720"/>
        </w:tabs>
        <w:suppressAutoHyphens w:val="0"/>
        <w:jc w:val="both"/>
        <w:rPr>
          <w:rFonts w:ascii="Calibri" w:hAnsi="Calibri" w:cs="Calibri"/>
          <w:color w:val="auto"/>
          <w:shd w:val="clear" w:color="auto" w:fill="95D25F"/>
        </w:rPr>
      </w:pPr>
    </w:p>
    <w:p w:rsidR="00005005" w:rsidRPr="00BA1F0A" w:rsidRDefault="00005005" w:rsidP="006729C3">
      <w:pPr>
        <w:pStyle w:val="Standard"/>
        <w:numPr>
          <w:ilvl w:val="0"/>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right" w:pos="852"/>
        </w:tabs>
        <w:suppressAutoHyphens w:val="0"/>
        <w:ind w:left="476" w:hanging="476"/>
        <w:rPr>
          <w:rFonts w:ascii="Calibri" w:hAnsi="Calibri" w:cs="Calibri"/>
          <w:b/>
          <w:bCs/>
          <w:color w:val="auto"/>
          <w:sz w:val="22"/>
          <w:szCs w:val="22"/>
        </w:rPr>
      </w:pPr>
      <w:r w:rsidRPr="00BA1F0A">
        <w:rPr>
          <w:rFonts w:ascii="Calibri" w:hAnsi="Calibri"/>
          <w:b/>
          <w:bCs/>
          <w:color w:val="auto"/>
          <w:sz w:val="22"/>
          <w:szCs w:val="22"/>
        </w:rPr>
        <w:t xml:space="preserve">Jednostki i komórki organizacyjne </w:t>
      </w:r>
      <w:r w:rsidRPr="007806E8">
        <w:rPr>
          <w:rFonts w:ascii="Calibri" w:hAnsi="Calibri"/>
          <w:b/>
          <w:bCs/>
          <w:color w:val="auto"/>
          <w:sz w:val="22"/>
          <w:szCs w:val="22"/>
        </w:rPr>
        <w:t>ogólnouczelniane, międzywydziałowe i międzyuczelniane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right" w:pos="852"/>
        </w:tabs>
        <w:suppressAutoHyphens w:val="0"/>
        <w:ind w:left="0" w:firstLine="0"/>
        <w:rPr>
          <w:rFonts w:ascii="Calibri" w:hAnsi="Calibri" w:cs="Calibri"/>
          <w:color w:val="auto"/>
          <w:sz w:val="22"/>
          <w:szCs w:val="22"/>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rPr>
      </w:pPr>
      <w:r w:rsidRPr="008F1827">
        <w:rPr>
          <w:rFonts w:ascii="Calibri" w:hAnsi="Calibri"/>
          <w:b/>
          <w:bCs/>
          <w:color w:val="auto"/>
        </w:rPr>
        <w:t>§ 36</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W Akademii mogą działać podległe rektorowi i wspomagające działalność wydziałów </w:t>
      </w:r>
      <w:r w:rsidRPr="008F1827">
        <w:rPr>
          <w:rFonts w:ascii="Calibri" w:hAnsi="Calibri"/>
          <w:b/>
          <w:bCs/>
          <w:color w:val="auto"/>
        </w:rPr>
        <w:t>jednostki ogóln</w:t>
      </w:r>
      <w:r w:rsidRPr="008F1827">
        <w:rPr>
          <w:rFonts w:ascii="Calibri" w:hAnsi="Calibri"/>
          <w:b/>
          <w:bCs/>
          <w:color w:val="auto"/>
        </w:rPr>
        <w:t>o</w:t>
      </w:r>
      <w:r w:rsidRPr="008F1827">
        <w:rPr>
          <w:rFonts w:ascii="Calibri" w:hAnsi="Calibri"/>
          <w:b/>
          <w:bCs/>
          <w:color w:val="auto"/>
        </w:rPr>
        <w:t>uczelniane, międzywydziałowe i międzyuczelniane</w:t>
      </w:r>
      <w:r w:rsidRPr="008F1827">
        <w:rPr>
          <w:rFonts w:ascii="Calibri" w:hAnsi="Calibri"/>
          <w:color w:val="auto"/>
        </w:rPr>
        <w:t xml:space="preserve">, które spełniają wyodrębnione zadania dydaktyczne, oraz naukowo i artystyczno-badawcze, usługowe i gospodarcze.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Kierownicy jednostek ogólnouczelnianych, międzywydziałowych i międzyuczelnianych są powoływani i o</w:t>
      </w:r>
      <w:r w:rsidRPr="008F1827">
        <w:rPr>
          <w:rFonts w:ascii="Calibri" w:hAnsi="Calibri"/>
          <w:color w:val="auto"/>
        </w:rPr>
        <w:t>d</w:t>
      </w:r>
      <w:r w:rsidRPr="008F1827">
        <w:rPr>
          <w:rFonts w:ascii="Calibri" w:hAnsi="Calibri"/>
          <w:color w:val="auto"/>
        </w:rPr>
        <w:t xml:space="preserve">woływani przez rektora po wyrażeniu opinii o kandydaturze przez odpowiednio </w:t>
      </w:r>
      <w:r>
        <w:rPr>
          <w:rFonts w:ascii="Calibri" w:hAnsi="Calibri"/>
          <w:color w:val="auto"/>
        </w:rPr>
        <w:t>s</w:t>
      </w:r>
      <w:r w:rsidRPr="008F1827">
        <w:rPr>
          <w:rFonts w:ascii="Calibri" w:hAnsi="Calibri"/>
          <w:color w:val="auto"/>
        </w:rPr>
        <w:t>enat lub rady wydziałów, w</w:t>
      </w:r>
      <w:r>
        <w:rPr>
          <w:rFonts w:ascii="Calibri" w:hAnsi="Calibri"/>
          <w:color w:val="auto"/>
        </w:rPr>
        <w:t> </w:t>
      </w:r>
      <w:r w:rsidRPr="008F1827">
        <w:rPr>
          <w:rFonts w:ascii="Calibri" w:hAnsi="Calibri"/>
          <w:color w:val="auto"/>
        </w:rPr>
        <w:t xml:space="preserve"> zależności od podległości w strukturze organizacyjnej.</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Katedrą ogólnouczelnianą, międzywydziałową, międzyuczelnianą lub zakładem ogólnouczelnianym, międz</w:t>
      </w:r>
      <w:r w:rsidRPr="008F1827">
        <w:rPr>
          <w:rFonts w:ascii="Calibri" w:hAnsi="Calibri"/>
          <w:color w:val="auto"/>
        </w:rPr>
        <w:t>y</w:t>
      </w:r>
      <w:r w:rsidRPr="008F1827">
        <w:rPr>
          <w:rFonts w:ascii="Calibri" w:hAnsi="Calibri"/>
          <w:color w:val="auto"/>
        </w:rPr>
        <w:t>wydziałowym, międzyuczelnianym kieruje nauczyciel akademicki posiadający co najmniej stopień doktora, dla którego Akademia jest podstawowym miejscem pracy - powoływany i odwoływany przez rektora na wspólny wniosek zainteresowanych dziekanów, na czas zgodny z kadencją organów Akademii. Istnieje mo</w:t>
      </w:r>
      <w:r w:rsidRPr="008F1827">
        <w:rPr>
          <w:rFonts w:ascii="Calibri" w:hAnsi="Calibri"/>
          <w:color w:val="auto"/>
        </w:rPr>
        <w:t>ż</w:t>
      </w:r>
      <w:r w:rsidRPr="008F1827">
        <w:rPr>
          <w:rFonts w:ascii="Calibri" w:hAnsi="Calibri"/>
          <w:color w:val="auto"/>
        </w:rPr>
        <w:t>liwość wielokrotnego pełnienia tej funkcji. Mogą oni pełnić jednocześnie inne funkcje w Akademii, zgodnie ze Statutem.</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W ramach katedr lub zakładów międzywydziałowych mogą funkcjonować: </w:t>
      </w:r>
      <w:r w:rsidRPr="008F1827">
        <w:rPr>
          <w:rFonts w:ascii="Calibri" w:hAnsi="Calibri"/>
          <w:b/>
          <w:color w:val="auto"/>
        </w:rPr>
        <w:t>pracownie, warsztaty, laborat</w:t>
      </w:r>
      <w:r w:rsidRPr="008F1827">
        <w:rPr>
          <w:rFonts w:ascii="Calibri" w:hAnsi="Calibri"/>
          <w:b/>
          <w:color w:val="auto"/>
        </w:rPr>
        <w:t>o</w:t>
      </w:r>
      <w:r w:rsidRPr="008F1827">
        <w:rPr>
          <w:rFonts w:ascii="Calibri" w:hAnsi="Calibri"/>
          <w:b/>
          <w:color w:val="auto"/>
        </w:rPr>
        <w:t>ria</w:t>
      </w:r>
      <w:r w:rsidRPr="008F1827">
        <w:rPr>
          <w:rFonts w:ascii="Calibri" w:hAnsi="Calibri"/>
          <w:color w:val="auto"/>
        </w:rPr>
        <w:t>.</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W celu wypełniania zadań dydaktycznych w zakresie różnorodnej problematyki procesu studyjnego może być utworzone </w:t>
      </w:r>
      <w:r w:rsidRPr="008F1827">
        <w:rPr>
          <w:rFonts w:ascii="Calibri" w:hAnsi="Calibri"/>
          <w:b/>
          <w:bCs/>
          <w:color w:val="auto"/>
        </w:rPr>
        <w:t>studium</w:t>
      </w:r>
      <w:r w:rsidRPr="008F1827">
        <w:rPr>
          <w:rFonts w:ascii="Calibri" w:hAnsi="Calibri"/>
          <w:color w:val="auto"/>
        </w:rPr>
        <w:t xml:space="preserve"> jako jednostka wydziałowa lub międzywydziałowa, względnie międzyuczelniana.</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Studium</w:t>
      </w:r>
      <w:r w:rsidRPr="008F1827">
        <w:rPr>
          <w:rFonts w:ascii="Calibri" w:hAnsi="Calibri"/>
          <w:bCs/>
          <w:color w:val="auto"/>
        </w:rPr>
        <w:t xml:space="preserve"> </w:t>
      </w:r>
      <w:r w:rsidRPr="008F1827">
        <w:rPr>
          <w:rFonts w:ascii="Calibri" w:hAnsi="Calibri"/>
          <w:color w:val="auto"/>
        </w:rPr>
        <w:t xml:space="preserve">organizuje i prowadzi działalność o określonym profilu kształcenia, specjalizacji i formie zajęć oraz może mieć charakter interdyscyplinarny.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Studium międzywydziałowe realizuje program dydaktyczny, prowadząc przedmioty uzupełniające program studiów różnych wydziałów.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Kierownikiem studium może być: starszy wykładowca, adiunkt lub wykładowca, dla którego Akademia jest podstawowym miejscem pracy.</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Kierownika studium powołuje i odwołuje, odpowiednio do usytuowania organizacyjnego, rektor samodzie</w:t>
      </w:r>
      <w:r w:rsidRPr="008F1827">
        <w:rPr>
          <w:rFonts w:ascii="Calibri" w:hAnsi="Calibri"/>
          <w:color w:val="auto"/>
        </w:rPr>
        <w:t>l</w:t>
      </w:r>
      <w:r w:rsidRPr="008F1827">
        <w:rPr>
          <w:rFonts w:ascii="Calibri" w:hAnsi="Calibri"/>
          <w:color w:val="auto"/>
        </w:rPr>
        <w:t xml:space="preserve">nie lub na wspólny wniosek zainteresowanych dziekanów po zaopiniowaniu odpowiednio przez </w:t>
      </w:r>
      <w:r>
        <w:rPr>
          <w:rFonts w:ascii="Calibri" w:hAnsi="Calibri"/>
          <w:color w:val="auto"/>
        </w:rPr>
        <w:t>s</w:t>
      </w:r>
      <w:r w:rsidRPr="008F1827">
        <w:rPr>
          <w:rFonts w:ascii="Calibri" w:hAnsi="Calibri"/>
          <w:color w:val="auto"/>
        </w:rPr>
        <w:t>enat lub rady wydziałów.</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b/>
          <w:bCs/>
          <w:color w:val="auto"/>
        </w:rPr>
        <w:t>Studia podyplomowe</w:t>
      </w:r>
      <w:r w:rsidRPr="008F1827">
        <w:rPr>
          <w:rFonts w:ascii="Calibri" w:hAnsi="Calibri"/>
          <w:color w:val="auto"/>
        </w:rPr>
        <w:t xml:space="preserve"> realizują program ustalony przez radę wydziału.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tabs>
          <w:tab w:val="left" w:pos="3402"/>
        </w:tabs>
        <w:suppressAutoHyphens w:val="0"/>
        <w:ind w:left="426" w:hanging="426"/>
        <w:jc w:val="both"/>
        <w:rPr>
          <w:rFonts w:ascii="Calibri" w:hAnsi="Calibri" w:cs="Calibri"/>
          <w:color w:val="auto"/>
        </w:rPr>
      </w:pPr>
      <w:r w:rsidRPr="007806E8">
        <w:rPr>
          <w:rFonts w:ascii="Calibri" w:hAnsi="Calibri"/>
          <w:color w:val="auto"/>
        </w:rPr>
        <w:t>Ogólnouczelniany r</w:t>
      </w:r>
      <w:r w:rsidRPr="00BA1F0A">
        <w:rPr>
          <w:rFonts w:ascii="Calibri" w:hAnsi="Calibri"/>
          <w:color w:val="auto"/>
        </w:rPr>
        <w:t xml:space="preserve">egulamin studiów podyplomowych </w:t>
      </w:r>
      <w:r w:rsidRPr="007806E8">
        <w:rPr>
          <w:rFonts w:ascii="Calibri" w:hAnsi="Calibri"/>
          <w:color w:val="auto"/>
        </w:rPr>
        <w:t>uchwala senat</w:t>
      </w:r>
      <w:r w:rsidRPr="00BA1F0A">
        <w:rPr>
          <w:rFonts w:ascii="Calibri" w:hAnsi="Calibri"/>
          <w:color w:val="auto"/>
        </w:rPr>
        <w:t xml:space="preserve">.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7806E8">
        <w:rPr>
          <w:rFonts w:ascii="Calibri" w:hAnsi="Calibri"/>
          <w:color w:val="auto"/>
        </w:rPr>
        <w:t>Kierownikiem studiów podyplomowych może być nauczyciel akademicki posiadający co najmniej stopień naukowy doktora</w:t>
      </w:r>
      <w:r w:rsidRPr="00BA1F0A">
        <w:rPr>
          <w:rFonts w:ascii="Calibri" w:hAnsi="Calibri"/>
          <w:color w:val="auto"/>
        </w:rPr>
        <w:t xml:space="preserve">, stopień </w:t>
      </w:r>
      <w:r w:rsidRPr="007806E8">
        <w:rPr>
          <w:rFonts w:ascii="Calibri" w:hAnsi="Calibri"/>
          <w:color w:val="auto"/>
        </w:rPr>
        <w:t>doktora</w:t>
      </w:r>
      <w:r w:rsidRPr="00BA1F0A">
        <w:rPr>
          <w:rFonts w:ascii="Calibri" w:hAnsi="Calibri"/>
          <w:color w:val="auto"/>
        </w:rPr>
        <w:t xml:space="preserve"> sztuki lub równoważny.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Do zadań kierownika studiów podyplomowych należy w szczególności: </w:t>
      </w:r>
    </w:p>
    <w:p w:rsidR="00005005" w:rsidRDefault="00005005" w:rsidP="000B1BB7">
      <w:pPr>
        <w:pStyle w:val="NoSpacing"/>
        <w:numPr>
          <w:ilvl w:val="2"/>
          <w:numId w:val="212"/>
        </w:numPr>
        <w:pBdr>
          <w:top w:val="none" w:sz="0" w:space="0" w:color="auto"/>
          <w:left w:val="none" w:sz="0" w:space="0" w:color="auto"/>
          <w:bottom w:val="none" w:sz="0" w:space="0" w:color="auto"/>
          <w:right w:val="none" w:sz="0" w:space="0" w:color="auto"/>
          <w:bar w:val="none" w:sz="0" w:color="auto"/>
        </w:pBdr>
        <w:suppressAutoHyphens w:val="0"/>
        <w:ind w:left="851" w:hanging="458"/>
        <w:jc w:val="both"/>
        <w:rPr>
          <w:rFonts w:ascii="Calibri" w:hAnsi="Calibri" w:cs="Calibri"/>
          <w:color w:val="auto"/>
        </w:rPr>
      </w:pPr>
      <w:r w:rsidRPr="008F1827">
        <w:rPr>
          <w:rFonts w:ascii="Calibri" w:hAnsi="Calibri"/>
          <w:color w:val="auto"/>
        </w:rPr>
        <w:t>organizowanie działalności dydaktycznej studiów podyplomowych</w:t>
      </w:r>
    </w:p>
    <w:p w:rsidR="00005005" w:rsidRDefault="00005005" w:rsidP="000B1BB7">
      <w:pPr>
        <w:pStyle w:val="NoSpacing"/>
        <w:numPr>
          <w:ilvl w:val="2"/>
          <w:numId w:val="212"/>
        </w:numPr>
        <w:pBdr>
          <w:top w:val="none" w:sz="0" w:space="0" w:color="auto"/>
          <w:left w:val="none" w:sz="0" w:space="0" w:color="auto"/>
          <w:bottom w:val="none" w:sz="0" w:space="0" w:color="auto"/>
          <w:right w:val="none" w:sz="0" w:space="0" w:color="auto"/>
          <w:bar w:val="none" w:sz="0" w:color="auto"/>
        </w:pBdr>
        <w:suppressAutoHyphens w:val="0"/>
        <w:ind w:left="851" w:hanging="458"/>
        <w:jc w:val="both"/>
        <w:rPr>
          <w:rFonts w:ascii="Calibri" w:hAnsi="Calibri" w:cs="Calibri"/>
          <w:color w:val="auto"/>
        </w:rPr>
      </w:pPr>
      <w:r w:rsidRPr="008F1827">
        <w:rPr>
          <w:rFonts w:ascii="Calibri" w:hAnsi="Calibri"/>
          <w:color w:val="auto"/>
        </w:rPr>
        <w:t xml:space="preserve">dbanie o właściwy poziom zajęć dydaktycznych </w:t>
      </w:r>
    </w:p>
    <w:p w:rsidR="00005005" w:rsidRDefault="00005005" w:rsidP="000B1BB7">
      <w:pPr>
        <w:pStyle w:val="NoSpacing"/>
        <w:numPr>
          <w:ilvl w:val="2"/>
          <w:numId w:val="212"/>
        </w:numPr>
        <w:pBdr>
          <w:top w:val="none" w:sz="0" w:space="0" w:color="auto"/>
          <w:left w:val="none" w:sz="0" w:space="0" w:color="auto"/>
          <w:bottom w:val="none" w:sz="0" w:space="0" w:color="auto"/>
          <w:right w:val="none" w:sz="0" w:space="0" w:color="auto"/>
          <w:bar w:val="none" w:sz="0" w:color="auto"/>
        </w:pBdr>
        <w:suppressAutoHyphens w:val="0"/>
        <w:ind w:left="851" w:hanging="458"/>
        <w:jc w:val="both"/>
        <w:rPr>
          <w:rFonts w:ascii="Calibri" w:hAnsi="Calibri" w:cs="Calibri"/>
          <w:color w:val="auto"/>
        </w:rPr>
      </w:pPr>
      <w:r w:rsidRPr="008F1827">
        <w:rPr>
          <w:rFonts w:ascii="Calibri" w:hAnsi="Calibri"/>
          <w:color w:val="auto"/>
        </w:rPr>
        <w:t>dbanie o rzetelne wykonywanie obowiązków przez pracowników i słuchaczy</w:t>
      </w:r>
    </w:p>
    <w:p w:rsidR="00005005" w:rsidRDefault="00005005" w:rsidP="000B1BB7">
      <w:pPr>
        <w:pStyle w:val="NoSpacing"/>
        <w:numPr>
          <w:ilvl w:val="2"/>
          <w:numId w:val="212"/>
        </w:numPr>
        <w:pBdr>
          <w:top w:val="none" w:sz="0" w:space="0" w:color="auto"/>
          <w:left w:val="none" w:sz="0" w:space="0" w:color="auto"/>
          <w:bottom w:val="none" w:sz="0" w:space="0" w:color="auto"/>
          <w:right w:val="none" w:sz="0" w:space="0" w:color="auto"/>
          <w:bar w:val="none" w:sz="0" w:color="auto"/>
        </w:pBdr>
        <w:suppressAutoHyphens w:val="0"/>
        <w:ind w:left="851" w:hanging="458"/>
        <w:jc w:val="both"/>
        <w:rPr>
          <w:rFonts w:ascii="Calibri" w:hAnsi="Calibri"/>
          <w:color w:val="auto"/>
        </w:rPr>
      </w:pPr>
      <w:r w:rsidRPr="008F1827">
        <w:rPr>
          <w:rFonts w:ascii="Calibri" w:hAnsi="Calibri"/>
          <w:color w:val="auto"/>
        </w:rPr>
        <w:t xml:space="preserve">podejmowanie decyzji we wszystkich sprawach dotyczących studium, niezastrzeżonych do kompetencji innych organów Akademii. </w:t>
      </w:r>
    </w:p>
    <w:p w:rsidR="00005005" w:rsidRDefault="00005005" w:rsidP="000B1BB7">
      <w:pPr>
        <w:pStyle w:val="NoSpacing"/>
        <w:numPr>
          <w:ilvl w:val="0"/>
          <w:numId w:val="19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Kierownika studiów podyplomowych powołuje i odwołuje rektor na wniosek dziekana po zaopiniowaniu przez radę wydziału.</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rPr>
      </w:pPr>
      <w:r w:rsidRPr="008F1827">
        <w:rPr>
          <w:rFonts w:ascii="Calibri" w:hAnsi="Calibri"/>
          <w:b/>
          <w:bCs/>
          <w:color w:val="auto"/>
        </w:rPr>
        <w:t>§ 37</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Gdy nowe kierunki kształcenia, badań naukowych, twórczości artystycznej lub projektowej nie mieszczą się w istniejących strukturach, mogą być tworzone inne rodzaje jednostek organizacyjnych. </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BA1F0A">
        <w:rPr>
          <w:rFonts w:ascii="Calibri" w:hAnsi="Calibri"/>
          <w:color w:val="auto"/>
        </w:rPr>
        <w:t xml:space="preserve">Do realizacji celów doraźnych, takich jak wykonanie określonego </w:t>
      </w:r>
      <w:r w:rsidRPr="007806E8">
        <w:rPr>
          <w:rFonts w:ascii="Calibri" w:hAnsi="Calibri"/>
          <w:color w:val="auto"/>
        </w:rPr>
        <w:t>zadania naukowego, a także w zakresie twórczości artystycznej i sztuki lub rozwojowo-badawczego</w:t>
      </w:r>
      <w:r w:rsidRPr="00BA1F0A">
        <w:rPr>
          <w:rFonts w:ascii="Calibri" w:hAnsi="Calibri"/>
          <w:color w:val="auto"/>
        </w:rPr>
        <w:t xml:space="preserve">, dydaktycznego lub usługowego </w:t>
      </w:r>
      <w:r w:rsidRPr="007806E8">
        <w:rPr>
          <w:rFonts w:ascii="Calibri" w:hAnsi="Calibri"/>
          <w:color w:val="auto"/>
        </w:rPr>
        <w:t>- mogą być p</w:t>
      </w:r>
      <w:r w:rsidRPr="007806E8">
        <w:rPr>
          <w:rFonts w:ascii="Calibri" w:hAnsi="Calibri"/>
          <w:color w:val="auto"/>
        </w:rPr>
        <w:t>o</w:t>
      </w:r>
      <w:r w:rsidRPr="007806E8">
        <w:rPr>
          <w:rFonts w:ascii="Calibri" w:hAnsi="Calibri"/>
          <w:color w:val="auto"/>
        </w:rPr>
        <w:t xml:space="preserve">woływane </w:t>
      </w:r>
      <w:r w:rsidRPr="007806E8">
        <w:rPr>
          <w:rFonts w:ascii="Calibri" w:hAnsi="Calibri"/>
          <w:b/>
          <w:bCs/>
          <w:color w:val="auto"/>
        </w:rPr>
        <w:t>zespoły</w:t>
      </w:r>
      <w:r w:rsidRPr="007806E8">
        <w:rPr>
          <w:rFonts w:ascii="Calibri" w:hAnsi="Calibri"/>
          <w:color w:val="auto"/>
        </w:rPr>
        <w:t>.</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7806E8">
        <w:rPr>
          <w:rFonts w:ascii="Calibri" w:hAnsi="Calibri"/>
          <w:color w:val="auto"/>
        </w:rPr>
        <w:t>Zespoły naukowe i badawcze</w:t>
      </w:r>
      <w:r w:rsidRPr="00BA1F0A">
        <w:rPr>
          <w:rFonts w:ascii="Calibri" w:hAnsi="Calibri"/>
          <w:color w:val="auto"/>
        </w:rPr>
        <w:t xml:space="preserve">, dydaktyczne oraz ich kierownicy powoływani są przez rektora lub dziekana </w:t>
      </w:r>
      <w:r w:rsidRPr="008F1827">
        <w:rPr>
          <w:rFonts w:ascii="Calibri" w:hAnsi="Calibri"/>
          <w:color w:val="auto"/>
        </w:rPr>
        <w:t>w</w:t>
      </w:r>
      <w:r>
        <w:rPr>
          <w:rFonts w:ascii="Calibri" w:hAnsi="Calibri"/>
          <w:color w:val="auto"/>
        </w:rPr>
        <w:t> </w:t>
      </w:r>
      <w:r w:rsidRPr="008F1827">
        <w:rPr>
          <w:rFonts w:ascii="Calibri" w:hAnsi="Calibri"/>
          <w:color w:val="auto"/>
        </w:rPr>
        <w:t xml:space="preserve"> zależności od zakresu zadania i składu zespołu oraz podlegają im merytorycznie i organizacyjnie.</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W celu prowadzenia działalności artystycznej, naukowej i dydaktycznej Akademia może tworzyć </w:t>
      </w:r>
      <w:r w:rsidRPr="008F1827">
        <w:rPr>
          <w:rFonts w:ascii="Calibri" w:hAnsi="Calibri"/>
          <w:b/>
          <w:bCs/>
          <w:color w:val="auto"/>
        </w:rPr>
        <w:t>badawcze</w:t>
      </w:r>
      <w:r w:rsidRPr="008F1827">
        <w:rPr>
          <w:rFonts w:ascii="Calibri" w:hAnsi="Calibri"/>
          <w:color w:val="auto"/>
        </w:rPr>
        <w:t xml:space="preserve"> </w:t>
      </w:r>
      <w:r w:rsidRPr="008F1827">
        <w:rPr>
          <w:rFonts w:ascii="Calibri" w:hAnsi="Calibri"/>
          <w:b/>
          <w:bCs/>
          <w:color w:val="auto"/>
        </w:rPr>
        <w:t>centra artystyczne, naukowe lub dydaktyczne</w:t>
      </w:r>
      <w:r w:rsidRPr="008F1827">
        <w:rPr>
          <w:rFonts w:ascii="Calibri" w:hAnsi="Calibri"/>
          <w:color w:val="auto"/>
        </w:rPr>
        <w:t xml:space="preserve"> jako jednostki uczelniane lub międzyuczelniane.</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Centra, o których mowa w ust. 4, Akademia może tworzyć w porozumieniu z innymi podmiotami, w szcz</w:t>
      </w:r>
      <w:r w:rsidRPr="008F1827">
        <w:rPr>
          <w:rFonts w:ascii="Calibri" w:hAnsi="Calibri"/>
          <w:color w:val="auto"/>
        </w:rPr>
        <w:t>e</w:t>
      </w:r>
      <w:r w:rsidRPr="008F1827">
        <w:rPr>
          <w:rFonts w:ascii="Calibri" w:hAnsi="Calibri"/>
          <w:color w:val="auto"/>
        </w:rPr>
        <w:t xml:space="preserve">gólności z jednostkami naukowymi, w tym również zagranicznymi. </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Centra, o których mowa w ust. 4 i 5 tworzy rektor, po uzyskaniu opinii </w:t>
      </w:r>
      <w:r>
        <w:rPr>
          <w:rFonts w:ascii="Calibri" w:hAnsi="Calibri"/>
          <w:color w:val="auto"/>
        </w:rPr>
        <w:t>s</w:t>
      </w:r>
      <w:r w:rsidRPr="008F1827">
        <w:rPr>
          <w:rFonts w:ascii="Calibri" w:hAnsi="Calibri"/>
          <w:color w:val="auto"/>
        </w:rPr>
        <w:t>enatu. Ich zadania i sposób funkcj</w:t>
      </w:r>
      <w:r w:rsidRPr="008F1827">
        <w:rPr>
          <w:rFonts w:ascii="Calibri" w:hAnsi="Calibri"/>
          <w:color w:val="auto"/>
        </w:rPr>
        <w:t>o</w:t>
      </w:r>
      <w:r w:rsidRPr="008F1827">
        <w:rPr>
          <w:rFonts w:ascii="Calibri" w:hAnsi="Calibri"/>
          <w:color w:val="auto"/>
        </w:rPr>
        <w:t>nowania uregulowane są w akcie o ich utworzeniu.</w:t>
      </w:r>
    </w:p>
    <w:p w:rsidR="00005005" w:rsidRDefault="00005005" w:rsidP="000B1BB7">
      <w:pPr>
        <w:pStyle w:val="NoSpacing"/>
        <w:numPr>
          <w:ilvl w:val="0"/>
          <w:numId w:val="192"/>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Akademia może prowadzić podległe rektorowi </w:t>
      </w:r>
      <w:r w:rsidRPr="008F1827">
        <w:rPr>
          <w:rFonts w:ascii="Calibri" w:hAnsi="Calibri"/>
          <w:b/>
          <w:color w:val="auto"/>
        </w:rPr>
        <w:t>gimnazja i licea akademickie</w:t>
      </w:r>
      <w:r w:rsidRPr="008F1827">
        <w:rPr>
          <w:rFonts w:ascii="Calibri" w:hAnsi="Calibri"/>
          <w:color w:val="auto"/>
        </w:rPr>
        <w:t xml:space="preserve">. Zasady ich funkcjonowania określa </w:t>
      </w:r>
      <w:r>
        <w:rPr>
          <w:rFonts w:ascii="Calibri" w:hAnsi="Calibri"/>
          <w:color w:val="auto"/>
        </w:rPr>
        <w:t>s</w:t>
      </w:r>
      <w:r w:rsidRPr="008F1827">
        <w:rPr>
          <w:rFonts w:ascii="Calibri" w:hAnsi="Calibri"/>
          <w:color w:val="auto"/>
        </w:rPr>
        <w:t>enat. Nadzór pedagogiczny nad działalnością gimnazjum i liceum akademickiego sprawuje Kurator Oświaty na podstawie odrębnych przepisów.</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b/>
          <w:bCs/>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b/>
          <w:bCs/>
          <w:color w:val="auto"/>
        </w:rPr>
      </w:pPr>
      <w:r w:rsidRPr="008F1827">
        <w:rPr>
          <w:rFonts w:ascii="Calibri" w:hAnsi="Calibri"/>
          <w:b/>
          <w:bCs/>
          <w:color w:val="auto"/>
        </w:rPr>
        <w:t>§</w:t>
      </w:r>
      <w:r w:rsidRPr="008F1827">
        <w:rPr>
          <w:rFonts w:ascii="Calibri" w:hAnsi="Calibri"/>
          <w:b/>
          <w:color w:val="auto"/>
        </w:rPr>
        <w:t xml:space="preserve"> 38</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b/>
          <w:bCs/>
          <w:color w:val="auto"/>
        </w:rPr>
        <w:t>Biblioteka</w:t>
      </w:r>
      <w:r w:rsidRPr="008F1827">
        <w:rPr>
          <w:rFonts w:ascii="Calibri" w:hAnsi="Calibri"/>
          <w:color w:val="auto"/>
        </w:rPr>
        <w:t xml:space="preserve"> </w:t>
      </w:r>
      <w:r>
        <w:rPr>
          <w:rFonts w:ascii="Calibri" w:hAnsi="Calibri"/>
          <w:b/>
          <w:color w:val="auto"/>
        </w:rPr>
        <w:t>A</w:t>
      </w:r>
      <w:r w:rsidRPr="008F1827">
        <w:rPr>
          <w:rFonts w:ascii="Calibri" w:hAnsi="Calibri"/>
          <w:b/>
          <w:bCs/>
          <w:color w:val="auto"/>
        </w:rPr>
        <w:t>kademii</w:t>
      </w:r>
      <w:r w:rsidRPr="008F1827">
        <w:rPr>
          <w:rFonts w:ascii="Calibri" w:hAnsi="Calibri"/>
          <w:color w:val="auto"/>
        </w:rPr>
        <w:t xml:space="preserve"> spełnia funkcję podstawowego elementu systemu biblioteczno-informacyjnego Ak</w:t>
      </w:r>
      <w:r w:rsidRPr="008F1827">
        <w:rPr>
          <w:rFonts w:ascii="Calibri" w:hAnsi="Calibri"/>
          <w:color w:val="auto"/>
        </w:rPr>
        <w:t>a</w:t>
      </w:r>
      <w:r w:rsidRPr="008F1827">
        <w:rPr>
          <w:rFonts w:ascii="Calibri" w:hAnsi="Calibri"/>
          <w:color w:val="auto"/>
        </w:rPr>
        <w:t>demii w rozumieniu Ustawy i jest ogniwem ogólnokrajowej sieci bibliotecznej oraz wymiany informacji n</w:t>
      </w:r>
      <w:r w:rsidRPr="008F1827">
        <w:rPr>
          <w:rFonts w:ascii="Calibri" w:hAnsi="Calibri"/>
          <w:color w:val="auto"/>
        </w:rPr>
        <w:t>a</w:t>
      </w:r>
      <w:r w:rsidRPr="008F1827">
        <w:rPr>
          <w:rFonts w:ascii="Calibri" w:hAnsi="Calibri"/>
          <w:color w:val="auto"/>
        </w:rPr>
        <w:t xml:space="preserve">ukowej.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Biblioteka </w:t>
      </w:r>
      <w:r>
        <w:rPr>
          <w:rFonts w:ascii="Calibri" w:hAnsi="Calibri"/>
          <w:color w:val="auto"/>
        </w:rPr>
        <w:t>A</w:t>
      </w:r>
      <w:r w:rsidRPr="008F1827">
        <w:rPr>
          <w:rFonts w:ascii="Calibri" w:hAnsi="Calibri"/>
          <w:color w:val="auto"/>
        </w:rPr>
        <w:t>kademii, jako ogólnouczelniana jednostka organizacyjna, realizuje zadania dydaktyczne, nauk</w:t>
      </w:r>
      <w:r w:rsidRPr="008F1827">
        <w:rPr>
          <w:rFonts w:ascii="Calibri" w:hAnsi="Calibri"/>
          <w:color w:val="auto"/>
        </w:rPr>
        <w:t>o</w:t>
      </w:r>
      <w:r w:rsidRPr="008F1827">
        <w:rPr>
          <w:rFonts w:ascii="Calibri" w:hAnsi="Calibri"/>
          <w:color w:val="auto"/>
        </w:rPr>
        <w:t xml:space="preserve">wo i artystyczno-badawcze i usługowe.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Biblioteka </w:t>
      </w:r>
      <w:r>
        <w:rPr>
          <w:rFonts w:ascii="Calibri" w:hAnsi="Calibri"/>
          <w:color w:val="auto"/>
        </w:rPr>
        <w:t>A</w:t>
      </w:r>
      <w:r w:rsidRPr="008F1827">
        <w:rPr>
          <w:rFonts w:ascii="Calibri" w:hAnsi="Calibri"/>
          <w:color w:val="auto"/>
        </w:rPr>
        <w:t>kademii gromadzi, opracowuje, przechowuje i udostępnia zbiory biblioteczne krajowe i zagr</w:t>
      </w:r>
      <w:r w:rsidRPr="008F1827">
        <w:rPr>
          <w:rFonts w:ascii="Calibri" w:hAnsi="Calibri"/>
          <w:color w:val="auto"/>
        </w:rPr>
        <w:t>a</w:t>
      </w:r>
      <w:r w:rsidRPr="008F1827">
        <w:rPr>
          <w:rFonts w:ascii="Calibri" w:hAnsi="Calibri"/>
          <w:color w:val="auto"/>
        </w:rPr>
        <w:t xml:space="preserve">niczne, ze specjalnym uwzględnieniem problemów sztuki.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Wyodrębniony dział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stanowią zbiory specjalne, w skład których wchodzą w szczególn</w:t>
      </w:r>
      <w:r w:rsidRPr="008F1827">
        <w:rPr>
          <w:rFonts w:ascii="Calibri" w:hAnsi="Calibri"/>
          <w:color w:val="auto"/>
        </w:rPr>
        <w:t>o</w:t>
      </w:r>
      <w:r w:rsidRPr="008F1827">
        <w:rPr>
          <w:rFonts w:ascii="Calibri" w:hAnsi="Calibri"/>
          <w:color w:val="auto"/>
        </w:rPr>
        <w:t xml:space="preserve">ści: starodruki i rękopisy.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Dostęp do zbiorów bibliotecznych posiadają pracownicy, studenci, doktoranci oraz słuchacze studiów pod</w:t>
      </w:r>
      <w:r w:rsidRPr="008F1827">
        <w:rPr>
          <w:rFonts w:ascii="Calibri" w:hAnsi="Calibri"/>
          <w:color w:val="auto"/>
        </w:rPr>
        <w:t>y</w:t>
      </w:r>
      <w:r w:rsidRPr="008F1827">
        <w:rPr>
          <w:rFonts w:ascii="Calibri" w:hAnsi="Calibri"/>
          <w:color w:val="auto"/>
        </w:rPr>
        <w:t>plomowych Akademii, jak i zainteresowane osoby spoza Akademii, pod warunkiem zaakceptowania regul</w:t>
      </w:r>
      <w:r w:rsidRPr="008F1827">
        <w:rPr>
          <w:rFonts w:ascii="Calibri" w:hAnsi="Calibri"/>
          <w:color w:val="auto"/>
        </w:rPr>
        <w:t>a</w:t>
      </w:r>
      <w:r w:rsidRPr="008F1827">
        <w:rPr>
          <w:rFonts w:ascii="Calibri" w:hAnsi="Calibri"/>
          <w:color w:val="auto"/>
        </w:rPr>
        <w:t xml:space="preserve">minu bibliotecznego.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Organizację i funkcjonowanie systemu biblioteczno-informacyjnego Akademii, w tym zasady korzystania z  niego przez osoby niebędące pracownikami, doktorantami lub studentami określa </w:t>
      </w:r>
      <w:r w:rsidRPr="008F1827">
        <w:rPr>
          <w:rFonts w:ascii="Calibri" w:hAnsi="Calibri"/>
          <w:b/>
          <w:bCs/>
          <w:color w:val="auto"/>
        </w:rPr>
        <w:t>Załącznik 8</w:t>
      </w:r>
      <w:r w:rsidRPr="008F1827">
        <w:rPr>
          <w:rFonts w:ascii="Calibri" w:hAnsi="Calibri"/>
          <w:color w:val="auto"/>
        </w:rPr>
        <w:t>.</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W Akademii mogą być również utworzone biblioteki: wydziałowe i innych komórek/jednostek organizacy</w:t>
      </w:r>
      <w:r w:rsidRPr="008F1827">
        <w:rPr>
          <w:rFonts w:ascii="Calibri" w:hAnsi="Calibri"/>
          <w:color w:val="auto"/>
        </w:rPr>
        <w:t>j</w:t>
      </w:r>
      <w:r w:rsidRPr="008F1827">
        <w:rPr>
          <w:rFonts w:ascii="Calibri" w:hAnsi="Calibri"/>
          <w:color w:val="auto"/>
        </w:rPr>
        <w:t xml:space="preserve">nych – jako biblioteki specjalistyczne oraz biblioteki w domach studenckich, które podlegają </w:t>
      </w:r>
      <w:r>
        <w:rPr>
          <w:rFonts w:ascii="Calibri" w:hAnsi="Calibri"/>
          <w:color w:val="auto"/>
        </w:rPr>
        <w:t>b</w:t>
      </w:r>
      <w:r w:rsidRPr="008F1827">
        <w:rPr>
          <w:rFonts w:ascii="Calibri" w:hAnsi="Calibri"/>
          <w:color w:val="auto"/>
        </w:rPr>
        <w:t xml:space="preserve">ibliotece </w:t>
      </w:r>
      <w:r>
        <w:rPr>
          <w:rFonts w:ascii="Calibri" w:hAnsi="Calibri"/>
          <w:color w:val="auto"/>
        </w:rPr>
        <w:t>A</w:t>
      </w:r>
      <w:r w:rsidRPr="008F1827">
        <w:rPr>
          <w:rFonts w:ascii="Calibri" w:hAnsi="Calibri"/>
          <w:color w:val="auto"/>
        </w:rPr>
        <w:t>k</w:t>
      </w:r>
      <w:r w:rsidRPr="008F1827">
        <w:rPr>
          <w:rFonts w:ascii="Calibri" w:hAnsi="Calibri"/>
          <w:color w:val="auto"/>
        </w:rPr>
        <w:t>a</w:t>
      </w:r>
      <w:r w:rsidRPr="008F1827">
        <w:rPr>
          <w:rFonts w:ascii="Calibri" w:hAnsi="Calibri"/>
          <w:color w:val="auto"/>
        </w:rPr>
        <w:t xml:space="preserve">demii – stanowiąc jednolity system biblioteczno-informacyjny Akademii.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Biblioteki specjalistyczne powołuje i likwiduje rektor, na wniosek dyrektora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po zasi</w:t>
      </w:r>
      <w:r w:rsidRPr="008F1827">
        <w:rPr>
          <w:rFonts w:ascii="Calibri" w:hAnsi="Calibri"/>
          <w:color w:val="auto"/>
        </w:rPr>
        <w:t>ę</w:t>
      </w:r>
      <w:r w:rsidRPr="008F1827">
        <w:rPr>
          <w:rFonts w:ascii="Calibri" w:hAnsi="Calibri"/>
          <w:color w:val="auto"/>
        </w:rPr>
        <w:t xml:space="preserve">gnięciu opinii rady bibliotecznej.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Pracownicy bibliotek specjalistycznych podlegają kierownikom jednostek, w których działają. </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Nadzór merytoryczny nad działalnością bibliotek specjalistycznych sprawuje dyrektor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który także koordynuje ich funkcjonowanie.</w:t>
      </w:r>
    </w:p>
    <w:p w:rsidR="00005005" w:rsidRDefault="00005005" w:rsidP="000B1BB7">
      <w:pPr>
        <w:pStyle w:val="NoSpacing"/>
        <w:numPr>
          <w:ilvl w:val="0"/>
          <w:numId w:val="193"/>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Kierownicy jednostek organizacyjnych, przy których istnieją biblioteki specjalistyczne:</w:t>
      </w:r>
    </w:p>
    <w:p w:rsidR="00005005" w:rsidRDefault="00005005" w:rsidP="000B1BB7">
      <w:pPr>
        <w:pStyle w:val="NoSpacing"/>
        <w:numPr>
          <w:ilvl w:val="2"/>
          <w:numId w:val="194"/>
        </w:numPr>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zapewniają im właściwe warunki funkcjonowania</w:t>
      </w:r>
    </w:p>
    <w:p w:rsidR="00005005" w:rsidRDefault="00005005" w:rsidP="000B1BB7">
      <w:pPr>
        <w:pStyle w:val="NoSpacing"/>
        <w:numPr>
          <w:ilvl w:val="2"/>
          <w:numId w:val="194"/>
        </w:numPr>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 xml:space="preserve">współdziałają z dyrektorem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przy ustalaniu zasad gromadzenia, ewidencji i korzystania ze zbiorów bibliotecznych.</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rPr>
      </w:pPr>
      <w:r w:rsidRPr="008F1827">
        <w:rPr>
          <w:rFonts w:ascii="Calibri" w:hAnsi="Calibri"/>
          <w:b/>
          <w:bCs/>
          <w:color w:val="auto"/>
        </w:rPr>
        <w:t>§ 39</w:t>
      </w:r>
    </w:p>
    <w:p w:rsidR="00005005" w:rsidRDefault="00005005" w:rsidP="000B1BB7">
      <w:pPr>
        <w:pStyle w:val="NoSpacing"/>
        <w:numPr>
          <w:ilvl w:val="0"/>
          <w:numId w:val="195"/>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Biblioteką </w:t>
      </w:r>
      <w:r>
        <w:rPr>
          <w:rFonts w:ascii="Calibri" w:hAnsi="Calibri"/>
          <w:color w:val="auto"/>
        </w:rPr>
        <w:t>A</w:t>
      </w:r>
      <w:r w:rsidRPr="008F1827">
        <w:rPr>
          <w:rFonts w:ascii="Calibri" w:hAnsi="Calibri"/>
          <w:color w:val="auto"/>
        </w:rPr>
        <w:t xml:space="preserve">kademii kieruje </w:t>
      </w:r>
      <w:r w:rsidRPr="004C4A48">
        <w:rPr>
          <w:rFonts w:ascii="Calibri" w:hAnsi="Calibri"/>
          <w:bCs/>
          <w:color w:val="auto"/>
        </w:rPr>
        <w:t>dyrektor biblioteki</w:t>
      </w:r>
      <w:r w:rsidRPr="004C4A48">
        <w:rPr>
          <w:rFonts w:ascii="Calibri" w:hAnsi="Calibri"/>
          <w:color w:val="auto"/>
        </w:rPr>
        <w:t>,</w:t>
      </w:r>
      <w:r w:rsidRPr="008F1827">
        <w:rPr>
          <w:rFonts w:ascii="Calibri" w:hAnsi="Calibri"/>
          <w:color w:val="auto"/>
        </w:rPr>
        <w:t xml:space="preserve"> powoływany przez rektora na czteroletnią kadencję po z</w:t>
      </w:r>
      <w:r w:rsidRPr="008F1827">
        <w:rPr>
          <w:rFonts w:ascii="Calibri" w:hAnsi="Calibri"/>
          <w:color w:val="auto"/>
        </w:rPr>
        <w:t>a</w:t>
      </w:r>
      <w:r w:rsidRPr="008F1827">
        <w:rPr>
          <w:rFonts w:ascii="Calibri" w:hAnsi="Calibri"/>
          <w:color w:val="auto"/>
        </w:rPr>
        <w:t xml:space="preserve">sięgnięciu opinii </w:t>
      </w:r>
      <w:r>
        <w:rPr>
          <w:rFonts w:ascii="Calibri" w:hAnsi="Calibri"/>
          <w:color w:val="auto"/>
        </w:rPr>
        <w:t>s</w:t>
      </w:r>
      <w:r w:rsidRPr="008F1827">
        <w:rPr>
          <w:rFonts w:ascii="Calibri" w:hAnsi="Calibri"/>
          <w:color w:val="auto"/>
        </w:rPr>
        <w:t>enatu, spośród kandydatów wyłonionych w drodze konkursu przeprowadzonego przez r</w:t>
      </w:r>
      <w:r w:rsidRPr="008F1827">
        <w:rPr>
          <w:rFonts w:ascii="Calibri" w:hAnsi="Calibri"/>
          <w:color w:val="auto"/>
        </w:rPr>
        <w:t>a</w:t>
      </w:r>
      <w:r w:rsidRPr="008F1827">
        <w:rPr>
          <w:rFonts w:ascii="Calibri" w:hAnsi="Calibri"/>
          <w:color w:val="auto"/>
        </w:rPr>
        <w:t>dę biblioteczną.</w:t>
      </w:r>
    </w:p>
    <w:p w:rsidR="00005005" w:rsidRDefault="00005005" w:rsidP="000B1BB7">
      <w:pPr>
        <w:pStyle w:val="NoSpacing"/>
        <w:numPr>
          <w:ilvl w:val="0"/>
          <w:numId w:val="195"/>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Dyrektorem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może być tylko osoba, dla której Akademia jest podstawowym miejscem pracy, zatrudniona w pełnym wymiarze czasu pracy, posiadająca uprawnienia wymagane przez Ustawę.</w:t>
      </w:r>
    </w:p>
    <w:p w:rsidR="00005005" w:rsidRDefault="00005005" w:rsidP="000B1BB7">
      <w:pPr>
        <w:pStyle w:val="NoSpacing"/>
        <w:numPr>
          <w:ilvl w:val="0"/>
          <w:numId w:val="195"/>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Szczegółowe kompetencje dyrektora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 xml:space="preserve">kademii określa </w:t>
      </w:r>
      <w:r w:rsidRPr="008F1827">
        <w:rPr>
          <w:rFonts w:ascii="Calibri" w:hAnsi="Calibri"/>
          <w:bCs/>
          <w:color w:val="auto"/>
        </w:rPr>
        <w:t>rektor</w:t>
      </w:r>
      <w:r w:rsidRPr="008F1827">
        <w:rPr>
          <w:rFonts w:ascii="Calibri" w:hAnsi="Calibri"/>
          <w:color w:val="auto"/>
        </w:rPr>
        <w:t>.</w:t>
      </w:r>
    </w:p>
    <w:p w:rsidR="00005005" w:rsidRDefault="00005005" w:rsidP="000B1BB7">
      <w:pPr>
        <w:pStyle w:val="NoSpacing"/>
        <w:numPr>
          <w:ilvl w:val="0"/>
          <w:numId w:val="195"/>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Dyrektora odwołuje rektor na wniosek rady bibliotecznej po zasięgnięciu opinii </w:t>
      </w:r>
      <w:r>
        <w:rPr>
          <w:rFonts w:ascii="Calibri" w:hAnsi="Calibri"/>
          <w:color w:val="auto"/>
        </w:rPr>
        <w:t>s</w:t>
      </w:r>
      <w:r w:rsidRPr="008F1827">
        <w:rPr>
          <w:rFonts w:ascii="Calibri" w:hAnsi="Calibri"/>
          <w:color w:val="auto"/>
        </w:rPr>
        <w:t>enatu lub z własnej inicj</w:t>
      </w:r>
      <w:r w:rsidRPr="008F1827">
        <w:rPr>
          <w:rFonts w:ascii="Calibri" w:hAnsi="Calibri"/>
          <w:color w:val="auto"/>
        </w:rPr>
        <w:t>a</w:t>
      </w:r>
      <w:r w:rsidRPr="008F1827">
        <w:rPr>
          <w:rFonts w:ascii="Calibri" w:hAnsi="Calibri"/>
          <w:color w:val="auto"/>
        </w:rPr>
        <w:t xml:space="preserve">tywy po zasięgnięciu opinii rady bibliotecznej i </w:t>
      </w:r>
      <w:r>
        <w:rPr>
          <w:rFonts w:ascii="Calibri" w:hAnsi="Calibri"/>
          <w:color w:val="auto"/>
        </w:rPr>
        <w:t>s</w:t>
      </w:r>
      <w:r w:rsidRPr="008F1827">
        <w:rPr>
          <w:rFonts w:ascii="Calibri" w:hAnsi="Calibri"/>
          <w:color w:val="auto"/>
        </w:rPr>
        <w:t xml:space="preserve">enatu. </w:t>
      </w:r>
    </w:p>
    <w:p w:rsidR="00005005" w:rsidRDefault="00005005" w:rsidP="000B1BB7">
      <w:pPr>
        <w:pStyle w:val="NoSpacing"/>
        <w:numPr>
          <w:ilvl w:val="0"/>
          <w:numId w:val="195"/>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Do czasu powołania dyrektora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 xml:space="preserve">kademii rektor może powierzyć prowadzenie </w:t>
      </w:r>
      <w:r>
        <w:rPr>
          <w:rFonts w:ascii="Calibri" w:hAnsi="Calibri"/>
          <w:color w:val="auto"/>
        </w:rPr>
        <w:t>b</w:t>
      </w:r>
      <w:r w:rsidRPr="008F1827">
        <w:rPr>
          <w:rFonts w:ascii="Calibri" w:hAnsi="Calibri"/>
          <w:color w:val="auto"/>
        </w:rPr>
        <w:t>iblioteki pracown</w:t>
      </w:r>
      <w:r w:rsidRPr="008F1827">
        <w:rPr>
          <w:rFonts w:ascii="Calibri" w:hAnsi="Calibri"/>
          <w:color w:val="auto"/>
        </w:rPr>
        <w:t>i</w:t>
      </w:r>
      <w:r w:rsidRPr="008F1827">
        <w:rPr>
          <w:rFonts w:ascii="Calibri" w:hAnsi="Calibri"/>
          <w:color w:val="auto"/>
        </w:rPr>
        <w:t>kowi zatrudnionemu na stanowisku bibliotekarskim.</w:t>
      </w:r>
    </w:p>
    <w:p w:rsidR="00005005" w:rsidRDefault="00005005" w:rsidP="000B1BB7">
      <w:pPr>
        <w:pStyle w:val="NoSpacing"/>
        <w:numPr>
          <w:ilvl w:val="0"/>
          <w:numId w:val="195"/>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 xml:space="preserve">Dyrektor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 xml:space="preserve">kademii, w ramach podstawowych obowiązków: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 xml:space="preserve">1) jest przełożonym pracowników zatrudnionych w </w:t>
      </w:r>
      <w:r>
        <w:rPr>
          <w:rFonts w:ascii="Calibri" w:hAnsi="Calibri"/>
          <w:color w:val="auto"/>
        </w:rPr>
        <w:t>b</w:t>
      </w:r>
      <w:r w:rsidRPr="008F1827">
        <w:rPr>
          <w:rFonts w:ascii="Calibri" w:hAnsi="Calibri"/>
          <w:color w:val="auto"/>
        </w:rPr>
        <w:t xml:space="preserve">ibliotece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2) nadzoruje funkcjonowanie systemu biblioteczno-informacyjnego i organizuje pracę bibliotek specjal</w:t>
      </w:r>
      <w:r w:rsidRPr="008F1827">
        <w:rPr>
          <w:rFonts w:ascii="Calibri" w:hAnsi="Calibri"/>
          <w:color w:val="auto"/>
        </w:rPr>
        <w:t>i</w:t>
      </w:r>
      <w:r w:rsidRPr="008F1827">
        <w:rPr>
          <w:rFonts w:ascii="Calibri" w:hAnsi="Calibri"/>
          <w:color w:val="auto"/>
        </w:rPr>
        <w:t xml:space="preserve">stycznych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3) organizuje i odpowiada za rozwój i doskonalenie kadry bibliotecznej</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 xml:space="preserve">4) przedkłada wnioski w sprawach zatrudnienia, awansów, nagród i wyróżnień kadry bibliotecznej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 xml:space="preserve">5) przedkłada rektorowi projekt planu rzeczowo-finansowego </w:t>
      </w:r>
      <w:r>
        <w:rPr>
          <w:rFonts w:ascii="Calibri" w:hAnsi="Calibri"/>
          <w:color w:val="auto"/>
        </w:rPr>
        <w:t>b</w:t>
      </w:r>
      <w:r w:rsidRPr="008F1827">
        <w:rPr>
          <w:rFonts w:ascii="Calibri" w:hAnsi="Calibri"/>
          <w:color w:val="auto"/>
        </w:rPr>
        <w:t xml:space="preserve">iblioteki oraz sprawozdanie z jego wykonania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 xml:space="preserve">6) sprawuje nadzór nad inwentaryzacją zbiorów bibliotecznych Akademii </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s>
        <w:suppressAutoHyphens w:val="0"/>
        <w:ind w:left="709" w:hanging="283"/>
        <w:jc w:val="both"/>
        <w:rPr>
          <w:rFonts w:ascii="Calibri" w:hAnsi="Calibri" w:cs="Calibri"/>
          <w:color w:val="auto"/>
        </w:rPr>
      </w:pPr>
      <w:r w:rsidRPr="008F1827">
        <w:rPr>
          <w:rFonts w:ascii="Calibri" w:hAnsi="Calibri"/>
          <w:color w:val="auto"/>
        </w:rPr>
        <w:t xml:space="preserve">7) przedkłada </w:t>
      </w:r>
      <w:r>
        <w:rPr>
          <w:rFonts w:ascii="Calibri" w:hAnsi="Calibri"/>
          <w:color w:val="auto"/>
        </w:rPr>
        <w:t>s</w:t>
      </w:r>
      <w:r w:rsidRPr="008F1827">
        <w:rPr>
          <w:rFonts w:ascii="Calibri" w:hAnsi="Calibri"/>
          <w:color w:val="auto"/>
        </w:rPr>
        <w:t xml:space="preserve">enatowi i rektorowi wnioski w sprawie działalności i rozwoju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s="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color w:val="auto"/>
        </w:rPr>
      </w:pPr>
      <w:r w:rsidRPr="008F1827">
        <w:rPr>
          <w:rFonts w:ascii="Calibri" w:hAnsi="Calibri"/>
          <w:b/>
          <w:bCs/>
          <w:color w:val="auto"/>
        </w:rPr>
        <w:t>§ 40</w:t>
      </w:r>
    </w:p>
    <w:p w:rsidR="00005005" w:rsidRDefault="00005005" w:rsidP="000B1BB7">
      <w:pPr>
        <w:pStyle w:val="NoSpacing"/>
        <w:numPr>
          <w:ilvl w:val="0"/>
          <w:numId w:val="196"/>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W Akademii działa </w:t>
      </w:r>
      <w:r>
        <w:rPr>
          <w:rFonts w:ascii="Calibri" w:hAnsi="Calibri"/>
          <w:b/>
          <w:color w:val="auto"/>
        </w:rPr>
        <w:t>r</w:t>
      </w:r>
      <w:r w:rsidRPr="008F1827">
        <w:rPr>
          <w:rFonts w:ascii="Calibri" w:hAnsi="Calibri"/>
          <w:b/>
          <w:bCs/>
          <w:color w:val="auto"/>
        </w:rPr>
        <w:t xml:space="preserve">ada </w:t>
      </w:r>
      <w:r>
        <w:rPr>
          <w:rFonts w:ascii="Calibri" w:hAnsi="Calibri"/>
          <w:b/>
          <w:bCs/>
          <w:color w:val="auto"/>
        </w:rPr>
        <w:t>bi</w:t>
      </w:r>
      <w:r w:rsidRPr="008F1827">
        <w:rPr>
          <w:rFonts w:ascii="Calibri" w:hAnsi="Calibri"/>
          <w:b/>
          <w:bCs/>
          <w:color w:val="auto"/>
        </w:rPr>
        <w:t>blioteczna,</w:t>
      </w:r>
      <w:r w:rsidRPr="008F1827">
        <w:rPr>
          <w:rFonts w:ascii="Calibri" w:hAnsi="Calibri"/>
          <w:color w:val="auto"/>
        </w:rPr>
        <w:t xml:space="preserve"> jako element programowy systemu biblioteczno-informacyjnego oraz organ opiniodawczy rektora.</w:t>
      </w:r>
    </w:p>
    <w:p w:rsidR="00005005" w:rsidRDefault="00005005" w:rsidP="000B1BB7">
      <w:pPr>
        <w:pStyle w:val="NoSpacing"/>
        <w:numPr>
          <w:ilvl w:val="0"/>
          <w:numId w:val="196"/>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Rada </w:t>
      </w:r>
      <w:r>
        <w:rPr>
          <w:rFonts w:ascii="Calibri" w:hAnsi="Calibri"/>
          <w:color w:val="auto"/>
        </w:rPr>
        <w:t>b</w:t>
      </w:r>
      <w:r w:rsidRPr="008F1827">
        <w:rPr>
          <w:rFonts w:ascii="Calibri" w:hAnsi="Calibri"/>
          <w:color w:val="auto"/>
        </w:rPr>
        <w:t xml:space="preserve">iblioteczna powoływana jest przez rektora na kadencję odpowiadającą kadencji organów Akademii. Skład </w:t>
      </w:r>
      <w:r>
        <w:rPr>
          <w:rFonts w:ascii="Calibri" w:hAnsi="Calibri"/>
          <w:color w:val="auto"/>
        </w:rPr>
        <w:t>r</w:t>
      </w:r>
      <w:r w:rsidRPr="008F1827">
        <w:rPr>
          <w:rFonts w:ascii="Calibri" w:hAnsi="Calibri"/>
          <w:color w:val="auto"/>
        </w:rPr>
        <w:t xml:space="preserve">ady </w:t>
      </w:r>
      <w:r>
        <w:rPr>
          <w:rFonts w:ascii="Calibri" w:hAnsi="Calibri"/>
          <w:color w:val="auto"/>
        </w:rPr>
        <w:t>b</w:t>
      </w:r>
      <w:r w:rsidRPr="008F1827">
        <w:rPr>
          <w:rFonts w:ascii="Calibri" w:hAnsi="Calibri"/>
          <w:color w:val="auto"/>
        </w:rPr>
        <w:t xml:space="preserve">ibliotecznej oraz tryb wyborów jej członków określa </w:t>
      </w:r>
      <w:r w:rsidRPr="00D42DAE">
        <w:rPr>
          <w:rFonts w:ascii="Calibri" w:hAnsi="Calibri"/>
          <w:b/>
          <w:color w:val="auto"/>
        </w:rPr>
        <w:t>Załącznik 5</w:t>
      </w:r>
      <w:r>
        <w:rPr>
          <w:rFonts w:ascii="Calibri" w:hAnsi="Calibri"/>
          <w:color w:val="auto"/>
        </w:rPr>
        <w:t>.</w:t>
      </w:r>
    </w:p>
    <w:p w:rsidR="00005005" w:rsidRDefault="00005005" w:rsidP="000B1BB7">
      <w:pPr>
        <w:pStyle w:val="NoSpacing"/>
        <w:numPr>
          <w:ilvl w:val="0"/>
          <w:numId w:val="196"/>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W posiedzeniach </w:t>
      </w:r>
      <w:r>
        <w:rPr>
          <w:rFonts w:ascii="Calibri" w:hAnsi="Calibri"/>
          <w:color w:val="auto"/>
        </w:rPr>
        <w:t>r</w:t>
      </w:r>
      <w:r w:rsidRPr="008F1827">
        <w:rPr>
          <w:rFonts w:ascii="Calibri" w:hAnsi="Calibri"/>
          <w:color w:val="auto"/>
        </w:rPr>
        <w:t xml:space="preserve">ady </w:t>
      </w:r>
      <w:r>
        <w:rPr>
          <w:rFonts w:ascii="Calibri" w:hAnsi="Calibri"/>
          <w:color w:val="auto"/>
        </w:rPr>
        <w:t>b</w:t>
      </w:r>
      <w:r w:rsidRPr="008F1827">
        <w:rPr>
          <w:rFonts w:ascii="Calibri" w:hAnsi="Calibri"/>
          <w:color w:val="auto"/>
        </w:rPr>
        <w:t>ibliotecznej biorą udział z głosem doradczym osoby zaproszone przez przewodnicz</w:t>
      </w:r>
      <w:r w:rsidRPr="008F1827">
        <w:rPr>
          <w:rFonts w:ascii="Calibri" w:hAnsi="Calibri"/>
          <w:color w:val="auto"/>
        </w:rPr>
        <w:t>ą</w:t>
      </w:r>
      <w:r w:rsidRPr="008F1827">
        <w:rPr>
          <w:rFonts w:ascii="Calibri" w:hAnsi="Calibri"/>
          <w:color w:val="auto"/>
        </w:rPr>
        <w:t xml:space="preserve">cego </w:t>
      </w:r>
      <w:r>
        <w:rPr>
          <w:rFonts w:ascii="Calibri" w:hAnsi="Calibri"/>
          <w:color w:val="auto"/>
        </w:rPr>
        <w:t>r</w:t>
      </w:r>
      <w:r w:rsidRPr="008F1827">
        <w:rPr>
          <w:rFonts w:ascii="Calibri" w:hAnsi="Calibri"/>
          <w:color w:val="auto"/>
        </w:rPr>
        <w:t>ady.</w:t>
      </w:r>
    </w:p>
    <w:p w:rsidR="00005005" w:rsidRDefault="00005005" w:rsidP="000B1BB7">
      <w:pPr>
        <w:pStyle w:val="NoSpacing"/>
        <w:numPr>
          <w:ilvl w:val="0"/>
          <w:numId w:val="196"/>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Posiedzenia </w:t>
      </w:r>
      <w:r>
        <w:rPr>
          <w:rFonts w:ascii="Calibri" w:hAnsi="Calibri"/>
          <w:color w:val="auto"/>
        </w:rPr>
        <w:t>r</w:t>
      </w:r>
      <w:r w:rsidRPr="008F1827">
        <w:rPr>
          <w:rFonts w:ascii="Calibri" w:hAnsi="Calibri"/>
          <w:color w:val="auto"/>
        </w:rPr>
        <w:t xml:space="preserve">ady </w:t>
      </w:r>
      <w:r>
        <w:rPr>
          <w:rFonts w:ascii="Calibri" w:hAnsi="Calibri"/>
          <w:color w:val="auto"/>
        </w:rPr>
        <w:t>b</w:t>
      </w:r>
      <w:r w:rsidRPr="008F1827">
        <w:rPr>
          <w:rFonts w:ascii="Calibri" w:hAnsi="Calibri"/>
          <w:color w:val="auto"/>
        </w:rPr>
        <w:t>ibliotecznej zwołuje jej przewodniczący w razie potrzeby, jednak nie rzadziej niż dwa razy do roku.</w:t>
      </w:r>
    </w:p>
    <w:p w:rsidR="00005005" w:rsidRDefault="00005005" w:rsidP="000B1BB7">
      <w:pPr>
        <w:pStyle w:val="NoSpacing"/>
        <w:numPr>
          <w:ilvl w:val="0"/>
          <w:numId w:val="196"/>
        </w:numPr>
        <w:pBdr>
          <w:top w:val="none" w:sz="0" w:space="0" w:color="auto"/>
          <w:left w:val="none" w:sz="0" w:space="0" w:color="auto"/>
          <w:bottom w:val="none" w:sz="0" w:space="0" w:color="auto"/>
          <w:right w:val="none" w:sz="0" w:space="0" w:color="auto"/>
          <w:bar w:val="none" w:sz="0" w:color="auto"/>
        </w:pBdr>
        <w:tabs>
          <w:tab w:val="left" w:pos="360"/>
        </w:tabs>
        <w:suppressAutoHyphens w:val="0"/>
        <w:ind w:left="426" w:hanging="426"/>
        <w:jc w:val="both"/>
        <w:rPr>
          <w:rFonts w:ascii="Calibri" w:hAnsi="Calibri" w:cs="Calibri"/>
          <w:color w:val="auto"/>
        </w:rPr>
      </w:pPr>
      <w:r w:rsidRPr="008F1827">
        <w:rPr>
          <w:rFonts w:ascii="Calibri" w:hAnsi="Calibri"/>
          <w:color w:val="auto"/>
        </w:rPr>
        <w:t xml:space="preserve">Do kompetencji </w:t>
      </w:r>
      <w:r>
        <w:rPr>
          <w:rFonts w:ascii="Calibri" w:hAnsi="Calibri"/>
          <w:color w:val="auto"/>
        </w:rPr>
        <w:t>r</w:t>
      </w:r>
      <w:r w:rsidRPr="008F1827">
        <w:rPr>
          <w:rFonts w:ascii="Calibri" w:hAnsi="Calibri"/>
          <w:color w:val="auto"/>
        </w:rPr>
        <w:t xml:space="preserve">ady </w:t>
      </w:r>
      <w:r>
        <w:rPr>
          <w:rFonts w:ascii="Calibri" w:hAnsi="Calibri"/>
          <w:color w:val="auto"/>
        </w:rPr>
        <w:t>b</w:t>
      </w:r>
      <w:r w:rsidRPr="008F1827">
        <w:rPr>
          <w:rFonts w:ascii="Calibri" w:hAnsi="Calibri"/>
          <w:color w:val="auto"/>
        </w:rPr>
        <w:t>ibliotecznej należy opiniowanie spraw dotyczących organizacji i funkcjonowania jedn</w:t>
      </w:r>
      <w:r w:rsidRPr="008F1827">
        <w:rPr>
          <w:rFonts w:ascii="Calibri" w:hAnsi="Calibri"/>
          <w:color w:val="auto"/>
        </w:rPr>
        <w:t>o</w:t>
      </w:r>
      <w:r w:rsidRPr="008F1827">
        <w:rPr>
          <w:rFonts w:ascii="Calibri" w:hAnsi="Calibri"/>
          <w:color w:val="auto"/>
        </w:rPr>
        <w:t xml:space="preserve">litego systemu biblioteczno-informacyjnego, a w szczególności: </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określanie zasad gromadzenia zbiorów bibliotecznych </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ustalanie struktury i głównych kierunków działania systemu biblioteczno-informacyjnego Akademii</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występowanie</w:t>
      </w:r>
      <w:r>
        <w:rPr>
          <w:rFonts w:ascii="Calibri" w:hAnsi="Calibri"/>
          <w:color w:val="auto"/>
        </w:rPr>
        <w:t xml:space="preserve"> z</w:t>
      </w:r>
      <w:r w:rsidRPr="008F1827">
        <w:rPr>
          <w:rFonts w:ascii="Calibri" w:hAnsi="Calibri"/>
          <w:color w:val="auto"/>
        </w:rPr>
        <w:t xml:space="preserve"> wnioskami do </w:t>
      </w:r>
      <w:r>
        <w:rPr>
          <w:rFonts w:ascii="Calibri" w:hAnsi="Calibri"/>
          <w:color w:val="auto"/>
        </w:rPr>
        <w:t>s</w:t>
      </w:r>
      <w:r w:rsidRPr="008F1827">
        <w:rPr>
          <w:rFonts w:ascii="Calibri" w:hAnsi="Calibri"/>
          <w:color w:val="auto"/>
        </w:rPr>
        <w:t xml:space="preserve">enatu i rektora w sprawach związanych z działalnością i rozwojem </w:t>
      </w:r>
      <w:r>
        <w:rPr>
          <w:rFonts w:ascii="Calibri" w:hAnsi="Calibri"/>
          <w:color w:val="auto"/>
        </w:rPr>
        <w:t>b</w:t>
      </w:r>
      <w:r w:rsidRPr="008F1827">
        <w:rPr>
          <w:rFonts w:ascii="Calibri" w:hAnsi="Calibri"/>
          <w:color w:val="auto"/>
        </w:rPr>
        <w:t>ibli</w:t>
      </w:r>
      <w:r w:rsidRPr="008F1827">
        <w:rPr>
          <w:rFonts w:ascii="Calibri" w:hAnsi="Calibri"/>
          <w:color w:val="auto"/>
        </w:rPr>
        <w:t>o</w:t>
      </w:r>
      <w:r w:rsidRPr="008F1827">
        <w:rPr>
          <w:rFonts w:ascii="Calibri" w:hAnsi="Calibri"/>
          <w:color w:val="auto"/>
        </w:rPr>
        <w:t xml:space="preserve">teki </w:t>
      </w:r>
      <w:r>
        <w:rPr>
          <w:rFonts w:ascii="Calibri" w:hAnsi="Calibri"/>
          <w:color w:val="auto"/>
        </w:rPr>
        <w:t>A</w:t>
      </w:r>
      <w:r w:rsidRPr="008F1827">
        <w:rPr>
          <w:rFonts w:ascii="Calibri" w:hAnsi="Calibri"/>
          <w:color w:val="auto"/>
        </w:rPr>
        <w:t>kademii</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opiniowanie projektu planu rzeczowo-finansowego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oraz sprawozdań z wykonania planu składanych rektorowi (z wyłączeniem głosowania dyrektora w tej sprawie)</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kontrola merytoryczna realizacji zadań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 xml:space="preserve">kademii. </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opiniowanie wniosków dyrektora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 xml:space="preserve">kademii dotyczące zasad zatrudniania, awansów, nagród i  wyróżnień pracowników </w:t>
      </w:r>
      <w:r>
        <w:rPr>
          <w:rFonts w:ascii="Calibri" w:hAnsi="Calibri"/>
          <w:color w:val="auto"/>
        </w:rPr>
        <w:t>b</w:t>
      </w:r>
      <w:r w:rsidRPr="008F1827">
        <w:rPr>
          <w:rFonts w:ascii="Calibri" w:hAnsi="Calibri"/>
          <w:color w:val="auto"/>
        </w:rPr>
        <w:t>iblioteki (z wyłączeniem głosowania dyrektora w tej sprawie)</w:t>
      </w:r>
    </w:p>
    <w:p w:rsidR="00005005" w:rsidRDefault="00005005" w:rsidP="000B1BB7">
      <w:pPr>
        <w:pStyle w:val="NoSpacing"/>
        <w:numPr>
          <w:ilvl w:val="0"/>
          <w:numId w:val="197"/>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olor w:val="auto"/>
        </w:rPr>
        <w:t xml:space="preserve">okresowa ocena pracy dyrektora </w:t>
      </w:r>
      <w:r>
        <w:rPr>
          <w:rFonts w:ascii="Calibri" w:hAnsi="Calibri"/>
          <w:color w:val="auto"/>
        </w:rPr>
        <w:t>b</w:t>
      </w:r>
      <w:r w:rsidRPr="008F1827">
        <w:rPr>
          <w:rFonts w:ascii="Calibri" w:hAnsi="Calibri"/>
          <w:color w:val="auto"/>
        </w:rPr>
        <w:t xml:space="preserve">iblioteki </w:t>
      </w:r>
      <w:r>
        <w:rPr>
          <w:rFonts w:ascii="Calibri" w:hAnsi="Calibri"/>
          <w:color w:val="auto"/>
        </w:rPr>
        <w:t>A</w:t>
      </w:r>
      <w:r w:rsidRPr="008F1827">
        <w:rPr>
          <w:rFonts w:ascii="Calibri" w:hAnsi="Calibri"/>
          <w:color w:val="auto"/>
        </w:rPr>
        <w:t>kademii (z wyłączeniem głosowania dyrektora w tej spr</w:t>
      </w:r>
      <w:r w:rsidRPr="008F1827">
        <w:rPr>
          <w:rFonts w:ascii="Calibri" w:hAnsi="Calibri"/>
          <w:color w:val="auto"/>
        </w:rPr>
        <w:t>a</w:t>
      </w:r>
      <w:r w:rsidRPr="008F1827">
        <w:rPr>
          <w:rFonts w:ascii="Calibri" w:hAnsi="Calibri"/>
          <w:color w:val="auto"/>
        </w:rPr>
        <w:t xml:space="preserve">wie), przy odpowiednim zastosowaniu ustaleń zawartych w </w:t>
      </w:r>
      <w:r w:rsidRPr="008F1827">
        <w:rPr>
          <w:rFonts w:ascii="Calibri" w:hAnsi="Calibri"/>
          <w:b/>
          <w:color w:val="auto"/>
        </w:rPr>
        <w:t>Załączniku 9</w:t>
      </w:r>
      <w:r w:rsidRPr="008F1827">
        <w:rPr>
          <w:rFonts w:ascii="Calibri" w:hAnsi="Calibri"/>
          <w:color w:val="auto"/>
        </w:rPr>
        <w:t>.</w:t>
      </w:r>
    </w:p>
    <w:p w:rsidR="00005005" w:rsidRDefault="00005005" w:rsidP="000B1BB7">
      <w:pPr>
        <w:pStyle w:val="NoSpacing"/>
        <w:numPr>
          <w:ilvl w:val="0"/>
          <w:numId w:val="196"/>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Szczegółowe zasady działania </w:t>
      </w:r>
      <w:r>
        <w:rPr>
          <w:rFonts w:ascii="Calibri" w:hAnsi="Calibri"/>
          <w:color w:val="auto"/>
        </w:rPr>
        <w:t>r</w:t>
      </w:r>
      <w:r w:rsidRPr="008F1827">
        <w:rPr>
          <w:rFonts w:ascii="Calibri" w:hAnsi="Calibri"/>
          <w:color w:val="auto"/>
        </w:rPr>
        <w:t xml:space="preserve">ady </w:t>
      </w:r>
      <w:r>
        <w:rPr>
          <w:rFonts w:ascii="Calibri" w:hAnsi="Calibri"/>
          <w:color w:val="auto"/>
        </w:rPr>
        <w:t>b</w:t>
      </w:r>
      <w:r w:rsidRPr="008F1827">
        <w:rPr>
          <w:rFonts w:ascii="Calibri" w:hAnsi="Calibri"/>
          <w:color w:val="auto"/>
        </w:rPr>
        <w:t xml:space="preserve">ibliotecznej określa </w:t>
      </w:r>
      <w:r>
        <w:rPr>
          <w:rFonts w:ascii="Calibri" w:hAnsi="Calibri"/>
          <w:bCs/>
          <w:color w:val="auto"/>
        </w:rPr>
        <w:t>s</w:t>
      </w:r>
      <w:r w:rsidRPr="008F1827">
        <w:rPr>
          <w:rFonts w:ascii="Calibri" w:hAnsi="Calibri"/>
          <w:bCs/>
          <w:color w:val="auto"/>
        </w:rPr>
        <w:t>enat</w:t>
      </w:r>
      <w:r w:rsidRPr="008F1827">
        <w:rPr>
          <w:rFonts w:ascii="Calibri" w:hAnsi="Calibri"/>
          <w:color w:val="auto"/>
        </w:rPr>
        <w:t>.</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p>
    <w:p w:rsidR="00005005" w:rsidRPr="008D3058" w:rsidRDefault="00005005" w:rsidP="00D42DAE">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jc w:val="center"/>
        <w:rPr>
          <w:rFonts w:ascii="Calibri" w:hAnsi="Calibri" w:cs="Calibri"/>
          <w:b/>
          <w:bCs/>
          <w:color w:val="auto"/>
          <w:sz w:val="22"/>
          <w:szCs w:val="22"/>
        </w:rPr>
      </w:pPr>
      <w:r w:rsidRPr="008D3058">
        <w:rPr>
          <w:rFonts w:ascii="Calibri" w:hAnsi="Calibri" w:cs="Calibri"/>
          <w:b/>
          <w:bCs/>
          <w:color w:val="auto"/>
          <w:sz w:val="22"/>
          <w:szCs w:val="22"/>
        </w:rPr>
        <w:t>§ 41</w:t>
      </w:r>
    </w:p>
    <w:p w:rsidR="00005005" w:rsidRPr="00D42DAE" w:rsidRDefault="00005005" w:rsidP="008D3058">
      <w:pPr>
        <w:pStyle w:val="Standard"/>
        <w:pBdr>
          <w:top w:val="none" w:sz="0" w:space="0" w:color="auto"/>
          <w:left w:val="none" w:sz="0" w:space="0" w:color="auto"/>
          <w:bottom w:val="none" w:sz="0" w:space="0" w:color="auto"/>
          <w:right w:val="none" w:sz="0" w:space="0" w:color="auto"/>
          <w:bar w:val="none" w:sz="0" w:color="auto"/>
        </w:pBdr>
        <w:tabs>
          <w:tab w:val="left" w:pos="0"/>
          <w:tab w:val="left" w:pos="852"/>
          <w:tab w:val="right" w:pos="1277"/>
        </w:tabs>
        <w:spacing w:line="240" w:lineRule="atLeast"/>
        <w:ind w:left="0" w:firstLine="0"/>
        <w:rPr>
          <w:rFonts w:ascii="Calibri" w:hAnsi="Calibri" w:cs="Calibri"/>
          <w:bCs/>
          <w:color w:val="auto"/>
          <w:sz w:val="22"/>
          <w:szCs w:val="22"/>
        </w:rPr>
      </w:pPr>
      <w:r w:rsidRPr="00D42DAE">
        <w:rPr>
          <w:rFonts w:ascii="Calibri" w:hAnsi="Calibri" w:cs="Calibri"/>
          <w:bCs/>
          <w:color w:val="auto"/>
          <w:sz w:val="22"/>
          <w:szCs w:val="22"/>
        </w:rPr>
        <w:t>W związku z funkcjonowaniem systemu biblioteczno-informacyjnego Akademia może przetwarzać, zgodnie z</w:t>
      </w:r>
      <w:r>
        <w:rPr>
          <w:rFonts w:ascii="Calibri" w:hAnsi="Calibri" w:cs="Calibri"/>
          <w:bCs/>
          <w:color w:val="auto"/>
          <w:sz w:val="22"/>
          <w:szCs w:val="22"/>
        </w:rPr>
        <w:t> </w:t>
      </w:r>
      <w:r w:rsidRPr="00D42DAE">
        <w:rPr>
          <w:rFonts w:ascii="Calibri" w:hAnsi="Calibri" w:cs="Calibri"/>
          <w:bCs/>
          <w:color w:val="auto"/>
          <w:sz w:val="22"/>
          <w:szCs w:val="22"/>
        </w:rPr>
        <w:t xml:space="preserve"> obowiązującymi przepisami o ochronie danych osobowych, następujące dane osobowe osób korzystających z</w:t>
      </w:r>
      <w:r>
        <w:rPr>
          <w:rFonts w:ascii="Calibri" w:hAnsi="Calibri" w:cs="Calibri"/>
          <w:bCs/>
          <w:color w:val="auto"/>
          <w:sz w:val="22"/>
          <w:szCs w:val="22"/>
        </w:rPr>
        <w:t> </w:t>
      </w:r>
      <w:r w:rsidRPr="00D42DAE">
        <w:rPr>
          <w:rFonts w:ascii="Calibri" w:hAnsi="Calibri" w:cs="Calibri"/>
          <w:bCs/>
          <w:color w:val="auto"/>
          <w:sz w:val="22"/>
          <w:szCs w:val="22"/>
        </w:rPr>
        <w:t xml:space="preserve"> tego systemu: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 xml:space="preserve">1) imię i nazwisko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 xml:space="preserve">2) PESEL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 xml:space="preserve">3) numer dowodu osobistego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4) adres zamieszkania</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 xml:space="preserve">5) adres zameldowania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6) adres do korespondencji</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7) adres poczty elektronicznej</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8) numer telefonu</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 xml:space="preserve">9) wydział, nazwę uczelni oraz numer albumu.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p>
    <w:p w:rsidR="00005005" w:rsidRPr="008D3058" w:rsidRDefault="00005005" w:rsidP="00D42DAE">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jc w:val="center"/>
        <w:rPr>
          <w:rFonts w:ascii="Calibri" w:hAnsi="Calibri" w:cs="Calibri"/>
          <w:b/>
          <w:bCs/>
          <w:color w:val="auto"/>
          <w:sz w:val="22"/>
          <w:szCs w:val="22"/>
        </w:rPr>
      </w:pPr>
      <w:r w:rsidRPr="008D3058">
        <w:rPr>
          <w:rFonts w:ascii="Calibri" w:hAnsi="Calibri" w:cs="Calibri"/>
          <w:b/>
          <w:bCs/>
          <w:color w:val="auto"/>
          <w:sz w:val="22"/>
          <w:szCs w:val="22"/>
        </w:rPr>
        <w:t>§ 42</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1.</w:t>
      </w:r>
      <w:r w:rsidRPr="00D42DAE">
        <w:rPr>
          <w:rFonts w:ascii="Calibri" w:hAnsi="Calibri" w:cs="Calibri"/>
          <w:bCs/>
          <w:color w:val="auto"/>
          <w:sz w:val="22"/>
          <w:szCs w:val="22"/>
        </w:rPr>
        <w:tab/>
        <w:t>W Akademii działa archiwum zakładowe, będące ogólnouczelnianą komórką organizacyjną, która stanowi jednocześnie ogniwo państwowej sieci archiwalnej.</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2.</w:t>
      </w:r>
      <w:r w:rsidRPr="00D42DAE">
        <w:rPr>
          <w:rFonts w:ascii="Calibri" w:hAnsi="Calibri" w:cs="Calibri"/>
          <w:bCs/>
          <w:color w:val="auto"/>
          <w:sz w:val="22"/>
          <w:szCs w:val="22"/>
        </w:rPr>
        <w:tab/>
        <w:t xml:space="preserve">Archiwum zakładowe Akademii jest tworzone, przekształcane i likwidowane przez rektora.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3.</w:t>
      </w:r>
      <w:r w:rsidRPr="00D42DAE">
        <w:rPr>
          <w:rFonts w:ascii="Calibri" w:hAnsi="Calibri" w:cs="Calibri"/>
          <w:bCs/>
          <w:color w:val="auto"/>
          <w:sz w:val="22"/>
          <w:szCs w:val="22"/>
        </w:rPr>
        <w:tab/>
        <w:t>Archiwum zakładowe spełnia zadania archiwalne i naukowe. Szczegółowy tryb gromadzenia zbiorów, ich porządkowania i wykorzystania określają odpowiednie przepisy oraz regulamin archiwum zatwierdzony przez rektora.</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4.</w:t>
      </w:r>
      <w:r w:rsidRPr="00D42DAE">
        <w:rPr>
          <w:rFonts w:ascii="Calibri" w:hAnsi="Calibri" w:cs="Calibri"/>
          <w:bCs/>
          <w:color w:val="auto"/>
          <w:sz w:val="22"/>
          <w:szCs w:val="22"/>
        </w:rPr>
        <w:tab/>
        <w:t>Archiwum zakładowe działa zgodnie z przepisami obowiązującej ustawy o narodowym zasobie archiwalnym i archiwaliach.</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5.</w:t>
      </w:r>
      <w:r w:rsidRPr="00D42DAE">
        <w:rPr>
          <w:rFonts w:ascii="Calibri" w:hAnsi="Calibri" w:cs="Calibri"/>
          <w:bCs/>
          <w:color w:val="auto"/>
          <w:sz w:val="22"/>
          <w:szCs w:val="22"/>
        </w:rPr>
        <w:tab/>
        <w:t xml:space="preserve">Do zadań archiwum zakładowego Akademii należy w szczególności: </w:t>
      </w:r>
    </w:p>
    <w:p w:rsidR="00005005" w:rsidRPr="00D42DAE" w:rsidRDefault="00005005" w:rsidP="008D3058">
      <w:pPr>
        <w:pStyle w:val="Standard"/>
        <w:pBdr>
          <w:top w:val="none" w:sz="0" w:space="0" w:color="auto"/>
          <w:left w:val="none" w:sz="0" w:space="0" w:color="auto"/>
          <w:bottom w:val="none" w:sz="0" w:space="0" w:color="auto"/>
          <w:right w:val="none" w:sz="0" w:space="0" w:color="auto"/>
          <w:bar w:val="none" w:sz="0" w:color="auto"/>
        </w:pBdr>
        <w:tabs>
          <w:tab w:val="left" w:pos="852"/>
          <w:tab w:val="right" w:pos="1277"/>
        </w:tabs>
        <w:spacing w:line="240" w:lineRule="atLeast"/>
        <w:ind w:left="709" w:hanging="283"/>
        <w:rPr>
          <w:rFonts w:ascii="Calibri" w:hAnsi="Calibri" w:cs="Calibri"/>
          <w:bCs/>
          <w:color w:val="auto"/>
          <w:sz w:val="22"/>
          <w:szCs w:val="22"/>
        </w:rPr>
      </w:pPr>
      <w:r w:rsidRPr="00D42DAE">
        <w:rPr>
          <w:rFonts w:ascii="Calibri" w:hAnsi="Calibri" w:cs="Calibri"/>
          <w:bCs/>
          <w:color w:val="auto"/>
          <w:sz w:val="22"/>
          <w:szCs w:val="22"/>
        </w:rPr>
        <w:t>1)</w:t>
      </w:r>
      <w:r w:rsidRPr="00D42DAE">
        <w:rPr>
          <w:rFonts w:ascii="Calibri" w:hAnsi="Calibri" w:cs="Calibri"/>
          <w:bCs/>
          <w:color w:val="auto"/>
          <w:sz w:val="22"/>
          <w:szCs w:val="22"/>
        </w:rPr>
        <w:tab/>
        <w:t>gromadzenie, przechowywanie i opracowywanie materiałów archiwalnych dotyczących działalności Akademii, jej nauczycieli</w:t>
      </w:r>
      <w:r>
        <w:rPr>
          <w:rFonts w:ascii="Calibri" w:hAnsi="Calibri" w:cs="Calibri"/>
          <w:bCs/>
          <w:color w:val="auto"/>
          <w:sz w:val="22"/>
          <w:szCs w:val="22"/>
        </w:rPr>
        <w:t>,</w:t>
      </w:r>
      <w:r w:rsidRPr="00D42DAE">
        <w:rPr>
          <w:rFonts w:ascii="Calibri" w:hAnsi="Calibri" w:cs="Calibri"/>
          <w:bCs/>
          <w:color w:val="auto"/>
          <w:sz w:val="22"/>
          <w:szCs w:val="22"/>
        </w:rPr>
        <w:t xml:space="preserve"> studentów, doktorantów </w:t>
      </w:r>
    </w:p>
    <w:p w:rsidR="00005005" w:rsidRPr="00D42DAE" w:rsidRDefault="00005005" w:rsidP="008D3058">
      <w:pPr>
        <w:pStyle w:val="Standard"/>
        <w:pBdr>
          <w:top w:val="none" w:sz="0" w:space="0" w:color="auto"/>
          <w:left w:val="none" w:sz="0" w:space="0" w:color="auto"/>
          <w:bottom w:val="none" w:sz="0" w:space="0" w:color="auto"/>
          <w:right w:val="none" w:sz="0" w:space="0" w:color="auto"/>
          <w:bar w:val="none" w:sz="0" w:color="auto"/>
        </w:pBdr>
        <w:tabs>
          <w:tab w:val="left" w:pos="852"/>
          <w:tab w:val="right" w:pos="1277"/>
        </w:tabs>
        <w:spacing w:line="240" w:lineRule="atLeast"/>
        <w:ind w:left="709" w:hanging="283"/>
        <w:rPr>
          <w:rFonts w:ascii="Calibri" w:hAnsi="Calibri" w:cs="Calibri"/>
          <w:bCs/>
          <w:color w:val="auto"/>
          <w:sz w:val="22"/>
          <w:szCs w:val="22"/>
        </w:rPr>
      </w:pPr>
      <w:r w:rsidRPr="00D42DAE">
        <w:rPr>
          <w:rFonts w:ascii="Calibri" w:hAnsi="Calibri" w:cs="Calibri"/>
          <w:bCs/>
          <w:color w:val="auto"/>
          <w:sz w:val="22"/>
          <w:szCs w:val="22"/>
        </w:rPr>
        <w:t>2)</w:t>
      </w:r>
      <w:r w:rsidRPr="00D42DAE">
        <w:rPr>
          <w:rFonts w:ascii="Calibri" w:hAnsi="Calibri" w:cs="Calibri"/>
          <w:bCs/>
          <w:color w:val="auto"/>
          <w:sz w:val="22"/>
          <w:szCs w:val="22"/>
        </w:rPr>
        <w:tab/>
        <w:t>udostępnianie zbiorów w celach naukowych</w:t>
      </w:r>
    </w:p>
    <w:p w:rsidR="00005005" w:rsidRPr="00D42DAE" w:rsidRDefault="00005005" w:rsidP="008D3058">
      <w:pPr>
        <w:pStyle w:val="Standard"/>
        <w:pBdr>
          <w:top w:val="none" w:sz="0" w:space="0" w:color="auto"/>
          <w:left w:val="none" w:sz="0" w:space="0" w:color="auto"/>
          <w:bottom w:val="none" w:sz="0" w:space="0" w:color="auto"/>
          <w:right w:val="none" w:sz="0" w:space="0" w:color="auto"/>
          <w:bar w:val="none" w:sz="0" w:color="auto"/>
        </w:pBdr>
        <w:tabs>
          <w:tab w:val="left" w:pos="852"/>
          <w:tab w:val="right" w:pos="1277"/>
        </w:tabs>
        <w:spacing w:line="240" w:lineRule="atLeast"/>
        <w:ind w:left="709" w:hanging="283"/>
        <w:rPr>
          <w:rFonts w:ascii="Calibri" w:hAnsi="Calibri" w:cs="Calibri"/>
          <w:bCs/>
          <w:color w:val="auto"/>
          <w:sz w:val="22"/>
          <w:szCs w:val="22"/>
        </w:rPr>
      </w:pPr>
      <w:r w:rsidRPr="00D42DAE">
        <w:rPr>
          <w:rFonts w:ascii="Calibri" w:hAnsi="Calibri" w:cs="Calibri"/>
          <w:bCs/>
          <w:color w:val="auto"/>
          <w:sz w:val="22"/>
          <w:szCs w:val="22"/>
        </w:rPr>
        <w:t>3)</w:t>
      </w:r>
      <w:r w:rsidRPr="00D42DAE">
        <w:rPr>
          <w:rFonts w:ascii="Calibri" w:hAnsi="Calibri" w:cs="Calibri"/>
          <w:bCs/>
          <w:color w:val="auto"/>
          <w:sz w:val="22"/>
          <w:szCs w:val="22"/>
        </w:rPr>
        <w:tab/>
        <w:t xml:space="preserve">opracowywanie i publikacja materiałów archiwalnych.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6.</w:t>
      </w:r>
      <w:r w:rsidRPr="00D42DAE">
        <w:rPr>
          <w:rFonts w:ascii="Calibri" w:hAnsi="Calibri" w:cs="Calibri"/>
          <w:bCs/>
          <w:color w:val="auto"/>
          <w:sz w:val="22"/>
          <w:szCs w:val="22"/>
        </w:rPr>
        <w:tab/>
        <w:t xml:space="preserve">Kierownika archiwum zakładowego, wyłonionego w drodze konkursu spośród kandydatów posiadających wymagane Ustawą uprawnienia, zatrudnia rektor.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7.</w:t>
      </w:r>
      <w:r w:rsidRPr="00D42DAE">
        <w:rPr>
          <w:rFonts w:ascii="Calibri" w:hAnsi="Calibri" w:cs="Calibri"/>
          <w:bCs/>
          <w:color w:val="auto"/>
          <w:sz w:val="22"/>
          <w:szCs w:val="22"/>
        </w:rPr>
        <w:tab/>
        <w:t>Do czasu zatrudnienia kierownika archiwum zakładowego, posiadającego wymagane uprawnienia, rektor może powierzyć prowadzenie archiwum pracownikowi zatrudnionemu na stanowisku archiwalnym.</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p>
    <w:p w:rsidR="00005005" w:rsidRPr="008D3058" w:rsidRDefault="00005005" w:rsidP="00D42DAE">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jc w:val="center"/>
        <w:rPr>
          <w:rFonts w:ascii="Calibri" w:hAnsi="Calibri" w:cs="Calibri"/>
          <w:b/>
          <w:bCs/>
          <w:color w:val="auto"/>
          <w:sz w:val="22"/>
          <w:szCs w:val="22"/>
        </w:rPr>
      </w:pPr>
      <w:r w:rsidRPr="008D3058">
        <w:rPr>
          <w:rFonts w:ascii="Calibri" w:hAnsi="Calibri" w:cs="Calibri"/>
          <w:b/>
          <w:bCs/>
          <w:color w:val="auto"/>
          <w:sz w:val="22"/>
          <w:szCs w:val="22"/>
        </w:rPr>
        <w:t>§ 43</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1.</w:t>
      </w:r>
      <w:r w:rsidRPr="00D42DAE">
        <w:rPr>
          <w:rFonts w:ascii="Calibri" w:hAnsi="Calibri" w:cs="Calibri"/>
          <w:bCs/>
          <w:color w:val="auto"/>
          <w:sz w:val="22"/>
          <w:szCs w:val="22"/>
        </w:rPr>
        <w:tab/>
        <w:t>Akademia może prowadzić działalność wydawniczą podległą bezpośrednio rektorowi. Tryb jej organizowania i zasady działania uchwala senat.</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sidRPr="00D42DAE">
        <w:rPr>
          <w:rFonts w:ascii="Calibri" w:hAnsi="Calibri" w:cs="Calibri"/>
          <w:bCs/>
          <w:color w:val="auto"/>
          <w:sz w:val="22"/>
          <w:szCs w:val="22"/>
        </w:rPr>
        <w:t>2.</w:t>
      </w:r>
      <w:r w:rsidRPr="00D42DAE">
        <w:rPr>
          <w:rFonts w:ascii="Calibri" w:hAnsi="Calibri" w:cs="Calibri"/>
          <w:bCs/>
          <w:color w:val="auto"/>
          <w:sz w:val="22"/>
          <w:szCs w:val="22"/>
        </w:rPr>
        <w:tab/>
        <w:t xml:space="preserve">W Akademii mogą funkcjonować galerie, organizowane w zależności od potrzeb i możliwości finansowych przez: </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Pr>
          <w:rFonts w:ascii="Calibri" w:hAnsi="Calibri" w:cs="Calibri"/>
          <w:bCs/>
          <w:color w:val="auto"/>
          <w:sz w:val="22"/>
          <w:szCs w:val="22"/>
        </w:rPr>
        <w:tab/>
        <w:t xml:space="preserve">1) </w:t>
      </w:r>
      <w:r w:rsidRPr="00D42DAE">
        <w:rPr>
          <w:rFonts w:ascii="Calibri" w:hAnsi="Calibri" w:cs="Calibri"/>
          <w:bCs/>
          <w:color w:val="auto"/>
          <w:sz w:val="22"/>
          <w:szCs w:val="22"/>
        </w:rPr>
        <w:t>rektora, jako galerie o charakterze ogólnouczelnianym</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ind w:left="426" w:hanging="426"/>
        <w:rPr>
          <w:rFonts w:ascii="Calibri" w:hAnsi="Calibri" w:cs="Calibri"/>
          <w:bCs/>
          <w:color w:val="auto"/>
          <w:sz w:val="22"/>
          <w:szCs w:val="22"/>
        </w:rPr>
      </w:pPr>
      <w:r>
        <w:rPr>
          <w:rFonts w:ascii="Calibri" w:hAnsi="Calibri" w:cs="Calibri"/>
          <w:bCs/>
          <w:color w:val="auto"/>
          <w:sz w:val="22"/>
          <w:szCs w:val="22"/>
        </w:rPr>
        <w:tab/>
        <w:t xml:space="preserve">2) </w:t>
      </w:r>
      <w:r w:rsidRPr="00D42DAE">
        <w:rPr>
          <w:rFonts w:ascii="Calibri" w:hAnsi="Calibri" w:cs="Calibri"/>
          <w:bCs/>
          <w:color w:val="auto"/>
          <w:sz w:val="22"/>
          <w:szCs w:val="22"/>
        </w:rPr>
        <w:t>dziekana, jako galerie wydziałowe.</w:t>
      </w:r>
    </w:p>
    <w:p w:rsidR="00005005" w:rsidRPr="00D42DAE" w:rsidRDefault="00005005" w:rsidP="00D66D56">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852"/>
          <w:tab w:val="right" w:pos="1277"/>
        </w:tabs>
        <w:suppressAutoHyphens w:val="0"/>
        <w:spacing w:line="240" w:lineRule="atLeast"/>
        <w:ind w:left="426" w:hanging="426"/>
        <w:rPr>
          <w:rFonts w:ascii="Calibri" w:hAnsi="Calibri" w:cs="Calibri"/>
          <w:bCs/>
          <w:color w:val="auto"/>
          <w:sz w:val="22"/>
          <w:szCs w:val="22"/>
        </w:rPr>
      </w:pPr>
      <w:r>
        <w:rPr>
          <w:rFonts w:ascii="Calibri" w:hAnsi="Calibri" w:cs="Calibri"/>
          <w:bCs/>
          <w:color w:val="auto"/>
          <w:sz w:val="22"/>
          <w:szCs w:val="22"/>
        </w:rPr>
        <w:t>3</w:t>
      </w:r>
      <w:r w:rsidRPr="00D42DAE">
        <w:rPr>
          <w:rFonts w:ascii="Calibri" w:hAnsi="Calibri" w:cs="Calibri"/>
          <w:bCs/>
          <w:color w:val="auto"/>
          <w:sz w:val="22"/>
          <w:szCs w:val="22"/>
        </w:rPr>
        <w:t>.</w:t>
      </w:r>
      <w:r w:rsidRPr="00D42DAE">
        <w:rPr>
          <w:rFonts w:ascii="Calibri" w:hAnsi="Calibri" w:cs="Calibri"/>
          <w:bCs/>
          <w:color w:val="auto"/>
          <w:sz w:val="22"/>
          <w:szCs w:val="22"/>
        </w:rPr>
        <w:tab/>
        <w:t>Zasady funkcjonowania galerii określa rektor lub dziekan po wysłuchaniu opinii odpowiednio senatu lub rady wydziału.</w:t>
      </w:r>
    </w:p>
    <w:p w:rsidR="00005005" w:rsidRPr="00AE371D" w:rsidRDefault="00005005" w:rsidP="00E97B6A">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852"/>
          <w:tab w:val="right" w:pos="1277"/>
        </w:tabs>
        <w:suppressAutoHyphens w:val="0"/>
        <w:spacing w:line="240" w:lineRule="atLeast"/>
        <w:ind w:left="426" w:hanging="426"/>
        <w:rPr>
          <w:rFonts w:ascii="Calibri" w:hAnsi="Calibri" w:cs="Calibri"/>
          <w:bCs/>
          <w:color w:val="auto"/>
          <w:sz w:val="22"/>
          <w:szCs w:val="22"/>
        </w:rPr>
      </w:pPr>
    </w:p>
    <w:p w:rsidR="00005005" w:rsidRPr="008D3058" w:rsidRDefault="00005005" w:rsidP="00E97B6A">
      <w:pPr>
        <w:pStyle w:val="Standard"/>
        <w:numPr>
          <w:ilvl w:val="0"/>
          <w:numId w:val="35"/>
        </w:numPr>
        <w:pBdr>
          <w:top w:val="none" w:sz="0" w:space="0" w:color="auto"/>
          <w:left w:val="none" w:sz="0" w:space="0" w:color="auto"/>
          <w:bottom w:val="none" w:sz="0" w:space="0" w:color="auto"/>
          <w:right w:val="none" w:sz="0" w:space="0" w:color="auto"/>
          <w:bar w:val="none" w:sz="0" w:color="auto"/>
        </w:pBdr>
        <w:tabs>
          <w:tab w:val="left" w:pos="426"/>
          <w:tab w:val="left" w:pos="852"/>
          <w:tab w:val="right" w:pos="1277"/>
        </w:tabs>
        <w:spacing w:line="240" w:lineRule="atLeast"/>
        <w:rPr>
          <w:rFonts w:ascii="Calibri" w:hAnsi="Calibri" w:cs="Calibri"/>
          <w:b/>
          <w:bCs/>
          <w:color w:val="auto"/>
          <w:sz w:val="22"/>
          <w:szCs w:val="22"/>
        </w:rPr>
      </w:pPr>
      <w:r w:rsidRPr="008D3058">
        <w:rPr>
          <w:rFonts w:ascii="Calibri" w:hAnsi="Calibri" w:cs="Calibri"/>
          <w:b/>
          <w:bCs/>
          <w:color w:val="auto"/>
          <w:sz w:val="22"/>
          <w:szCs w:val="22"/>
        </w:rPr>
        <w:t>Jednostki i komórki administracji ogólnouczelnianej oraz wydziałowej</w:t>
      </w:r>
    </w:p>
    <w:p w:rsidR="00005005" w:rsidRPr="00D42DAE"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852"/>
          <w:tab w:val="right" w:pos="1277"/>
        </w:tabs>
        <w:suppressAutoHyphens w:val="0"/>
        <w:spacing w:line="240" w:lineRule="atLeast"/>
        <w:ind w:left="426" w:hanging="426"/>
        <w:rPr>
          <w:rFonts w:ascii="Calibri" w:hAnsi="Calibri" w:cs="Calibri"/>
          <w:bCs/>
          <w:color w:val="auto"/>
          <w:sz w:val="22"/>
          <w:szCs w:val="22"/>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s="Calibri"/>
          <w:b/>
          <w:bCs/>
          <w:color w:val="auto"/>
        </w:rPr>
      </w:pPr>
      <w:r w:rsidRPr="008F1827">
        <w:rPr>
          <w:rFonts w:ascii="Calibri" w:hAnsi="Calibri"/>
          <w:b/>
          <w:bCs/>
          <w:color w:val="auto"/>
        </w:rPr>
        <w:t>§ 44</w:t>
      </w:r>
    </w:p>
    <w:p w:rsidR="00005005" w:rsidRDefault="00005005" w:rsidP="000B1BB7">
      <w:pPr>
        <w:pStyle w:val="NoSpacing"/>
        <w:numPr>
          <w:ilvl w:val="0"/>
          <w:numId w:val="198"/>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bCs/>
          <w:color w:val="auto"/>
        </w:rPr>
        <w:t>Jednostki i komórki organizacyjne administracji wydziałowej</w:t>
      </w:r>
      <w:r w:rsidRPr="008F1827">
        <w:rPr>
          <w:rFonts w:ascii="Calibri" w:hAnsi="Calibri"/>
          <w:color w:val="auto"/>
        </w:rPr>
        <w:t xml:space="preserve"> oraz ogólnouczelnianej zapewniają właściwe warunki dla prawidłowego realizowania zadań podstawowych i funkcjonowania Akademii w zakresie czy</w:t>
      </w:r>
      <w:r w:rsidRPr="008F1827">
        <w:rPr>
          <w:rFonts w:ascii="Calibri" w:hAnsi="Calibri"/>
          <w:color w:val="auto"/>
        </w:rPr>
        <w:t>n</w:t>
      </w:r>
      <w:r w:rsidRPr="008F1827">
        <w:rPr>
          <w:rFonts w:ascii="Calibri" w:hAnsi="Calibri"/>
          <w:color w:val="auto"/>
        </w:rPr>
        <w:t>ności administracyjnych, gospodarczych i finansowych.</w:t>
      </w:r>
    </w:p>
    <w:p w:rsidR="00005005" w:rsidRDefault="00005005" w:rsidP="000B1BB7">
      <w:pPr>
        <w:pStyle w:val="NoSpacing"/>
        <w:numPr>
          <w:ilvl w:val="0"/>
          <w:numId w:val="198"/>
        </w:numPr>
        <w:pBdr>
          <w:top w:val="none" w:sz="0" w:space="0" w:color="auto"/>
          <w:left w:val="none" w:sz="0" w:space="0" w:color="auto"/>
          <w:bottom w:val="none" w:sz="0" w:space="0" w:color="auto"/>
          <w:right w:val="none" w:sz="0" w:space="0" w:color="auto"/>
          <w:bar w:val="none" w:sz="0" w:color="auto"/>
        </w:pBdr>
        <w:tabs>
          <w:tab w:val="left" w:pos="426"/>
        </w:tabs>
        <w:suppressAutoHyphens w:val="0"/>
        <w:ind w:left="426" w:hanging="426"/>
        <w:jc w:val="both"/>
        <w:rPr>
          <w:rFonts w:ascii="Calibri" w:hAnsi="Calibri" w:cs="Calibri"/>
          <w:color w:val="auto"/>
        </w:rPr>
      </w:pPr>
      <w:r w:rsidRPr="008F1827">
        <w:rPr>
          <w:rFonts w:ascii="Calibri" w:hAnsi="Calibri"/>
          <w:color w:val="auto"/>
        </w:rPr>
        <w:t>Strukturę organizacyjną, zakresy działania i podporządkowania jednostek i komórek organizacyjnych admin</w:t>
      </w:r>
      <w:r w:rsidRPr="008F1827">
        <w:rPr>
          <w:rFonts w:ascii="Calibri" w:hAnsi="Calibri"/>
          <w:color w:val="auto"/>
        </w:rPr>
        <w:t>i</w:t>
      </w:r>
      <w:r w:rsidRPr="008F1827">
        <w:rPr>
          <w:rFonts w:ascii="Calibri" w:hAnsi="Calibri"/>
          <w:color w:val="auto"/>
        </w:rPr>
        <w:t xml:space="preserve">stracji wydziałowej oraz ogólnouczelnianej określa </w:t>
      </w:r>
      <w:r w:rsidRPr="00651D65">
        <w:rPr>
          <w:rFonts w:ascii="Calibri" w:hAnsi="Calibri"/>
          <w:b/>
          <w:bCs/>
          <w:color w:val="auto"/>
        </w:rPr>
        <w:t>regulamin organizacyjny Akademii</w:t>
      </w:r>
      <w:r w:rsidRPr="008F1827">
        <w:rPr>
          <w:rFonts w:ascii="Calibri" w:hAnsi="Calibri"/>
          <w:bCs/>
          <w:color w:val="auto"/>
        </w:rPr>
        <w:t xml:space="preserve"> </w:t>
      </w:r>
      <w:r w:rsidRPr="008F1827">
        <w:rPr>
          <w:rFonts w:ascii="Calibri" w:hAnsi="Calibri"/>
          <w:color w:val="auto"/>
        </w:rPr>
        <w:t>wprowadzany zarz</w:t>
      </w:r>
      <w:r w:rsidRPr="008F1827">
        <w:rPr>
          <w:rFonts w:ascii="Calibri" w:hAnsi="Calibri"/>
          <w:color w:val="auto"/>
        </w:rPr>
        <w:t>ą</w:t>
      </w:r>
      <w:r w:rsidRPr="008F1827">
        <w:rPr>
          <w:rFonts w:ascii="Calibri" w:hAnsi="Calibri"/>
          <w:color w:val="auto"/>
        </w:rPr>
        <w:t>dzeniem rektora.</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s="Calibri"/>
          <w:b/>
          <w:bCs/>
          <w:color w:val="auto"/>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left" w:pos="426"/>
          <w:tab w:val="right" w:pos="568"/>
        </w:tabs>
        <w:suppressAutoHyphens w:val="0"/>
        <w:spacing w:line="240" w:lineRule="atLeast"/>
        <w:ind w:left="426" w:hanging="426"/>
        <w:rPr>
          <w:rFonts w:ascii="Calibri" w:hAnsi="Calibri" w:cs="Calibri"/>
          <w:color w:val="auto"/>
          <w:sz w:val="22"/>
          <w:szCs w:val="22"/>
        </w:rPr>
      </w:pPr>
      <w:r w:rsidRPr="008F1827">
        <w:rPr>
          <w:rFonts w:ascii="Calibri" w:hAnsi="Calibri"/>
          <w:b/>
          <w:bCs/>
          <w:color w:val="auto"/>
          <w:sz w:val="22"/>
          <w:szCs w:val="22"/>
        </w:rPr>
        <w:t>V. Tworzenie, przekształcanie i likwidacja komórek i jednostek organizacyjnych Akademii</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7" w:hanging="397"/>
        <w:jc w:val="both"/>
        <w:rPr>
          <w:rFonts w:ascii="Calibri" w:hAnsi="Calibri"/>
          <w:b/>
          <w:bCs/>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7" w:hanging="397"/>
        <w:jc w:val="center"/>
        <w:rPr>
          <w:rFonts w:ascii="Calibri" w:hAnsi="Calibri" w:cs="Calibri"/>
          <w:color w:val="auto"/>
        </w:rPr>
      </w:pPr>
      <w:r w:rsidRPr="008F1827">
        <w:rPr>
          <w:rFonts w:ascii="Calibri" w:hAnsi="Calibri"/>
          <w:b/>
          <w:bCs/>
          <w:color w:val="auto"/>
        </w:rPr>
        <w:t>§ 45</w:t>
      </w:r>
    </w:p>
    <w:p w:rsidR="00005005" w:rsidRDefault="00005005" w:rsidP="000B1BB7">
      <w:pPr>
        <w:pStyle w:val="Textbody"/>
        <w:numPr>
          <w:ilvl w:val="0"/>
          <w:numId w:val="199"/>
        </w:numPr>
        <w:pBdr>
          <w:top w:val="none" w:sz="0" w:space="0" w:color="auto"/>
          <w:left w:val="none" w:sz="0" w:space="0" w:color="auto"/>
          <w:bottom w:val="none" w:sz="0" w:space="0" w:color="auto"/>
          <w:right w:val="none" w:sz="0" w:space="0" w:color="auto"/>
          <w:bar w:val="none" w:sz="0" w:color="auto"/>
        </w:pBdr>
        <w:tabs>
          <w:tab w:val="left" w:pos="426"/>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rPr>
          <w:rFonts w:ascii="Calibri" w:hAnsi="Calibri" w:cs="Calibri"/>
          <w:color w:val="auto"/>
          <w:sz w:val="22"/>
          <w:szCs w:val="22"/>
          <w:lang w:val="pl-PL"/>
        </w:rPr>
      </w:pPr>
      <w:r w:rsidRPr="008F1827">
        <w:rPr>
          <w:rFonts w:ascii="Calibri" w:hAnsi="Calibri"/>
          <w:color w:val="auto"/>
          <w:sz w:val="22"/>
          <w:szCs w:val="22"/>
          <w:lang w:val="pl-PL"/>
        </w:rPr>
        <w:t xml:space="preserve">Wydziały tworzy, przekształca i likwiduje rektor po zasięgnięciu opinii </w:t>
      </w:r>
      <w:r>
        <w:rPr>
          <w:rFonts w:ascii="Calibri" w:hAnsi="Calibri"/>
          <w:color w:val="auto"/>
          <w:sz w:val="22"/>
          <w:szCs w:val="22"/>
          <w:lang w:val="pl-PL"/>
        </w:rPr>
        <w:t>s</w:t>
      </w:r>
      <w:r w:rsidRPr="008F1827">
        <w:rPr>
          <w:rFonts w:ascii="Calibri" w:hAnsi="Calibri"/>
          <w:color w:val="auto"/>
          <w:sz w:val="22"/>
          <w:szCs w:val="22"/>
          <w:lang w:val="pl-PL"/>
        </w:rPr>
        <w:t>enatu. Pozostałe komórki/jednostki organizacyjne oraz samodzielne stanowiska pracy w Akademii tworzy, przekształca i likwiduje rektor z wł</w:t>
      </w:r>
      <w:r w:rsidRPr="008F1827">
        <w:rPr>
          <w:rFonts w:ascii="Calibri" w:hAnsi="Calibri"/>
          <w:color w:val="auto"/>
          <w:sz w:val="22"/>
          <w:szCs w:val="22"/>
          <w:lang w:val="pl-PL"/>
        </w:rPr>
        <w:t>a</w:t>
      </w:r>
      <w:r w:rsidRPr="008F1827">
        <w:rPr>
          <w:rFonts w:ascii="Calibri" w:hAnsi="Calibri"/>
          <w:color w:val="auto"/>
          <w:sz w:val="22"/>
          <w:szCs w:val="22"/>
          <w:lang w:val="pl-PL"/>
        </w:rPr>
        <w:t>snej inicjatywy lub na umotywowany wniosek:</w:t>
      </w:r>
    </w:p>
    <w:p w:rsidR="00005005" w:rsidRDefault="00005005" w:rsidP="000B1BB7">
      <w:pPr>
        <w:pStyle w:val="Textbody"/>
        <w:numPr>
          <w:ilvl w:val="0"/>
          <w:numId w:val="200"/>
        </w:numPr>
        <w:pBdr>
          <w:top w:val="none" w:sz="0" w:space="0" w:color="auto"/>
          <w:left w:val="none" w:sz="0" w:space="0" w:color="auto"/>
          <w:bottom w:val="none" w:sz="0" w:space="0" w:color="auto"/>
          <w:right w:val="none" w:sz="0" w:space="0" w:color="auto"/>
          <w:bar w:val="none" w:sz="0" w:color="auto"/>
        </w:pBdr>
        <w:tabs>
          <w:tab w:val="left" w:pos="900"/>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349"/>
        <w:rPr>
          <w:rFonts w:ascii="Calibri" w:hAnsi="Calibri" w:cs="Calibri"/>
          <w:color w:val="auto"/>
          <w:sz w:val="22"/>
          <w:szCs w:val="22"/>
          <w:lang w:val="pl-PL"/>
        </w:rPr>
      </w:pPr>
      <w:r w:rsidRPr="008F1827">
        <w:rPr>
          <w:rFonts w:ascii="Calibri" w:hAnsi="Calibri"/>
          <w:color w:val="auto"/>
          <w:sz w:val="22"/>
          <w:szCs w:val="22"/>
          <w:lang w:val="pl-PL"/>
        </w:rPr>
        <w:t>dziekana, zaopiniowany przez radę wydziału – w odniesieniu do wydziałowych komórek/jednostek o</w:t>
      </w:r>
      <w:r w:rsidRPr="008F1827">
        <w:rPr>
          <w:rFonts w:ascii="Calibri" w:hAnsi="Calibri"/>
          <w:color w:val="auto"/>
          <w:sz w:val="22"/>
          <w:szCs w:val="22"/>
          <w:lang w:val="pl-PL"/>
        </w:rPr>
        <w:t>r</w:t>
      </w:r>
      <w:r w:rsidRPr="008F1827">
        <w:rPr>
          <w:rFonts w:ascii="Calibri" w:hAnsi="Calibri"/>
          <w:color w:val="auto"/>
          <w:sz w:val="22"/>
          <w:szCs w:val="22"/>
          <w:lang w:val="pl-PL"/>
        </w:rPr>
        <w:t>ganizacyjnych oraz samodzielnych stanowisk pracy</w:t>
      </w:r>
    </w:p>
    <w:p w:rsidR="00005005" w:rsidRDefault="00005005" w:rsidP="000B1BB7">
      <w:pPr>
        <w:pStyle w:val="Textbody"/>
        <w:numPr>
          <w:ilvl w:val="0"/>
          <w:numId w:val="200"/>
        </w:numPr>
        <w:pBdr>
          <w:top w:val="none" w:sz="0" w:space="0" w:color="auto"/>
          <w:left w:val="none" w:sz="0" w:space="0" w:color="auto"/>
          <w:bottom w:val="none" w:sz="0" w:space="0" w:color="auto"/>
          <w:right w:val="none" w:sz="0" w:space="0" w:color="auto"/>
          <w:bar w:val="none" w:sz="0" w:color="auto"/>
        </w:pBdr>
        <w:tabs>
          <w:tab w:val="left" w:pos="426"/>
          <w:tab w:val="left" w:pos="900"/>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349"/>
        <w:rPr>
          <w:rFonts w:ascii="Calibri" w:hAnsi="Calibri" w:cs="Calibri"/>
          <w:color w:val="auto"/>
          <w:sz w:val="22"/>
          <w:szCs w:val="22"/>
          <w:lang w:val="pl-PL"/>
        </w:rPr>
      </w:pPr>
      <w:r w:rsidRPr="008F1827">
        <w:rPr>
          <w:rFonts w:ascii="Calibri" w:hAnsi="Calibri"/>
          <w:color w:val="auto"/>
          <w:sz w:val="22"/>
          <w:szCs w:val="22"/>
          <w:lang w:val="pl-PL"/>
        </w:rPr>
        <w:t>prorektora – w odniesieniu do podległych komórek/jednostek organizacyjnych (w tym: jednostek n</w:t>
      </w:r>
      <w:r w:rsidRPr="008F1827">
        <w:rPr>
          <w:rFonts w:ascii="Calibri" w:hAnsi="Calibri"/>
          <w:color w:val="auto"/>
          <w:sz w:val="22"/>
          <w:szCs w:val="22"/>
          <w:lang w:val="pl-PL"/>
        </w:rPr>
        <w:t>a</w:t>
      </w:r>
      <w:r w:rsidRPr="008F1827">
        <w:rPr>
          <w:rFonts w:ascii="Calibri" w:hAnsi="Calibri"/>
          <w:color w:val="auto"/>
          <w:sz w:val="22"/>
          <w:szCs w:val="22"/>
          <w:lang w:val="pl-PL"/>
        </w:rPr>
        <w:t>ukowych, artystyczno-badawczych i usługowych) oraz samodzielnych stanowisk pracy, odpowiednio do ich podporządkowania organizacyjnego</w:t>
      </w:r>
    </w:p>
    <w:p w:rsidR="00005005" w:rsidRDefault="00005005" w:rsidP="000B1BB7">
      <w:pPr>
        <w:pStyle w:val="Textbody"/>
        <w:numPr>
          <w:ilvl w:val="0"/>
          <w:numId w:val="200"/>
        </w:numPr>
        <w:pBdr>
          <w:top w:val="none" w:sz="0" w:space="0" w:color="auto"/>
          <w:left w:val="none" w:sz="0" w:space="0" w:color="auto"/>
          <w:bottom w:val="none" w:sz="0" w:space="0" w:color="auto"/>
          <w:right w:val="none" w:sz="0" w:space="0" w:color="auto"/>
          <w:bar w:val="none" w:sz="0" w:color="auto"/>
        </w:pBdr>
        <w:tabs>
          <w:tab w:val="left" w:pos="900"/>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709" w:hanging="349"/>
        <w:rPr>
          <w:rFonts w:ascii="Calibri" w:hAnsi="Calibri" w:cs="Calibri"/>
          <w:color w:val="auto"/>
          <w:sz w:val="22"/>
          <w:szCs w:val="22"/>
          <w:lang w:val="pl-PL"/>
        </w:rPr>
      </w:pPr>
      <w:r w:rsidRPr="008F1827">
        <w:rPr>
          <w:rFonts w:ascii="Calibri" w:hAnsi="Calibri"/>
          <w:color w:val="auto"/>
          <w:sz w:val="22"/>
          <w:szCs w:val="22"/>
          <w:lang w:val="pl-PL"/>
        </w:rPr>
        <w:t>kanclerza – w odniesieniu do podległych komórek/jednostek organizacyjnych oraz samodzielnych st</w:t>
      </w:r>
      <w:r w:rsidRPr="008F1827">
        <w:rPr>
          <w:rFonts w:ascii="Calibri" w:hAnsi="Calibri"/>
          <w:color w:val="auto"/>
          <w:sz w:val="22"/>
          <w:szCs w:val="22"/>
          <w:lang w:val="pl-PL"/>
        </w:rPr>
        <w:t>a</w:t>
      </w:r>
      <w:r w:rsidRPr="008F1827">
        <w:rPr>
          <w:rFonts w:ascii="Calibri" w:hAnsi="Calibri"/>
          <w:color w:val="auto"/>
          <w:sz w:val="22"/>
          <w:szCs w:val="22"/>
          <w:lang w:val="pl-PL"/>
        </w:rPr>
        <w:t>nowisk pracy administracji ogólnouczelnianej.</w:t>
      </w:r>
    </w:p>
    <w:p w:rsidR="00005005" w:rsidRDefault="00005005" w:rsidP="000B1BB7">
      <w:pPr>
        <w:pStyle w:val="ListParagraph"/>
        <w:numPr>
          <w:ilvl w:val="0"/>
          <w:numId w:val="199"/>
        </w:numPr>
        <w:pBdr>
          <w:top w:val="none" w:sz="0" w:space="0" w:color="auto"/>
          <w:left w:val="none" w:sz="0" w:space="0" w:color="auto"/>
          <w:bottom w:val="none" w:sz="0" w:space="0" w:color="auto"/>
          <w:right w:val="none" w:sz="0" w:space="0" w:color="auto"/>
          <w:bar w:val="none" w:sz="0" w:color="auto"/>
        </w:pBdr>
        <w:tabs>
          <w:tab w:val="left" w:pos="452"/>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sz w:val="22"/>
          <w:szCs w:val="22"/>
        </w:rPr>
      </w:pPr>
      <w:r w:rsidRPr="008F1827">
        <w:rPr>
          <w:rFonts w:ascii="Calibri" w:hAnsi="Calibri"/>
          <w:color w:val="auto"/>
          <w:sz w:val="22"/>
          <w:szCs w:val="22"/>
        </w:rPr>
        <w:t>Samodzielne stanowisko pracy, wydzielone organizacyjnie od komórek, tworzy rektor.</w:t>
      </w:r>
    </w:p>
    <w:p w:rsidR="00005005" w:rsidRDefault="00005005" w:rsidP="000B1BB7">
      <w:pPr>
        <w:pStyle w:val="ListParagraph"/>
        <w:numPr>
          <w:ilvl w:val="0"/>
          <w:numId w:val="199"/>
        </w:numPr>
        <w:pBdr>
          <w:top w:val="none" w:sz="0" w:space="0" w:color="auto"/>
          <w:left w:val="none" w:sz="0" w:space="0" w:color="auto"/>
          <w:bottom w:val="none" w:sz="0" w:space="0" w:color="auto"/>
          <w:right w:val="none" w:sz="0" w:space="0" w:color="auto"/>
          <w:bar w:val="none" w:sz="0" w:color="auto"/>
        </w:pBdr>
        <w:tabs>
          <w:tab w:val="left" w:pos="462"/>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sz w:val="22"/>
          <w:szCs w:val="22"/>
        </w:rPr>
      </w:pPr>
      <w:r w:rsidRPr="008F1827">
        <w:rPr>
          <w:rFonts w:ascii="Calibri" w:hAnsi="Calibri"/>
          <w:color w:val="auto"/>
          <w:sz w:val="22"/>
          <w:szCs w:val="22"/>
        </w:rPr>
        <w:t>Cele i zadania komórek/jednostek organizacyjnych administracji ogólnej, odpowiednio do ich podporzą</w:t>
      </w:r>
      <w:r w:rsidRPr="008F1827">
        <w:rPr>
          <w:rFonts w:ascii="Calibri" w:hAnsi="Calibri"/>
          <w:color w:val="auto"/>
          <w:sz w:val="22"/>
          <w:szCs w:val="22"/>
        </w:rPr>
        <w:t>d</w:t>
      </w:r>
      <w:r w:rsidRPr="008F1827">
        <w:rPr>
          <w:rFonts w:ascii="Calibri" w:hAnsi="Calibri"/>
          <w:color w:val="auto"/>
          <w:sz w:val="22"/>
          <w:szCs w:val="22"/>
        </w:rPr>
        <w:t>kowania służbowego, ustalają: rektor, prorektor lub kanclerz, a zatwierdza rektor.</w:t>
      </w:r>
    </w:p>
    <w:p w:rsidR="00005005" w:rsidRDefault="00005005" w:rsidP="000B1BB7">
      <w:pPr>
        <w:pStyle w:val="ListParagraph"/>
        <w:numPr>
          <w:ilvl w:val="0"/>
          <w:numId w:val="199"/>
        </w:numPr>
        <w:pBdr>
          <w:top w:val="none" w:sz="0" w:space="0" w:color="auto"/>
          <w:left w:val="none" w:sz="0" w:space="0" w:color="auto"/>
          <w:bottom w:val="none" w:sz="0" w:space="0" w:color="auto"/>
          <w:right w:val="none" w:sz="0" w:space="0" w:color="auto"/>
          <w:bar w:val="none" w:sz="0" w:color="auto"/>
        </w:pBdr>
        <w:tabs>
          <w:tab w:val="left" w:pos="462"/>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sz w:val="22"/>
          <w:szCs w:val="22"/>
        </w:rPr>
      </w:pPr>
      <w:r w:rsidRPr="008F1827">
        <w:rPr>
          <w:rFonts w:ascii="Calibri" w:hAnsi="Calibri"/>
          <w:color w:val="auto"/>
          <w:sz w:val="22"/>
          <w:szCs w:val="22"/>
        </w:rPr>
        <w:t>Cele i zadania komórek/jednostek organizacyjnych administracji wydziałowej, opiniuje rada wydziału, a  ustala i zatwierdza dziekan.</w:t>
      </w:r>
    </w:p>
    <w:p w:rsidR="00005005" w:rsidRDefault="00005005" w:rsidP="000B1BB7">
      <w:pPr>
        <w:pStyle w:val="ListParagraph"/>
        <w:numPr>
          <w:ilvl w:val="0"/>
          <w:numId w:val="199"/>
        </w:numPr>
        <w:pBdr>
          <w:top w:val="none" w:sz="0" w:space="0" w:color="auto"/>
          <w:left w:val="none" w:sz="0" w:space="0" w:color="auto"/>
          <w:bottom w:val="none" w:sz="0" w:space="0" w:color="auto"/>
          <w:right w:val="none" w:sz="0" w:space="0" w:color="auto"/>
          <w:bar w:val="none" w:sz="0" w:color="auto"/>
        </w:pBdr>
        <w:tabs>
          <w:tab w:val="left" w:pos="462"/>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val="0"/>
        <w:ind w:left="426" w:hanging="426"/>
        <w:jc w:val="both"/>
        <w:rPr>
          <w:rFonts w:ascii="Calibri" w:hAnsi="Calibri" w:cs="Calibri"/>
          <w:color w:val="auto"/>
          <w:sz w:val="22"/>
          <w:szCs w:val="22"/>
        </w:rPr>
      </w:pPr>
      <w:r w:rsidRPr="008F1827">
        <w:rPr>
          <w:rFonts w:ascii="Calibri" w:hAnsi="Calibri"/>
          <w:color w:val="auto"/>
          <w:sz w:val="22"/>
          <w:szCs w:val="22"/>
        </w:rPr>
        <w:t>Wniosek o utworzenie komórki/jednostki organizacyjnej Akademii wymaga:</w:t>
      </w:r>
    </w:p>
    <w:p w:rsidR="00005005" w:rsidRPr="008F1827" w:rsidRDefault="00005005" w:rsidP="00547432">
      <w:pPr>
        <w:pStyle w:val="Standard"/>
        <w:numPr>
          <w:ilvl w:val="0"/>
          <w:numId w:val="201"/>
        </w:numPr>
        <w:pBdr>
          <w:top w:val="none" w:sz="0" w:space="0" w:color="auto"/>
          <w:left w:val="none" w:sz="0" w:space="0" w:color="auto"/>
          <w:bottom w:val="none" w:sz="0" w:space="0" w:color="auto"/>
          <w:right w:val="none" w:sz="0" w:space="0" w:color="auto"/>
          <w:bar w:val="none" w:sz="0" w:color="auto"/>
        </w:pBdr>
        <w:tabs>
          <w:tab w:val="clear" w:pos="709"/>
          <w:tab w:val="clear" w:pos="1418"/>
          <w:tab w:val="left" w:pos="900"/>
        </w:tabs>
        <w:suppressAutoHyphens w:val="0"/>
        <w:rPr>
          <w:rFonts w:ascii="Calibri" w:hAnsi="Calibri" w:cs="Calibri"/>
          <w:color w:val="auto"/>
          <w:sz w:val="22"/>
          <w:szCs w:val="22"/>
        </w:rPr>
      </w:pPr>
      <w:r w:rsidRPr="008F1827">
        <w:rPr>
          <w:rFonts w:ascii="Calibri" w:hAnsi="Calibri"/>
          <w:color w:val="auto"/>
          <w:sz w:val="22"/>
          <w:szCs w:val="22"/>
        </w:rPr>
        <w:t>wskazania celu, potrzeby, zakresu działania oraz przewidywanych skutków utworzenia komó</w:t>
      </w:r>
      <w:r w:rsidRPr="008F1827">
        <w:rPr>
          <w:rFonts w:ascii="Calibri" w:hAnsi="Calibri"/>
          <w:color w:val="auto"/>
          <w:sz w:val="22"/>
          <w:szCs w:val="22"/>
        </w:rPr>
        <w:t>r</w:t>
      </w:r>
      <w:r w:rsidRPr="008F1827">
        <w:rPr>
          <w:rFonts w:ascii="Calibri" w:hAnsi="Calibri"/>
          <w:color w:val="auto"/>
          <w:sz w:val="22"/>
          <w:szCs w:val="22"/>
        </w:rPr>
        <w:t>ki/jednostki organizacyjnej</w:t>
      </w:r>
    </w:p>
    <w:p w:rsidR="00005005" w:rsidRPr="008F1827" w:rsidRDefault="00005005" w:rsidP="00547432">
      <w:pPr>
        <w:pStyle w:val="Standard"/>
        <w:numPr>
          <w:ilvl w:val="0"/>
          <w:numId w:val="201"/>
        </w:numPr>
        <w:pBdr>
          <w:top w:val="none" w:sz="0" w:space="0" w:color="auto"/>
          <w:left w:val="none" w:sz="0" w:space="0" w:color="auto"/>
          <w:bottom w:val="none" w:sz="0" w:space="0" w:color="auto"/>
          <w:right w:val="none" w:sz="0" w:space="0" w:color="auto"/>
          <w:bar w:val="none" w:sz="0" w:color="auto"/>
        </w:pBdr>
        <w:tabs>
          <w:tab w:val="clear" w:pos="709"/>
          <w:tab w:val="left" w:pos="900"/>
        </w:tabs>
        <w:suppressAutoHyphens w:val="0"/>
        <w:rPr>
          <w:rFonts w:ascii="Calibri" w:hAnsi="Calibri" w:cs="Calibri"/>
          <w:color w:val="auto"/>
          <w:sz w:val="22"/>
          <w:szCs w:val="22"/>
        </w:rPr>
      </w:pPr>
      <w:r w:rsidRPr="008F1827">
        <w:rPr>
          <w:rFonts w:ascii="Calibri" w:hAnsi="Calibri"/>
          <w:color w:val="auto"/>
          <w:sz w:val="22"/>
          <w:szCs w:val="22"/>
        </w:rPr>
        <w:t>wskazania źródła pokrycia kosztów funkcjonowania i zapewnienia warunków materialnych działania komórki/jednostki organizacyjnej</w:t>
      </w:r>
    </w:p>
    <w:p w:rsidR="00005005" w:rsidRPr="008F1827" w:rsidRDefault="00005005" w:rsidP="00547432">
      <w:pPr>
        <w:pStyle w:val="Standard"/>
        <w:numPr>
          <w:ilvl w:val="0"/>
          <w:numId w:val="201"/>
        </w:numPr>
        <w:pBdr>
          <w:top w:val="none" w:sz="0" w:space="0" w:color="auto"/>
          <w:left w:val="none" w:sz="0" w:space="0" w:color="auto"/>
          <w:bottom w:val="none" w:sz="0" w:space="0" w:color="auto"/>
          <w:right w:val="none" w:sz="0" w:space="0" w:color="auto"/>
          <w:bar w:val="none" w:sz="0" w:color="auto"/>
        </w:pBdr>
        <w:tabs>
          <w:tab w:val="clear" w:pos="709"/>
          <w:tab w:val="left" w:pos="900"/>
        </w:tabs>
        <w:suppressAutoHyphens w:val="0"/>
        <w:rPr>
          <w:rFonts w:ascii="Calibri" w:hAnsi="Calibri" w:cs="Calibri"/>
          <w:color w:val="auto"/>
          <w:sz w:val="22"/>
          <w:szCs w:val="22"/>
        </w:rPr>
      </w:pPr>
      <w:r w:rsidRPr="008F1827">
        <w:rPr>
          <w:rFonts w:ascii="Calibri" w:hAnsi="Calibri"/>
          <w:color w:val="auto"/>
          <w:sz w:val="22"/>
          <w:szCs w:val="22"/>
        </w:rPr>
        <w:t>przedstawienia zasad działania komórki organizacyjnej lub projektu regulaminu jednostki organizacy</w:t>
      </w:r>
      <w:r w:rsidRPr="008F1827">
        <w:rPr>
          <w:rFonts w:ascii="Calibri" w:hAnsi="Calibri"/>
          <w:color w:val="auto"/>
          <w:sz w:val="22"/>
          <w:szCs w:val="22"/>
        </w:rPr>
        <w:t>j</w:t>
      </w:r>
      <w:r w:rsidRPr="008F1827">
        <w:rPr>
          <w:rFonts w:ascii="Calibri" w:hAnsi="Calibri"/>
          <w:color w:val="auto"/>
          <w:sz w:val="22"/>
          <w:szCs w:val="22"/>
        </w:rPr>
        <w:t>nej</w:t>
      </w:r>
      <w:r>
        <w:rPr>
          <w:rFonts w:ascii="Calibri" w:hAnsi="Calibri"/>
          <w:color w:val="auto"/>
          <w:sz w:val="22"/>
          <w:szCs w:val="22"/>
        </w:rPr>
        <w:t>.</w:t>
      </w:r>
    </w:p>
    <w:p w:rsidR="00005005" w:rsidRDefault="00005005" w:rsidP="000B1BB7">
      <w:pPr>
        <w:pStyle w:val="Standard"/>
        <w:numPr>
          <w:ilvl w:val="0"/>
          <w:numId w:val="199"/>
        </w:numPr>
        <w:pBdr>
          <w:top w:val="none" w:sz="0" w:space="0" w:color="auto"/>
          <w:left w:val="none" w:sz="0" w:space="0" w:color="auto"/>
          <w:bottom w:val="none" w:sz="0" w:space="0" w:color="auto"/>
          <w:right w:val="none" w:sz="0" w:space="0" w:color="auto"/>
          <w:bar w:val="none" w:sz="0" w:color="auto"/>
        </w:pBdr>
        <w:tabs>
          <w:tab w:val="clear" w:pos="709"/>
          <w:tab w:val="left" w:pos="360"/>
        </w:tabs>
        <w:suppressAutoHyphens w:val="0"/>
        <w:ind w:left="426" w:hanging="426"/>
        <w:rPr>
          <w:rFonts w:ascii="Calibri" w:hAnsi="Calibri" w:cs="Calibri"/>
          <w:color w:val="auto"/>
          <w:sz w:val="22"/>
          <w:szCs w:val="22"/>
        </w:rPr>
      </w:pPr>
      <w:r w:rsidRPr="008F1827">
        <w:rPr>
          <w:rFonts w:ascii="Calibri" w:hAnsi="Calibri"/>
          <w:color w:val="auto"/>
          <w:sz w:val="22"/>
          <w:szCs w:val="22"/>
        </w:rPr>
        <w:t>Zarządzenie o utworzeniu komórki/jednostki organizacyjnej Akademii określa jej nazwę, strukturę</w:t>
      </w:r>
      <w:r>
        <w:rPr>
          <w:rFonts w:ascii="Calibri" w:hAnsi="Calibri"/>
          <w:color w:val="auto"/>
          <w:sz w:val="22"/>
          <w:szCs w:val="22"/>
        </w:rPr>
        <w:t>,</w:t>
      </w:r>
      <w:r w:rsidRPr="008F1827">
        <w:rPr>
          <w:rFonts w:ascii="Calibri" w:hAnsi="Calibri"/>
          <w:color w:val="auto"/>
          <w:sz w:val="22"/>
          <w:szCs w:val="22"/>
        </w:rPr>
        <w:t xml:space="preserve"> zakres działania oraz sposób finansowania jej działalności.</w:t>
      </w:r>
    </w:p>
    <w:p w:rsidR="00005005" w:rsidRDefault="00005005" w:rsidP="000B1BB7">
      <w:pPr>
        <w:pStyle w:val="Standard"/>
        <w:numPr>
          <w:ilvl w:val="0"/>
          <w:numId w:val="199"/>
        </w:numPr>
        <w:pBdr>
          <w:top w:val="none" w:sz="0" w:space="0" w:color="auto"/>
          <w:left w:val="none" w:sz="0" w:space="0" w:color="auto"/>
          <w:bottom w:val="none" w:sz="0" w:space="0" w:color="auto"/>
          <w:right w:val="none" w:sz="0" w:space="0" w:color="auto"/>
          <w:bar w:val="none" w:sz="0" w:color="auto"/>
        </w:pBdr>
        <w:tabs>
          <w:tab w:val="clear" w:pos="709"/>
          <w:tab w:val="left" w:pos="360"/>
        </w:tabs>
        <w:suppressAutoHyphens w:val="0"/>
        <w:ind w:left="426" w:hanging="426"/>
        <w:rPr>
          <w:rFonts w:ascii="Calibri" w:hAnsi="Calibri" w:cs="Calibri"/>
          <w:color w:val="auto"/>
          <w:sz w:val="22"/>
          <w:szCs w:val="22"/>
        </w:rPr>
      </w:pPr>
      <w:r w:rsidRPr="008F1827">
        <w:rPr>
          <w:rFonts w:ascii="Calibri" w:hAnsi="Calibri"/>
          <w:color w:val="auto"/>
          <w:sz w:val="22"/>
          <w:szCs w:val="22"/>
        </w:rPr>
        <w:t>Regulamin komórki/jednostki organizacyjnej Akademii stanowi załącznik do zarządzenia, o którym mowa w  ust. 6.</w:t>
      </w:r>
    </w:p>
    <w:p w:rsidR="00005005" w:rsidRDefault="00005005" w:rsidP="000B1BB7">
      <w:pPr>
        <w:pStyle w:val="Standard"/>
        <w:numPr>
          <w:ilvl w:val="0"/>
          <w:numId w:val="199"/>
        </w:numPr>
        <w:pBdr>
          <w:top w:val="none" w:sz="0" w:space="0" w:color="auto"/>
          <w:left w:val="none" w:sz="0" w:space="0" w:color="auto"/>
          <w:bottom w:val="none" w:sz="0" w:space="0" w:color="auto"/>
          <w:right w:val="none" w:sz="0" w:space="0" w:color="auto"/>
          <w:bar w:val="none" w:sz="0" w:color="auto"/>
        </w:pBdr>
        <w:tabs>
          <w:tab w:val="clear" w:pos="709"/>
          <w:tab w:val="left" w:pos="36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W sprawie przekształcenia lub likwidacji komórki/jednostki organizacyjnej oraz samodzielnego stanowiska pracy w Akademii ust. 5 i 6 stosuje się odpowiednio.</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4"/>
          <w:szCs w:val="24"/>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4"/>
          <w:szCs w:val="24"/>
        </w:rPr>
      </w:pPr>
      <w:r w:rsidRPr="008F1827">
        <w:rPr>
          <w:rFonts w:ascii="Calibri" w:hAnsi="Calibri" w:cs="Calibri"/>
          <w:b/>
          <w:color w:val="auto"/>
          <w:sz w:val="24"/>
          <w:szCs w:val="24"/>
        </w:rPr>
        <w:t>ROZDZIAŁ V. ORGANIZACJA FORM KSZTAŁCENIA 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2"/>
          <w:szCs w:val="22"/>
        </w:rPr>
      </w:pPr>
    </w:p>
    <w:p w:rsidR="00005005" w:rsidRDefault="00005005" w:rsidP="000B1BB7">
      <w:pPr>
        <w:pStyle w:val="Standard"/>
        <w:numPr>
          <w:ilvl w:val="3"/>
          <w:numId w:val="202"/>
        </w:numPr>
        <w:pBdr>
          <w:top w:val="none" w:sz="0" w:space="0" w:color="auto"/>
          <w:left w:val="none" w:sz="0" w:space="0" w:color="auto"/>
          <w:bottom w:val="none" w:sz="0" w:space="0" w:color="auto"/>
          <w:right w:val="none" w:sz="0" w:space="0" w:color="auto"/>
          <w:bar w:val="none" w:sz="0" w:color="auto"/>
        </w:pBdr>
        <w:tabs>
          <w:tab w:val="clear" w:pos="709"/>
          <w:tab w:val="clear" w:pos="1872"/>
          <w:tab w:val="num" w:pos="426"/>
          <w:tab w:val="left" w:pos="720"/>
          <w:tab w:val="left" w:pos="761"/>
          <w:tab w:val="left" w:pos="907"/>
        </w:tabs>
        <w:suppressAutoHyphens w:val="0"/>
        <w:ind w:left="426" w:hanging="426"/>
        <w:rPr>
          <w:rFonts w:ascii="Calibri" w:hAnsi="Calibri"/>
          <w:b/>
          <w:color w:val="auto"/>
          <w:sz w:val="22"/>
          <w:szCs w:val="22"/>
        </w:rPr>
      </w:pPr>
      <w:r w:rsidRPr="008F1827">
        <w:rPr>
          <w:rFonts w:ascii="Calibri" w:hAnsi="Calibri"/>
          <w:b/>
          <w:color w:val="auto"/>
          <w:sz w:val="22"/>
          <w:szCs w:val="22"/>
        </w:rPr>
        <w:t>Ogólna charakterystyka form kształcenia 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46</w:t>
      </w:r>
    </w:p>
    <w:p w:rsidR="00005005" w:rsidRDefault="00005005" w:rsidP="000B1BB7">
      <w:pPr>
        <w:pStyle w:val="NoSpacing"/>
        <w:numPr>
          <w:ilvl w:val="0"/>
          <w:numId w:val="21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s="Calibri"/>
          <w:color w:val="auto"/>
        </w:rPr>
        <w:t>Kształcenie w Akademii odbywa się na w następujących formach:</w:t>
      </w:r>
    </w:p>
    <w:p w:rsidR="00005005" w:rsidRDefault="00005005" w:rsidP="000B1BB7">
      <w:pPr>
        <w:pStyle w:val="NoSpacing"/>
        <w:numPr>
          <w:ilvl w:val="2"/>
          <w:numId w:val="211"/>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s="Calibri"/>
          <w:color w:val="auto"/>
        </w:rPr>
        <w:t>studia wyższe</w:t>
      </w:r>
    </w:p>
    <w:p w:rsidR="00005005" w:rsidRDefault="00005005" w:rsidP="000B1BB7">
      <w:pPr>
        <w:pStyle w:val="NoSpacing"/>
        <w:numPr>
          <w:ilvl w:val="2"/>
          <w:numId w:val="211"/>
        </w:numPr>
        <w:pBdr>
          <w:top w:val="none" w:sz="0" w:space="0" w:color="auto"/>
          <w:left w:val="none" w:sz="0" w:space="0" w:color="auto"/>
          <w:bottom w:val="none" w:sz="0" w:space="0" w:color="auto"/>
          <w:right w:val="none" w:sz="0" w:space="0" w:color="auto"/>
          <w:bar w:val="none" w:sz="0" w:color="auto"/>
        </w:pBdr>
        <w:suppressAutoHyphens w:val="0"/>
        <w:ind w:left="709" w:hanging="283"/>
        <w:jc w:val="both"/>
        <w:rPr>
          <w:rFonts w:ascii="Calibri" w:hAnsi="Calibri" w:cs="Calibri"/>
          <w:color w:val="auto"/>
        </w:rPr>
      </w:pPr>
      <w:r w:rsidRPr="008F1827">
        <w:rPr>
          <w:rFonts w:ascii="Calibri" w:hAnsi="Calibri" w:cs="Calibri"/>
          <w:color w:val="auto"/>
        </w:rPr>
        <w:t>studia doktoranckie.</w:t>
      </w:r>
    </w:p>
    <w:p w:rsidR="00005005" w:rsidRDefault="00005005" w:rsidP="000B1BB7">
      <w:pPr>
        <w:pStyle w:val="NoSpacing"/>
        <w:numPr>
          <w:ilvl w:val="0"/>
          <w:numId w:val="21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s="Calibri"/>
          <w:color w:val="auto"/>
        </w:rPr>
        <w:t>Poza studiami, o których mowa w ust. 1, Akademia może prowadzić: studia podyplomowe, kursy dokształc</w:t>
      </w:r>
      <w:r w:rsidRPr="008F1827">
        <w:rPr>
          <w:rFonts w:ascii="Calibri" w:hAnsi="Calibri" w:cs="Calibri"/>
          <w:color w:val="auto"/>
        </w:rPr>
        <w:t>a</w:t>
      </w:r>
      <w:r w:rsidRPr="008F1827">
        <w:rPr>
          <w:rFonts w:ascii="Calibri" w:hAnsi="Calibri" w:cs="Calibri"/>
          <w:color w:val="auto"/>
        </w:rPr>
        <w:t>jące i szkolenia, których formę zorganizowania i zakres określa odpowiedni regulamin wprowadzony przez rektora.</w:t>
      </w:r>
    </w:p>
    <w:p w:rsidR="00005005" w:rsidRDefault="00005005" w:rsidP="000B1BB7">
      <w:pPr>
        <w:pStyle w:val="NoSpacing"/>
        <w:numPr>
          <w:ilvl w:val="0"/>
          <w:numId w:val="21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Akademia może prowadzić studia podyplomowe w zakresie obszaru kształcenia, z którym związany jest co najmniej jeden kierunek studiów prowadzony przez Akademię. </w:t>
      </w:r>
      <w:r w:rsidRPr="008F1827">
        <w:rPr>
          <w:rStyle w:val="txt-old"/>
          <w:rFonts w:ascii="Calibri" w:hAnsi="Calibri" w:cs="Arial Unicode MS"/>
          <w:color w:val="auto"/>
        </w:rPr>
        <w:t xml:space="preserve">Akademia </w:t>
      </w:r>
      <w:r w:rsidRPr="008F1827">
        <w:rPr>
          <w:rFonts w:ascii="Calibri" w:hAnsi="Calibri"/>
          <w:color w:val="auto"/>
        </w:rPr>
        <w:t xml:space="preserve">jest obowiązana do określenia efektów kształcenia oraz sposobu ich weryfikowania i </w:t>
      </w:r>
      <w:r w:rsidRPr="008F1827">
        <w:rPr>
          <w:rStyle w:val="txt-old"/>
          <w:rFonts w:ascii="Calibri" w:hAnsi="Calibri" w:cs="Arial Unicode MS"/>
          <w:color w:val="auto"/>
        </w:rPr>
        <w:t xml:space="preserve">dokumentowania. </w:t>
      </w:r>
    </w:p>
    <w:p w:rsidR="00005005" w:rsidRDefault="00005005" w:rsidP="000B1BB7">
      <w:pPr>
        <w:pStyle w:val="NoSpacing"/>
        <w:numPr>
          <w:ilvl w:val="0"/>
          <w:numId w:val="211"/>
        </w:numPr>
        <w:pBdr>
          <w:top w:val="none" w:sz="0" w:space="0" w:color="auto"/>
          <w:left w:val="none" w:sz="0" w:space="0" w:color="auto"/>
          <w:bottom w:val="none" w:sz="0" w:space="0" w:color="auto"/>
          <w:right w:val="none" w:sz="0" w:space="0" w:color="auto"/>
          <w:bar w:val="none" w:sz="0" w:color="auto"/>
        </w:pBdr>
        <w:suppressAutoHyphens w:val="0"/>
        <w:ind w:left="426" w:hanging="426"/>
        <w:jc w:val="both"/>
        <w:rPr>
          <w:rFonts w:ascii="Calibri" w:hAnsi="Calibri" w:cs="Calibri"/>
          <w:color w:val="auto"/>
        </w:rPr>
      </w:pPr>
      <w:r w:rsidRPr="008F1827">
        <w:rPr>
          <w:rFonts w:ascii="Calibri" w:hAnsi="Calibri"/>
          <w:color w:val="auto"/>
        </w:rPr>
        <w:t xml:space="preserve">Studia podyplomowe trwają nie krócej niż 2 semestry. Program kształcenia powinien umożliwiać uzyskanie przez słuchacza co najmniej </w:t>
      </w:r>
      <w:r w:rsidRPr="008F1827">
        <w:rPr>
          <w:rStyle w:val="txt-old"/>
          <w:rFonts w:ascii="Calibri" w:hAnsi="Calibri" w:cs="Arial Unicode MS"/>
          <w:color w:val="auto"/>
        </w:rPr>
        <w:t xml:space="preserve">30 punktów ECTS. </w:t>
      </w:r>
    </w:p>
    <w:p w:rsidR="00005005" w:rsidRDefault="00005005" w:rsidP="000B1BB7">
      <w:pPr>
        <w:pStyle w:val="Standard"/>
        <w:numPr>
          <w:ilvl w:val="0"/>
          <w:numId w:val="211"/>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hanging="786"/>
        <w:rPr>
          <w:rFonts w:ascii="Calibri" w:hAnsi="Calibri" w:cs="Calibri"/>
          <w:color w:val="auto"/>
          <w:sz w:val="22"/>
          <w:szCs w:val="22"/>
        </w:rPr>
      </w:pPr>
      <w:r w:rsidRPr="008F1827">
        <w:rPr>
          <w:rFonts w:ascii="Calibri" w:hAnsi="Calibri" w:cs="Calibri"/>
          <w:color w:val="auto"/>
          <w:sz w:val="22"/>
          <w:szCs w:val="22"/>
        </w:rPr>
        <w:t>Akademia może prowadzić zajęcia typu otwartego dla słuchaczy nie będących studentami.</w:t>
      </w:r>
    </w:p>
    <w:p w:rsidR="00005005" w:rsidRDefault="00005005" w:rsidP="000B1BB7">
      <w:pPr>
        <w:pStyle w:val="Standard"/>
        <w:numPr>
          <w:ilvl w:val="0"/>
          <w:numId w:val="211"/>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Absolwenci Akademii otrzymują dyplomy albo świadectwa zgodnie z obowiązującymi w tym zakresie przep</w:t>
      </w:r>
      <w:r w:rsidRPr="008F1827">
        <w:rPr>
          <w:rFonts w:ascii="Calibri" w:hAnsi="Calibri" w:cs="Calibri"/>
          <w:color w:val="auto"/>
          <w:sz w:val="22"/>
          <w:szCs w:val="22"/>
        </w:rPr>
        <w:t>i</w:t>
      </w:r>
      <w:r w:rsidRPr="008F1827">
        <w:rPr>
          <w:rFonts w:ascii="Calibri" w:hAnsi="Calibri" w:cs="Calibri"/>
          <w:color w:val="auto"/>
          <w:sz w:val="22"/>
          <w:szCs w:val="22"/>
        </w:rPr>
        <w:t>sami.</w:t>
      </w:r>
    </w:p>
    <w:p w:rsidR="00005005" w:rsidRPr="008F1827" w:rsidRDefault="00005005" w:rsidP="00FF19AE">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firstLine="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b/>
          <w:color w:val="auto"/>
          <w:sz w:val="22"/>
          <w:szCs w:val="22"/>
        </w:rPr>
      </w:pPr>
      <w:r w:rsidRPr="008F1827">
        <w:rPr>
          <w:rFonts w:ascii="Calibri" w:hAnsi="Calibri" w:cs="Calibri"/>
          <w:b/>
          <w:color w:val="auto"/>
          <w:sz w:val="22"/>
          <w:szCs w:val="22"/>
        </w:rPr>
        <w:t>II.</w:t>
      </w:r>
      <w:r w:rsidRPr="008F1827">
        <w:rPr>
          <w:rFonts w:ascii="Calibri" w:hAnsi="Calibri" w:cs="Calibri"/>
          <w:b/>
          <w:color w:val="auto"/>
          <w:sz w:val="22"/>
          <w:szCs w:val="22"/>
        </w:rPr>
        <w:tab/>
        <w:t xml:space="preserve">Studia wyższe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47</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Akademia może prowadzić studia wyższe w formie </w:t>
      </w:r>
      <w:r w:rsidRPr="008F1827">
        <w:rPr>
          <w:rFonts w:ascii="Calibri" w:hAnsi="Calibri"/>
          <w:color w:val="auto"/>
          <w:sz w:val="22"/>
          <w:szCs w:val="22"/>
        </w:rPr>
        <w:t>studiów stacjonarnych i studiów niestacjonarnych oraz w formach kształcenia</w:t>
      </w:r>
      <w:r w:rsidRPr="008F1827">
        <w:rPr>
          <w:rFonts w:ascii="Calibri" w:hAnsi="Calibri" w:cs="Calibri"/>
          <w:color w:val="auto"/>
          <w:sz w:val="22"/>
          <w:szCs w:val="22"/>
        </w:rPr>
        <w:t xml:space="preserve"> dopuszczonych przez Ustawę </w:t>
      </w:r>
      <w:r w:rsidRPr="008F1827">
        <w:rPr>
          <w:rFonts w:ascii="Calibri" w:hAnsi="Calibri"/>
          <w:color w:val="auto"/>
          <w:sz w:val="22"/>
          <w:szCs w:val="22"/>
        </w:rPr>
        <w:t xml:space="preserve">(studia: I stopnia lub II stopnia oraz jednolite magisterskie prowadzone na kierunkach określonych w przepisach wydanych na podstawie Ustawy) - </w:t>
      </w:r>
      <w:r w:rsidRPr="008F1827">
        <w:rPr>
          <w:rFonts w:ascii="Calibri" w:hAnsi="Calibri" w:cs="Calibri"/>
          <w:color w:val="auto"/>
          <w:sz w:val="22"/>
          <w:szCs w:val="22"/>
        </w:rPr>
        <w:t>po spełnieniu w</w:t>
      </w:r>
      <w:r w:rsidRPr="008F1827">
        <w:rPr>
          <w:rFonts w:ascii="Calibri" w:hAnsi="Calibri" w:cs="Calibri"/>
          <w:color w:val="auto"/>
          <w:sz w:val="22"/>
          <w:szCs w:val="22"/>
        </w:rPr>
        <w:t>y</w:t>
      </w:r>
      <w:r w:rsidRPr="008F1827">
        <w:rPr>
          <w:rFonts w:ascii="Calibri" w:hAnsi="Calibri" w:cs="Calibri"/>
          <w:color w:val="auto"/>
          <w:sz w:val="22"/>
          <w:szCs w:val="22"/>
        </w:rPr>
        <w:t>magań</w:t>
      </w:r>
      <w:r w:rsidRPr="008F1827">
        <w:rPr>
          <w:rFonts w:ascii="Calibri" w:hAnsi="Calibri"/>
          <w:color w:val="auto"/>
          <w:sz w:val="22"/>
          <w:szCs w:val="22"/>
        </w:rPr>
        <w:t xml:space="preserve"> </w:t>
      </w:r>
      <w:r w:rsidRPr="008F1827">
        <w:rPr>
          <w:rFonts w:ascii="Calibri" w:hAnsi="Calibri" w:cs="Calibri"/>
          <w:color w:val="auto"/>
          <w:sz w:val="22"/>
          <w:szCs w:val="22"/>
        </w:rPr>
        <w:t>określonych w</w:t>
      </w:r>
      <w:r>
        <w:rPr>
          <w:rFonts w:ascii="Calibri" w:hAnsi="Calibri" w:cs="Calibri"/>
          <w:color w:val="auto"/>
          <w:sz w:val="22"/>
          <w:szCs w:val="22"/>
        </w:rPr>
        <w:t xml:space="preserve"> odrębnych przepisach</w:t>
      </w:r>
      <w:r w:rsidRPr="008F1827">
        <w:rPr>
          <w:rFonts w:ascii="Calibri" w:hAnsi="Calibri" w:cs="Calibri"/>
          <w:color w:val="auto"/>
          <w:sz w:val="22"/>
          <w:szCs w:val="22"/>
        </w:rPr>
        <w:t>.</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Studia w Akademii są prowadzone zgodnie z efektami kształcenia, do których są dostosowane programy studiów, w tym plany studiów.</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2836"/>
          <w:tab w:val="left" w:pos="426"/>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Studia I stopnia (licencjackie) trwają co najmniej 6 semestrów.</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2836"/>
          <w:tab w:val="left" w:pos="426"/>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Studia II stopnia trwają </w:t>
      </w:r>
      <w:r w:rsidRPr="008F1827">
        <w:rPr>
          <w:rStyle w:val="txt-old"/>
          <w:rFonts w:ascii="Calibri" w:hAnsi="Calibri" w:cs="Arial Unicode MS"/>
          <w:color w:val="auto"/>
          <w:sz w:val="22"/>
          <w:szCs w:val="22"/>
        </w:rPr>
        <w:t>od 3 do 5 semestrów</w:t>
      </w:r>
      <w:r w:rsidRPr="008F1827">
        <w:rPr>
          <w:rFonts w:ascii="Calibri" w:hAnsi="Calibri"/>
          <w:color w:val="auto"/>
          <w:sz w:val="22"/>
          <w:szCs w:val="22"/>
        </w:rPr>
        <w:t>.</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2836"/>
          <w:tab w:val="left" w:pos="426"/>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Jednolite studia magisterskie trwają od 9 do 12 semestrów.</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Studia niestacjonarne mogą trwać 1 lub 2 semestry dłużej niż odpowiednie studia stacjonarne.</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Do okresu studiów I stopnia oraz jednolitych studiów magisterskich zalicza się praktykę zawodową studenta.</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Zajęcia dydaktyczne na studiach mogą być prowadzone z wykorzystaniem metod i technik kształcenia na odległość, po spełnieniu warunków określonych w obowiązujących przepisach.</w:t>
      </w:r>
    </w:p>
    <w:p w:rsidR="00005005" w:rsidRDefault="00005005" w:rsidP="000B1BB7">
      <w:pPr>
        <w:pStyle w:val="Standard"/>
        <w:numPr>
          <w:ilvl w:val="3"/>
          <w:numId w:val="211"/>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Wykłady w Akademii są otwarte.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10.</w:t>
      </w:r>
      <w:r w:rsidRPr="008F1827">
        <w:rPr>
          <w:rFonts w:ascii="Calibri" w:hAnsi="Calibri" w:cs="Calibri"/>
          <w:color w:val="auto"/>
          <w:sz w:val="22"/>
          <w:szCs w:val="22"/>
        </w:rPr>
        <w:tab/>
        <w:t xml:space="preserve">Osoba przyjęta na studia nabywa prawa studenta z chwilą immatrykulacji i złożenia ślubowania, którego treść określa </w:t>
      </w:r>
      <w:r w:rsidRPr="008F1827">
        <w:rPr>
          <w:rFonts w:ascii="Calibri" w:hAnsi="Calibri" w:cs="Calibri"/>
          <w:b/>
          <w:color w:val="auto"/>
          <w:sz w:val="22"/>
          <w:szCs w:val="22"/>
        </w:rPr>
        <w:t>Załącznik 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11.</w:t>
      </w:r>
      <w:r w:rsidRPr="008F1827">
        <w:rPr>
          <w:rFonts w:ascii="Calibri" w:hAnsi="Calibri" w:cs="Calibri"/>
          <w:color w:val="auto"/>
          <w:sz w:val="22"/>
          <w:szCs w:val="22"/>
        </w:rPr>
        <w:tab/>
        <w:t>Student rozpoczynający studia ma prawo do przeszkolenia w zakresie praw i obowiązków studenta. Szkol</w:t>
      </w:r>
      <w:r w:rsidRPr="008F1827">
        <w:rPr>
          <w:rFonts w:ascii="Calibri" w:hAnsi="Calibri" w:cs="Calibri"/>
          <w:color w:val="auto"/>
          <w:sz w:val="22"/>
          <w:szCs w:val="22"/>
        </w:rPr>
        <w:t>e</w:t>
      </w:r>
      <w:r w:rsidRPr="008F1827">
        <w:rPr>
          <w:rFonts w:ascii="Calibri" w:hAnsi="Calibri" w:cs="Calibri"/>
          <w:color w:val="auto"/>
          <w:sz w:val="22"/>
          <w:szCs w:val="22"/>
        </w:rPr>
        <w:t>nia prowadzi Parlament Studentów Rzeczypospolitej Polskiej w porozumieniu z samorządem studenckim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48</w:t>
      </w:r>
    </w:p>
    <w:p w:rsidR="00005005" w:rsidRPr="008F1827" w:rsidRDefault="00005005" w:rsidP="00417200">
      <w:pPr>
        <w:pStyle w:val="ListParagraph"/>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0"/>
        <w:jc w:val="both"/>
        <w:rPr>
          <w:rFonts w:ascii="Calibri" w:hAnsi="Calibri" w:cs="Calibri"/>
          <w:color w:val="auto"/>
          <w:sz w:val="22"/>
          <w:szCs w:val="22"/>
        </w:rPr>
      </w:pPr>
      <w:r w:rsidRPr="008F1827">
        <w:rPr>
          <w:rFonts w:ascii="Calibri" w:eastAsia="Arial Unicode MS" w:hAnsi="Calibri" w:cs="Times New Roman"/>
          <w:color w:val="auto"/>
          <w:sz w:val="22"/>
          <w:szCs w:val="22"/>
        </w:rPr>
        <w:t>Organizacj</w:t>
      </w:r>
      <w:r w:rsidRPr="008F1827">
        <w:rPr>
          <w:rFonts w:ascii="Calibri" w:eastAsia="TimesNewRoman" w:hAnsi="Calibri" w:cs="TimesNewRoman"/>
          <w:color w:val="auto"/>
          <w:sz w:val="22"/>
          <w:szCs w:val="22"/>
        </w:rPr>
        <w:t xml:space="preserve">ę </w:t>
      </w:r>
      <w:r w:rsidRPr="008F1827">
        <w:rPr>
          <w:rFonts w:ascii="Calibri" w:eastAsia="Arial Unicode MS" w:hAnsi="Calibri" w:cs="Times New Roman"/>
          <w:color w:val="auto"/>
          <w:sz w:val="22"/>
          <w:szCs w:val="22"/>
        </w:rPr>
        <w:t>i tok studiów oraz zwi</w:t>
      </w:r>
      <w:r w:rsidRPr="008F1827">
        <w:rPr>
          <w:rFonts w:ascii="Calibri" w:eastAsia="TimesNewRoman" w:hAnsi="Calibri" w:cs="TimesNewRoman"/>
          <w:color w:val="auto"/>
          <w:sz w:val="22"/>
          <w:szCs w:val="22"/>
        </w:rPr>
        <w:t>ą</w:t>
      </w:r>
      <w:r w:rsidRPr="008F1827">
        <w:rPr>
          <w:rFonts w:ascii="Calibri" w:eastAsia="Arial Unicode MS" w:hAnsi="Calibri" w:cs="Times New Roman"/>
          <w:color w:val="auto"/>
          <w:sz w:val="22"/>
          <w:szCs w:val="22"/>
        </w:rPr>
        <w:t>zane z nimi prawa i obowi</w:t>
      </w:r>
      <w:r w:rsidRPr="008F1827">
        <w:rPr>
          <w:rFonts w:ascii="Calibri" w:eastAsia="TimesNewRoman" w:hAnsi="Calibri" w:cs="TimesNewRoman"/>
          <w:color w:val="auto"/>
          <w:sz w:val="22"/>
          <w:szCs w:val="22"/>
        </w:rPr>
        <w:t>ą</w:t>
      </w:r>
      <w:r w:rsidRPr="008F1827">
        <w:rPr>
          <w:rFonts w:ascii="Calibri" w:eastAsia="Arial Unicode MS" w:hAnsi="Calibri" w:cs="Times New Roman"/>
          <w:color w:val="auto"/>
          <w:sz w:val="22"/>
          <w:szCs w:val="22"/>
        </w:rPr>
        <w:t>zki studenta okre</w:t>
      </w:r>
      <w:r w:rsidRPr="008F1827">
        <w:rPr>
          <w:rFonts w:ascii="Calibri" w:eastAsia="TimesNewRoman" w:hAnsi="Calibri" w:cs="TimesNewRoman"/>
          <w:color w:val="auto"/>
          <w:sz w:val="22"/>
          <w:szCs w:val="22"/>
        </w:rPr>
        <w:t>ś</w:t>
      </w:r>
      <w:r w:rsidRPr="008F1827">
        <w:rPr>
          <w:rFonts w:ascii="Calibri" w:eastAsia="Arial Unicode MS" w:hAnsi="Calibri" w:cs="Times New Roman"/>
          <w:color w:val="auto"/>
          <w:sz w:val="22"/>
          <w:szCs w:val="22"/>
        </w:rPr>
        <w:t>la regulamin studiów. Regulamin studiów okre</w:t>
      </w:r>
      <w:r w:rsidRPr="008F1827">
        <w:rPr>
          <w:rFonts w:ascii="Calibri" w:eastAsia="TimesNewRoman" w:hAnsi="Calibri" w:cs="TimesNewRoman"/>
          <w:color w:val="auto"/>
          <w:sz w:val="22"/>
          <w:szCs w:val="22"/>
        </w:rPr>
        <w:t>ś</w:t>
      </w:r>
      <w:r w:rsidRPr="008F1827">
        <w:rPr>
          <w:rFonts w:ascii="Calibri" w:eastAsia="Arial Unicode MS" w:hAnsi="Calibri" w:cs="Times New Roman"/>
          <w:color w:val="auto"/>
          <w:sz w:val="22"/>
          <w:szCs w:val="22"/>
        </w:rPr>
        <w:t>la także warunki i tryb uczestniczenia wybitnie uzdolnionych uczniów w zaj</w:t>
      </w:r>
      <w:r w:rsidRPr="008F1827">
        <w:rPr>
          <w:rFonts w:ascii="Calibri" w:eastAsia="TimesNewRoman" w:hAnsi="Calibri" w:cs="TimesNewRoman"/>
          <w:color w:val="auto"/>
          <w:sz w:val="22"/>
          <w:szCs w:val="22"/>
        </w:rPr>
        <w:t>ę</w:t>
      </w:r>
      <w:r w:rsidRPr="008F1827">
        <w:rPr>
          <w:rFonts w:ascii="Calibri" w:eastAsia="Arial Unicode MS" w:hAnsi="Calibri" w:cs="Times New Roman"/>
          <w:color w:val="auto"/>
          <w:sz w:val="22"/>
          <w:szCs w:val="22"/>
        </w:rPr>
        <w:t>ciach przewidzianych tokiem studiów na kierunkach zgodnych z uzdolnieniami oraz zasady zaliczania tych zaj</w:t>
      </w:r>
      <w:r w:rsidRPr="008F1827">
        <w:rPr>
          <w:rFonts w:ascii="Calibri" w:eastAsia="TimesNewRoman" w:hAnsi="Calibri" w:cs="TimesNewRoman"/>
          <w:color w:val="auto"/>
          <w:sz w:val="22"/>
          <w:szCs w:val="22"/>
        </w:rPr>
        <w:t>ęć</w:t>
      </w:r>
      <w:r w:rsidRPr="008F1827">
        <w:rPr>
          <w:rFonts w:ascii="Calibri" w:eastAsia="Arial Unicode MS" w:hAnsi="Calibri" w:cs="Times New Roman"/>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49</w:t>
      </w:r>
    </w:p>
    <w:p w:rsidR="00005005" w:rsidRPr="008F1827" w:rsidRDefault="00005005" w:rsidP="00417200">
      <w:pPr>
        <w:pStyle w:val="Standard"/>
        <w:numPr>
          <w:ilvl w:val="1"/>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Organem właściwym do wznowienia postępowania w sprawie nadania tytułu zawodowego i wydania dyplomu oraz do stwierdzenia nieważności decyzji o nadaniu tytułu zawodowego i wydaniu dyplomu jest rektor.</w:t>
      </w:r>
    </w:p>
    <w:p w:rsidR="00005005" w:rsidRPr="008F1827" w:rsidRDefault="00005005" w:rsidP="00417200">
      <w:pPr>
        <w:pStyle w:val="Standard"/>
        <w:numPr>
          <w:ilvl w:val="1"/>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Rektor, w drodze decyzji, stwierdza nieważność postępowania w sprawie nadania tytułu zawodowego, jeżeli w pracy stanowiącej podstawę nadania tytułu zawodowego osoba ubiegająca się o ten tytuł przypisała sobie autorstwo istotnego fragmentu lub innych elementów cudzego utworu lub ustalenia naukowego.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 xml:space="preserve">Akademia prowadzi dokumentację przebiegu studiów – uwzględniając konieczność zapewnienia prawidłowego tworzenia i gromadzenia dokumentacji niezbędnej dla przebiegu studiów i kontroli procesu dydaktycznego - w  sposób określony w </w:t>
      </w:r>
      <w:r>
        <w:rPr>
          <w:rFonts w:ascii="Calibri" w:hAnsi="Calibri" w:cs="Calibri"/>
          <w:color w:val="auto"/>
          <w:sz w:val="22"/>
          <w:szCs w:val="22"/>
        </w:rPr>
        <w:t xml:space="preserve">odrębnych przepisach.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51</w:t>
      </w:r>
    </w:p>
    <w:p w:rsidR="00005005" w:rsidRPr="008F1827" w:rsidRDefault="00005005" w:rsidP="00262825">
      <w:p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hAnsi="Calibri" w:cs="Calibri"/>
          <w:color w:val="auto"/>
          <w:sz w:val="22"/>
          <w:szCs w:val="22"/>
          <w:lang w:val="pl-PL"/>
        </w:rPr>
      </w:pPr>
      <w:r w:rsidRPr="008F1827">
        <w:rPr>
          <w:rFonts w:ascii="Calibri" w:eastAsia="Arial Unicode MS" w:hAnsi="Calibri" w:cs="Times New Roman"/>
          <w:color w:val="auto"/>
          <w:sz w:val="22"/>
          <w:szCs w:val="22"/>
          <w:lang w:val="pl-PL"/>
        </w:rPr>
        <w:t>Szczegółowy regulamin ustalania wysoko</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 xml:space="preserve">ci, przyznawania i wypłacania </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wiadcze</w:t>
      </w:r>
      <w:r w:rsidRPr="008F1827">
        <w:rPr>
          <w:rFonts w:ascii="Calibri" w:eastAsia="TimesNewRoman" w:hAnsi="Calibri" w:cs="TimesNewRoman"/>
          <w:color w:val="auto"/>
          <w:sz w:val="22"/>
          <w:szCs w:val="22"/>
          <w:lang w:val="pl-PL"/>
        </w:rPr>
        <w:t xml:space="preserve">ń </w:t>
      </w:r>
      <w:r w:rsidRPr="008F1827">
        <w:rPr>
          <w:rFonts w:ascii="Calibri" w:eastAsia="Arial Unicode MS" w:hAnsi="Calibri" w:cs="Times New Roman"/>
          <w:color w:val="auto"/>
          <w:sz w:val="22"/>
          <w:szCs w:val="22"/>
          <w:lang w:val="pl-PL"/>
        </w:rPr>
        <w:t>pomocy materialnej dla st</w:t>
      </w:r>
      <w:r w:rsidRPr="008F1827">
        <w:rPr>
          <w:rFonts w:ascii="Calibri" w:eastAsia="Arial Unicode MS" w:hAnsi="Calibri" w:cs="Times New Roman"/>
          <w:color w:val="auto"/>
          <w:sz w:val="22"/>
          <w:szCs w:val="22"/>
          <w:lang w:val="pl-PL"/>
        </w:rPr>
        <w:t>u</w:t>
      </w:r>
      <w:r w:rsidRPr="008F1827">
        <w:rPr>
          <w:rFonts w:ascii="Calibri" w:eastAsia="Arial Unicode MS" w:hAnsi="Calibri" w:cs="Times New Roman"/>
          <w:color w:val="auto"/>
          <w:sz w:val="22"/>
          <w:szCs w:val="22"/>
          <w:lang w:val="pl-PL"/>
        </w:rPr>
        <w:t xml:space="preserve">dentów, o których mowa w Ustawie, w tym szczegółowe kryteria i tryb udzielania </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wiadcze</w:t>
      </w:r>
      <w:r w:rsidRPr="008F1827">
        <w:rPr>
          <w:rFonts w:ascii="Calibri" w:eastAsia="TimesNewRoman" w:hAnsi="Calibri" w:cs="TimesNewRoman"/>
          <w:color w:val="auto"/>
          <w:sz w:val="22"/>
          <w:szCs w:val="22"/>
          <w:lang w:val="pl-PL"/>
        </w:rPr>
        <w:t xml:space="preserve">ń </w:t>
      </w:r>
      <w:r w:rsidRPr="008F1827">
        <w:rPr>
          <w:rFonts w:ascii="Calibri" w:eastAsia="Arial Unicode MS" w:hAnsi="Calibri" w:cs="Times New Roman"/>
          <w:color w:val="auto"/>
          <w:sz w:val="22"/>
          <w:szCs w:val="22"/>
          <w:lang w:val="pl-PL"/>
        </w:rPr>
        <w:t>pomocy materia</w:t>
      </w:r>
      <w:r w:rsidRPr="008F1827">
        <w:rPr>
          <w:rFonts w:ascii="Calibri" w:eastAsia="Arial Unicode MS" w:hAnsi="Calibri" w:cs="Times New Roman"/>
          <w:color w:val="auto"/>
          <w:sz w:val="22"/>
          <w:szCs w:val="22"/>
          <w:lang w:val="pl-PL"/>
        </w:rPr>
        <w:t>l</w:t>
      </w:r>
      <w:r w:rsidRPr="008F1827">
        <w:rPr>
          <w:rFonts w:ascii="Calibri" w:eastAsia="Arial Unicode MS" w:hAnsi="Calibri" w:cs="Times New Roman"/>
          <w:color w:val="auto"/>
          <w:sz w:val="22"/>
          <w:szCs w:val="22"/>
          <w:lang w:val="pl-PL"/>
        </w:rPr>
        <w:t xml:space="preserve">nej dla studentów, wzory wniosków o przyznanie </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wiadcze</w:t>
      </w:r>
      <w:r w:rsidRPr="008F1827">
        <w:rPr>
          <w:rFonts w:ascii="Calibri" w:eastAsia="TimesNewRoman" w:hAnsi="Calibri" w:cs="TimesNewRoman"/>
          <w:color w:val="auto"/>
          <w:sz w:val="22"/>
          <w:szCs w:val="22"/>
          <w:lang w:val="pl-PL"/>
        </w:rPr>
        <w:t xml:space="preserve">ń </w:t>
      </w:r>
      <w:r w:rsidRPr="008F1827">
        <w:rPr>
          <w:rFonts w:ascii="Calibri" w:eastAsia="Arial Unicode MS" w:hAnsi="Calibri" w:cs="Times New Roman"/>
          <w:color w:val="auto"/>
          <w:sz w:val="22"/>
          <w:szCs w:val="22"/>
          <w:lang w:val="pl-PL"/>
        </w:rPr>
        <w:t>pomocy materialnej, wzór o</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wiadczenia o niepobi</w:t>
      </w:r>
      <w:r w:rsidRPr="008F1827">
        <w:rPr>
          <w:rFonts w:ascii="Calibri" w:eastAsia="Arial Unicode MS" w:hAnsi="Calibri" w:cs="Times New Roman"/>
          <w:color w:val="auto"/>
          <w:sz w:val="22"/>
          <w:szCs w:val="22"/>
          <w:lang w:val="pl-PL"/>
        </w:rPr>
        <w:t>e</w:t>
      </w:r>
      <w:r w:rsidRPr="008F1827">
        <w:rPr>
          <w:rFonts w:ascii="Calibri" w:eastAsia="Arial Unicode MS" w:hAnsi="Calibri" w:cs="Times New Roman"/>
          <w:color w:val="auto"/>
          <w:sz w:val="22"/>
          <w:szCs w:val="22"/>
          <w:lang w:val="pl-PL"/>
        </w:rPr>
        <w:t xml:space="preserve">raniu </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wiadcze</w:t>
      </w:r>
      <w:r w:rsidRPr="008F1827">
        <w:rPr>
          <w:rFonts w:ascii="Calibri" w:eastAsia="TimesNewRoman" w:hAnsi="Calibri" w:cs="TimesNewRoman"/>
          <w:color w:val="auto"/>
          <w:sz w:val="22"/>
          <w:szCs w:val="22"/>
          <w:lang w:val="pl-PL"/>
        </w:rPr>
        <w:t xml:space="preserve">ń </w:t>
      </w:r>
      <w:r w:rsidRPr="008F1827">
        <w:rPr>
          <w:rFonts w:ascii="Calibri" w:eastAsia="Arial Unicode MS" w:hAnsi="Calibri" w:cs="Times New Roman"/>
          <w:color w:val="auto"/>
          <w:sz w:val="22"/>
          <w:szCs w:val="22"/>
          <w:lang w:val="pl-PL"/>
        </w:rPr>
        <w:t>na innym kierunku studiów oraz sposób udokumentowania sytuacji materialnej studenta - ust</w:t>
      </w:r>
      <w:r w:rsidRPr="008F1827">
        <w:rPr>
          <w:rFonts w:ascii="Calibri" w:eastAsia="Arial Unicode MS" w:hAnsi="Calibri" w:cs="Times New Roman"/>
          <w:color w:val="auto"/>
          <w:sz w:val="22"/>
          <w:szCs w:val="22"/>
          <w:lang w:val="pl-PL"/>
        </w:rPr>
        <w:t>a</w:t>
      </w:r>
      <w:r w:rsidRPr="008F1827">
        <w:rPr>
          <w:rFonts w:ascii="Calibri" w:eastAsia="Arial Unicode MS" w:hAnsi="Calibri" w:cs="Times New Roman"/>
          <w:color w:val="auto"/>
          <w:sz w:val="22"/>
          <w:szCs w:val="22"/>
          <w:lang w:val="pl-PL"/>
        </w:rPr>
        <w:t>la rektor w porozumieniu z uczelnianym organem samorz</w:t>
      </w:r>
      <w:r w:rsidRPr="008F1827">
        <w:rPr>
          <w:rFonts w:ascii="Calibri" w:eastAsia="TimesNewRoman" w:hAnsi="Calibri" w:cs="TimesNewRoman"/>
          <w:color w:val="auto"/>
          <w:sz w:val="22"/>
          <w:szCs w:val="22"/>
          <w:lang w:val="pl-PL"/>
        </w:rPr>
        <w:t>ą</w:t>
      </w:r>
      <w:r w:rsidRPr="008F1827">
        <w:rPr>
          <w:rFonts w:ascii="Calibri" w:eastAsia="Arial Unicode MS" w:hAnsi="Calibri" w:cs="Times New Roman"/>
          <w:color w:val="auto"/>
          <w:sz w:val="22"/>
          <w:szCs w:val="22"/>
          <w:lang w:val="pl-PL"/>
        </w:rPr>
        <w:t>du studenckiego.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52</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Za naruszenie przepisów obowiązujących w Akademii oraz za czyny uchybiające godności studenta student ponosi odpowiedzialność dyscyplinarną przed komisją dyscyplinarną dla studentów albo przed sądem kol</w:t>
      </w:r>
      <w:r w:rsidRPr="008F1827">
        <w:rPr>
          <w:rFonts w:ascii="Calibri" w:hAnsi="Calibri" w:cs="Calibri"/>
          <w:color w:val="auto"/>
          <w:sz w:val="22"/>
          <w:szCs w:val="22"/>
        </w:rPr>
        <w:t>e</w:t>
      </w:r>
      <w:r w:rsidRPr="008F1827">
        <w:rPr>
          <w:rFonts w:ascii="Calibri" w:hAnsi="Calibri" w:cs="Calibri"/>
          <w:color w:val="auto"/>
          <w:sz w:val="22"/>
          <w:szCs w:val="22"/>
        </w:rPr>
        <w:t>żeńskim samorządu studenckiego, zwanym dalej „sądem koleżeńskim".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Za ten sam czyn student nie może być ukarany jednocześnie przez sąd koleżeński i komisję dyscyplinarną dla studentów.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Karami dyscyplinarnymi są: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upomnienie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nagana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nagana z ostrzeżeniem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zawieszenie w określonych prawach studenta na okres do jednego roku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wydalenie z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W sprawach dyscyplinarnych studentów orzekają: komisja dyscyplinarna dla studentów oraz odwoławcza komisja dyscyplinarna dla studentów, powołane na okres kadencji spośród nauczycieli akademickich i studentów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r>
      <w:r w:rsidRPr="008F1827">
        <w:rPr>
          <w:rFonts w:ascii="Calibri" w:hAnsi="Calibri"/>
          <w:color w:val="auto"/>
          <w:sz w:val="22"/>
          <w:szCs w:val="22"/>
        </w:rPr>
        <w:t xml:space="preserve">Członków komisji dyscyplinarnych, o których mowa w ust. 1, wybiera </w:t>
      </w:r>
      <w:r>
        <w:rPr>
          <w:rFonts w:ascii="Calibri" w:hAnsi="Calibri"/>
          <w:color w:val="auto"/>
          <w:sz w:val="22"/>
          <w:szCs w:val="22"/>
        </w:rPr>
        <w:t>s</w:t>
      </w:r>
      <w:r w:rsidRPr="008F1827">
        <w:rPr>
          <w:rFonts w:ascii="Calibri" w:hAnsi="Calibri"/>
          <w:color w:val="auto"/>
          <w:sz w:val="22"/>
          <w:szCs w:val="22"/>
        </w:rPr>
        <w:t>enat w głosowaniu tajnym, zwykłą większością głosów, w terminie 3 miesięcy od dnia rozpoczęcia kadencji organów Akademii i na okres do końca kadencji tych organów. Komisje dyscyplinarne działają do dnia powołania nowych komisji dyscypl</w:t>
      </w:r>
      <w:r w:rsidRPr="008F1827">
        <w:rPr>
          <w:rFonts w:ascii="Calibri" w:hAnsi="Calibri"/>
          <w:color w:val="auto"/>
          <w:sz w:val="22"/>
          <w:szCs w:val="22"/>
        </w:rPr>
        <w:t>i</w:t>
      </w:r>
      <w:r w:rsidRPr="008F1827">
        <w:rPr>
          <w:rFonts w:ascii="Calibri" w:hAnsi="Calibri"/>
          <w:color w:val="auto"/>
          <w:sz w:val="22"/>
          <w:szCs w:val="22"/>
        </w:rPr>
        <w:t>narnych</w:t>
      </w:r>
      <w:r w:rsidRPr="008F1827">
        <w:rPr>
          <w:rFonts w:ascii="Calibri" w:hAnsi="Calibri" w:cs="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Komisje dyscyplinarne dla studentów są niezawisłe w zakresie orzekania.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Komisje dyscyplinarne dla studentów rozstrzygają samodzielnie wszelkie zagadnienia faktyczne oraz prawne i nie są związane rozstrzygnięciami innych organów stosujących prawo, z wyjątkiem prawomocnego skazuj</w:t>
      </w:r>
      <w:r w:rsidRPr="008F1827">
        <w:rPr>
          <w:rFonts w:ascii="Calibri" w:hAnsi="Calibri" w:cs="Calibri"/>
          <w:color w:val="auto"/>
          <w:sz w:val="22"/>
          <w:szCs w:val="22"/>
        </w:rPr>
        <w:t>ą</w:t>
      </w:r>
      <w:r w:rsidRPr="008F1827">
        <w:rPr>
          <w:rFonts w:ascii="Calibri" w:hAnsi="Calibri" w:cs="Calibri"/>
          <w:color w:val="auto"/>
          <w:sz w:val="22"/>
          <w:szCs w:val="22"/>
        </w:rPr>
        <w:t>cego wyroku sądu.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Komisja dyscyplinarna dla studentów orzeka w składzie złożonym z przewodniczącego składu orzekającego, którym jest nauczyciel akademicki, oraz w równej liczbie z nauczycieli akademickich i studentów.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93DA6">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Pr>
          <w:rFonts w:ascii="Calibri" w:hAnsi="Calibri" w:cs="Calibri"/>
          <w:b/>
          <w:color w:val="auto"/>
          <w:sz w:val="22"/>
          <w:szCs w:val="22"/>
        </w:rPr>
        <w:t xml:space="preserve">III. </w:t>
      </w:r>
      <w:r w:rsidRPr="008F1827">
        <w:rPr>
          <w:rFonts w:ascii="Calibri" w:hAnsi="Calibri" w:cs="Calibri"/>
          <w:b/>
          <w:color w:val="auto"/>
          <w:sz w:val="22"/>
          <w:szCs w:val="22"/>
        </w:rPr>
        <w:t>Studia doktoranckie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55</w:t>
      </w:r>
    </w:p>
    <w:p w:rsidR="00005005" w:rsidRPr="008F1827" w:rsidRDefault="00005005" w:rsidP="00417200">
      <w:pPr>
        <w:pStyle w:val="ListParagraph"/>
        <w:numPr>
          <w:ilvl w:val="3"/>
          <w:numId w:val="35"/>
        </w:numPr>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426" w:hanging="426"/>
        <w:jc w:val="both"/>
        <w:rPr>
          <w:rFonts w:ascii="Calibri" w:eastAsia="Arial Unicode MS" w:hAnsi="Calibri" w:cs="Times New Roman"/>
          <w:color w:val="auto"/>
          <w:sz w:val="22"/>
          <w:szCs w:val="22"/>
        </w:rPr>
      </w:pPr>
      <w:r w:rsidRPr="008F1827">
        <w:rPr>
          <w:rFonts w:ascii="Calibri" w:hAnsi="Calibri"/>
          <w:color w:val="auto"/>
          <w:sz w:val="22"/>
          <w:szCs w:val="22"/>
        </w:rPr>
        <w:t xml:space="preserve">Studia </w:t>
      </w:r>
      <w:r>
        <w:rPr>
          <w:rFonts w:ascii="Calibri" w:hAnsi="Calibri"/>
          <w:color w:val="auto"/>
          <w:sz w:val="22"/>
          <w:szCs w:val="22"/>
        </w:rPr>
        <w:t>III</w:t>
      </w:r>
      <w:r w:rsidRPr="008F1827">
        <w:rPr>
          <w:rFonts w:ascii="Calibri" w:hAnsi="Calibri"/>
          <w:color w:val="auto"/>
          <w:sz w:val="22"/>
          <w:szCs w:val="22"/>
        </w:rPr>
        <w:t xml:space="preserve"> stopnia - studia doktoranckie mogą prowadzić uprawnione wydziały Akademii</w:t>
      </w:r>
      <w:r>
        <w:rPr>
          <w:rFonts w:ascii="Calibri" w:hAnsi="Calibri"/>
          <w:color w:val="auto"/>
          <w:sz w:val="22"/>
          <w:szCs w:val="22"/>
        </w:rPr>
        <w:t>. Studia doktoranckie mogą być prowadzone jako studia międzywydziałowe.</w:t>
      </w:r>
    </w:p>
    <w:p w:rsidR="00005005" w:rsidRPr="008F1827" w:rsidRDefault="00005005" w:rsidP="00417200">
      <w:pPr>
        <w:pStyle w:val="ListParagraph"/>
        <w:numPr>
          <w:ilvl w:val="3"/>
          <w:numId w:val="35"/>
        </w:numPr>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426" w:hanging="426"/>
        <w:jc w:val="both"/>
        <w:rPr>
          <w:rFonts w:ascii="Calibri" w:eastAsia="Arial Unicode MS" w:hAnsi="Calibri" w:cs="Times New Roman"/>
          <w:color w:val="auto"/>
          <w:sz w:val="22"/>
          <w:szCs w:val="22"/>
        </w:rPr>
      </w:pPr>
      <w:r w:rsidRPr="008F1827">
        <w:rPr>
          <w:rFonts w:ascii="Calibri" w:hAnsi="Calibri"/>
          <w:color w:val="auto"/>
          <w:sz w:val="22"/>
          <w:szCs w:val="22"/>
        </w:rPr>
        <w:t>Studia doktoranckie trwają nie krócej niż 2 lata i nie dłużej niż 4 lata.</w:t>
      </w:r>
    </w:p>
    <w:p w:rsidR="00005005" w:rsidRPr="008F1827" w:rsidRDefault="00005005" w:rsidP="00417200">
      <w:pPr>
        <w:pStyle w:val="ListParagraph"/>
        <w:numPr>
          <w:ilvl w:val="3"/>
          <w:numId w:val="35"/>
        </w:numPr>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426" w:hanging="426"/>
        <w:jc w:val="both"/>
        <w:rPr>
          <w:rFonts w:ascii="Calibri" w:eastAsia="Arial Unicode MS" w:hAnsi="Calibri" w:cs="Times New Roman"/>
          <w:color w:val="auto"/>
          <w:sz w:val="22"/>
          <w:szCs w:val="22"/>
        </w:rPr>
      </w:pPr>
      <w:r w:rsidRPr="008F1827">
        <w:rPr>
          <w:rFonts w:ascii="Calibri" w:hAnsi="Calibri"/>
          <w:color w:val="auto"/>
          <w:sz w:val="22"/>
          <w:szCs w:val="22"/>
        </w:rPr>
        <w:t xml:space="preserve">Do studiowania na studiach doktoranckich może być dopuszczona osoba, która posiada kwalifikacje </w:t>
      </w:r>
      <w:r>
        <w:rPr>
          <w:rFonts w:ascii="Calibri" w:hAnsi="Calibri"/>
          <w:color w:val="auto"/>
          <w:sz w:val="22"/>
          <w:szCs w:val="22"/>
        </w:rPr>
        <w:t xml:space="preserve">II </w:t>
      </w:r>
      <w:r w:rsidRPr="008F1827">
        <w:rPr>
          <w:rFonts w:ascii="Calibri" w:hAnsi="Calibri"/>
          <w:color w:val="auto"/>
          <w:sz w:val="22"/>
          <w:szCs w:val="22"/>
        </w:rPr>
        <w:t>sto</w:t>
      </w:r>
      <w:r w:rsidRPr="008F1827">
        <w:rPr>
          <w:rFonts w:ascii="Calibri" w:hAnsi="Calibri"/>
          <w:color w:val="auto"/>
          <w:sz w:val="22"/>
          <w:szCs w:val="22"/>
        </w:rPr>
        <w:t>p</w:t>
      </w:r>
      <w:r w:rsidRPr="008F1827">
        <w:rPr>
          <w:rFonts w:ascii="Calibri" w:hAnsi="Calibri"/>
          <w:color w:val="auto"/>
          <w:sz w:val="22"/>
          <w:szCs w:val="22"/>
        </w:rPr>
        <w:t>nia lub jest beneficjentem programu „Diamentowy Grant”, o którym mowa w Ustawie.</w:t>
      </w:r>
    </w:p>
    <w:p w:rsidR="00005005" w:rsidRPr="007E4471" w:rsidRDefault="00005005" w:rsidP="00417200">
      <w:pPr>
        <w:pStyle w:val="ListParagraph"/>
        <w:numPr>
          <w:ilvl w:val="3"/>
          <w:numId w:val="35"/>
        </w:numPr>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426" w:hanging="426"/>
        <w:jc w:val="both"/>
        <w:rPr>
          <w:rFonts w:ascii="Calibri" w:eastAsia="Arial Unicode MS" w:hAnsi="Calibri" w:cs="Times New Roman"/>
          <w:color w:val="auto"/>
          <w:sz w:val="22"/>
          <w:szCs w:val="22"/>
        </w:rPr>
      </w:pPr>
      <w:r w:rsidRPr="007E4471">
        <w:rPr>
          <w:rFonts w:ascii="Calibri" w:eastAsia="Arial Unicode MS" w:hAnsi="Calibri" w:cs="Times New Roman"/>
          <w:color w:val="auto"/>
          <w:sz w:val="22"/>
          <w:szCs w:val="22"/>
        </w:rPr>
        <w:t>Organizacj</w:t>
      </w:r>
      <w:r w:rsidRPr="007E4471">
        <w:rPr>
          <w:rFonts w:ascii="Calibri" w:eastAsia="TimesNewRoman" w:hAnsi="Calibri" w:cs="TimesNewRoman"/>
          <w:color w:val="auto"/>
          <w:sz w:val="22"/>
          <w:szCs w:val="22"/>
        </w:rPr>
        <w:t xml:space="preserve">ę </w:t>
      </w:r>
      <w:r w:rsidRPr="007E4471">
        <w:rPr>
          <w:rFonts w:ascii="Calibri" w:eastAsia="Arial Unicode MS" w:hAnsi="Calibri" w:cs="Times New Roman"/>
          <w:color w:val="auto"/>
          <w:sz w:val="22"/>
          <w:szCs w:val="22"/>
        </w:rPr>
        <w:t>i tok studiów doktoranckich w zakresie nieuregulowanym w ustawie oraz w odr</w:t>
      </w:r>
      <w:r w:rsidRPr="007E4471">
        <w:rPr>
          <w:rFonts w:ascii="Calibri" w:eastAsia="TimesNewRoman" w:hAnsi="Calibri" w:cs="TimesNewRoman"/>
          <w:color w:val="auto"/>
          <w:sz w:val="22"/>
          <w:szCs w:val="22"/>
        </w:rPr>
        <w:t>ę</w:t>
      </w:r>
      <w:r w:rsidRPr="007E4471">
        <w:rPr>
          <w:rFonts w:ascii="Calibri" w:eastAsia="Arial Unicode MS" w:hAnsi="Calibri" w:cs="Times New Roman"/>
          <w:color w:val="auto"/>
          <w:sz w:val="22"/>
          <w:szCs w:val="22"/>
        </w:rPr>
        <w:t>bnych przep</w:t>
      </w:r>
      <w:r w:rsidRPr="007E4471">
        <w:rPr>
          <w:rFonts w:ascii="Calibri" w:eastAsia="Arial Unicode MS" w:hAnsi="Calibri" w:cs="Times New Roman"/>
          <w:color w:val="auto"/>
          <w:sz w:val="22"/>
          <w:szCs w:val="22"/>
        </w:rPr>
        <w:t>i</w:t>
      </w:r>
      <w:r w:rsidRPr="007E4471">
        <w:rPr>
          <w:rFonts w:ascii="Calibri" w:eastAsia="Arial Unicode MS" w:hAnsi="Calibri" w:cs="Times New Roman"/>
          <w:color w:val="auto"/>
          <w:sz w:val="22"/>
          <w:szCs w:val="22"/>
        </w:rPr>
        <w:t>sach okre</w:t>
      </w:r>
      <w:r w:rsidRPr="007E4471">
        <w:rPr>
          <w:rFonts w:ascii="Calibri" w:eastAsia="TimesNewRoman" w:hAnsi="Calibri" w:cs="TimesNewRoman"/>
          <w:color w:val="auto"/>
          <w:sz w:val="22"/>
          <w:szCs w:val="22"/>
        </w:rPr>
        <w:t>ś</w:t>
      </w:r>
      <w:r w:rsidRPr="007E4471">
        <w:rPr>
          <w:rFonts w:ascii="Calibri" w:eastAsia="Arial Unicode MS" w:hAnsi="Calibri" w:cs="Times New Roman"/>
          <w:color w:val="auto"/>
          <w:sz w:val="22"/>
          <w:szCs w:val="22"/>
        </w:rPr>
        <w:t>la regulamin studiów doktoranckich – uchwalany przez senat.</w:t>
      </w:r>
    </w:p>
    <w:p w:rsidR="00005005" w:rsidRPr="007E4471" w:rsidRDefault="00005005" w:rsidP="00E12DFE">
      <w:pPr>
        <w:pStyle w:val="ListParagraph"/>
        <w:numPr>
          <w:ilvl w:val="3"/>
          <w:numId w:val="35"/>
        </w:numPr>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426" w:hanging="426"/>
        <w:jc w:val="both"/>
        <w:rPr>
          <w:rFonts w:ascii="Calibri" w:hAnsi="Calibri" w:cs="Calibri"/>
          <w:color w:val="auto"/>
          <w:sz w:val="22"/>
          <w:szCs w:val="22"/>
        </w:rPr>
      </w:pPr>
      <w:r w:rsidRPr="007E4471">
        <w:rPr>
          <w:rFonts w:ascii="Calibri" w:hAnsi="Calibri"/>
          <w:color w:val="auto"/>
          <w:sz w:val="22"/>
          <w:szCs w:val="22"/>
        </w:rPr>
        <w:t>Kierownikiem studiów doktoranckich może być nauczyciel akademicki posiadający co najmniej stopień n</w:t>
      </w:r>
      <w:r w:rsidRPr="007E4471">
        <w:rPr>
          <w:rFonts w:ascii="Calibri" w:hAnsi="Calibri"/>
          <w:color w:val="auto"/>
          <w:sz w:val="22"/>
          <w:szCs w:val="22"/>
        </w:rPr>
        <w:t>a</w:t>
      </w:r>
      <w:r w:rsidRPr="007E4471">
        <w:rPr>
          <w:rFonts w:ascii="Calibri" w:hAnsi="Calibri"/>
          <w:color w:val="auto"/>
          <w:sz w:val="22"/>
          <w:szCs w:val="22"/>
        </w:rPr>
        <w:t>ukowy doktora habilitowanego, stopień doktora habilitowanego sztuki lub równoważny.</w:t>
      </w:r>
    </w:p>
    <w:p w:rsidR="00005005" w:rsidRDefault="00005005" w:rsidP="00417200">
      <w:pPr>
        <w:pStyle w:val="ListParagraph"/>
        <w:numPr>
          <w:ilvl w:val="3"/>
          <w:numId w:val="35"/>
        </w:numPr>
        <w:pBdr>
          <w:top w:val="none" w:sz="0" w:space="0" w:color="auto"/>
          <w:left w:val="none" w:sz="0" w:space="0" w:color="auto"/>
          <w:bottom w:val="none" w:sz="0" w:space="0" w:color="auto"/>
          <w:right w:val="none" w:sz="0" w:space="0" w:color="auto"/>
          <w:bar w:val="none" w:sz="0" w:color="auto"/>
        </w:pBdr>
        <w:suppressAutoHyphens w:val="0"/>
        <w:autoSpaceDE w:val="0"/>
        <w:autoSpaceDN w:val="0"/>
        <w:adjustRightInd w:val="0"/>
        <w:ind w:left="426" w:hanging="426"/>
        <w:jc w:val="both"/>
        <w:rPr>
          <w:rFonts w:ascii="Calibri" w:hAnsi="Calibri" w:cs="Calibri"/>
          <w:color w:val="auto"/>
          <w:sz w:val="22"/>
          <w:szCs w:val="22"/>
        </w:rPr>
      </w:pPr>
      <w:r w:rsidRPr="008F1827">
        <w:rPr>
          <w:rFonts w:ascii="Calibri" w:hAnsi="Calibri" w:cs="Calibri"/>
          <w:color w:val="auto"/>
          <w:sz w:val="22"/>
          <w:szCs w:val="22"/>
        </w:rPr>
        <w:t xml:space="preserve">Osoba przyjęta na studia doktoranckie nabywa prawa doktoranta z chwilą złożenia ślubowania, którego treść zawiera </w:t>
      </w:r>
      <w:r w:rsidRPr="008F1827">
        <w:rPr>
          <w:rFonts w:ascii="Calibri" w:hAnsi="Calibri" w:cs="Calibri"/>
          <w:b/>
          <w:color w:val="auto"/>
          <w:sz w:val="22"/>
          <w:szCs w:val="22"/>
        </w:rPr>
        <w:t>Załącznik 4</w:t>
      </w:r>
      <w:r w:rsidRPr="008F1827">
        <w:rPr>
          <w:rFonts w:ascii="Calibri" w:hAnsi="Calibri" w:cs="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56</w:t>
      </w:r>
    </w:p>
    <w:p w:rsidR="00005005" w:rsidRPr="008F1827" w:rsidRDefault="00005005" w:rsidP="00262825">
      <w:p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eastAsia="Arial Unicode MS" w:hAnsi="Calibri" w:cs="Times New Roman"/>
          <w:color w:val="auto"/>
          <w:sz w:val="22"/>
          <w:szCs w:val="22"/>
          <w:lang w:val="pl-PL"/>
        </w:rPr>
      </w:pPr>
      <w:r w:rsidRPr="008F1827">
        <w:rPr>
          <w:rFonts w:ascii="Calibri" w:eastAsia="Arial Unicode MS" w:hAnsi="Calibri" w:cs="Times New Roman"/>
          <w:color w:val="auto"/>
          <w:sz w:val="22"/>
          <w:szCs w:val="22"/>
          <w:lang w:val="pl-PL"/>
        </w:rPr>
        <w:t xml:space="preserve">Do przyznawania </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wiadcze</w:t>
      </w:r>
      <w:r w:rsidRPr="008F1827">
        <w:rPr>
          <w:rFonts w:ascii="Calibri" w:eastAsia="TimesNewRoman" w:hAnsi="Calibri" w:cs="TimesNewRoman"/>
          <w:color w:val="auto"/>
          <w:sz w:val="22"/>
          <w:szCs w:val="22"/>
          <w:lang w:val="pl-PL"/>
        </w:rPr>
        <w:t>ń</w:t>
      </w:r>
      <w:r w:rsidRPr="008F1827">
        <w:rPr>
          <w:rFonts w:ascii="Calibri" w:eastAsia="Arial Unicode MS" w:hAnsi="Calibri" w:cs="Times New Roman"/>
          <w:color w:val="auto"/>
          <w:sz w:val="22"/>
          <w:szCs w:val="22"/>
          <w:lang w:val="pl-PL"/>
        </w:rPr>
        <w:t>, pomocy materialnej dla doktorantów, o których mowa w Ustawie, stosuje si</w:t>
      </w:r>
      <w:r w:rsidRPr="008F1827">
        <w:rPr>
          <w:rFonts w:ascii="Calibri" w:eastAsia="TimesNewRoman" w:hAnsi="Calibri" w:cs="TimesNewRoman"/>
          <w:color w:val="auto"/>
          <w:sz w:val="22"/>
          <w:szCs w:val="22"/>
          <w:lang w:val="pl-PL"/>
        </w:rPr>
        <w:t xml:space="preserve">ę </w:t>
      </w:r>
      <w:r w:rsidRPr="008F1827">
        <w:rPr>
          <w:rFonts w:ascii="Calibri" w:eastAsia="Arial Unicode MS" w:hAnsi="Calibri" w:cs="Times New Roman"/>
          <w:color w:val="auto"/>
          <w:sz w:val="22"/>
          <w:szCs w:val="22"/>
          <w:lang w:val="pl-PL"/>
        </w:rPr>
        <w:t>o</w:t>
      </w:r>
      <w:r w:rsidRPr="008F1827">
        <w:rPr>
          <w:rFonts w:ascii="Calibri" w:eastAsia="Arial Unicode MS" w:hAnsi="Calibri" w:cs="Times New Roman"/>
          <w:color w:val="auto"/>
          <w:sz w:val="22"/>
          <w:szCs w:val="22"/>
          <w:lang w:val="pl-PL"/>
        </w:rPr>
        <w:t>d</w:t>
      </w:r>
      <w:r w:rsidRPr="008F1827">
        <w:rPr>
          <w:rFonts w:ascii="Calibri" w:eastAsia="Arial Unicode MS" w:hAnsi="Calibri" w:cs="Times New Roman"/>
          <w:color w:val="auto"/>
          <w:sz w:val="22"/>
          <w:szCs w:val="22"/>
          <w:lang w:val="pl-PL"/>
        </w:rPr>
        <w:t>powiednio przepisy o pomocy materialnej dla studentów, z zastrzeżeniami wskazanymi w Ustawie.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57</w:t>
      </w:r>
    </w:p>
    <w:p w:rsidR="00005005" w:rsidRPr="008F1827" w:rsidRDefault="00005005" w:rsidP="00262825">
      <w:pPr>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hAnsi="Calibri" w:cs="Calibri"/>
          <w:b/>
          <w:color w:val="auto"/>
          <w:sz w:val="22"/>
          <w:szCs w:val="22"/>
          <w:lang w:val="pl-PL"/>
        </w:rPr>
      </w:pPr>
      <w:r w:rsidRPr="008F1827">
        <w:rPr>
          <w:rFonts w:ascii="Calibri" w:eastAsia="Arial Unicode MS" w:hAnsi="Calibri" w:cs="Times New Roman"/>
          <w:color w:val="auto"/>
          <w:sz w:val="22"/>
          <w:szCs w:val="22"/>
          <w:lang w:val="pl-PL"/>
        </w:rPr>
        <w:t>Do odpowiedzialno</w:t>
      </w:r>
      <w:r w:rsidRPr="008F1827">
        <w:rPr>
          <w:rFonts w:ascii="Calibri" w:eastAsia="TimesNewRoman" w:hAnsi="Calibri" w:cs="TimesNewRoman"/>
          <w:color w:val="auto"/>
          <w:sz w:val="22"/>
          <w:szCs w:val="22"/>
          <w:lang w:val="pl-PL"/>
        </w:rPr>
        <w:t>ś</w:t>
      </w:r>
      <w:r w:rsidRPr="008F1827">
        <w:rPr>
          <w:rFonts w:ascii="Calibri" w:eastAsia="Arial Unicode MS" w:hAnsi="Calibri" w:cs="Times New Roman"/>
          <w:color w:val="auto"/>
          <w:sz w:val="22"/>
          <w:szCs w:val="22"/>
          <w:lang w:val="pl-PL"/>
        </w:rPr>
        <w:t>ci dyscyplinarnej doktorantów stosuje si</w:t>
      </w:r>
      <w:r w:rsidRPr="008F1827">
        <w:rPr>
          <w:rFonts w:ascii="Calibri" w:eastAsia="TimesNewRoman" w:hAnsi="Calibri" w:cs="TimesNewRoman"/>
          <w:color w:val="auto"/>
          <w:sz w:val="22"/>
          <w:szCs w:val="22"/>
          <w:lang w:val="pl-PL"/>
        </w:rPr>
        <w:t xml:space="preserve">ę </w:t>
      </w:r>
      <w:r w:rsidRPr="008F1827">
        <w:rPr>
          <w:rFonts w:ascii="Calibri" w:eastAsia="Arial Unicode MS" w:hAnsi="Calibri" w:cs="Times New Roman"/>
          <w:color w:val="auto"/>
          <w:sz w:val="22"/>
          <w:szCs w:val="22"/>
          <w:lang w:val="pl-PL"/>
        </w:rPr>
        <w:t>odpowiednio przepisy dotyczące odpowiedzialn</w:t>
      </w:r>
      <w:r w:rsidRPr="008F1827">
        <w:rPr>
          <w:rFonts w:ascii="Calibri" w:eastAsia="Arial Unicode MS" w:hAnsi="Calibri" w:cs="Times New Roman"/>
          <w:color w:val="auto"/>
          <w:sz w:val="22"/>
          <w:szCs w:val="22"/>
          <w:lang w:val="pl-PL"/>
        </w:rPr>
        <w:t>o</w:t>
      </w:r>
      <w:r w:rsidRPr="008F1827">
        <w:rPr>
          <w:rFonts w:ascii="Calibri" w:eastAsia="Arial Unicode MS" w:hAnsi="Calibri" w:cs="Times New Roman"/>
          <w:color w:val="auto"/>
          <w:sz w:val="22"/>
          <w:szCs w:val="22"/>
          <w:lang w:val="pl-PL"/>
        </w:rPr>
        <w:t>ści dyscyplinarnej studentów z zastrze</w:t>
      </w:r>
      <w:r w:rsidRPr="008F1827">
        <w:rPr>
          <w:rFonts w:ascii="Calibri" w:eastAsia="TimesNewRoman" w:hAnsi="Calibri" w:cs="TimesNewRoman"/>
          <w:color w:val="auto"/>
          <w:sz w:val="22"/>
          <w:szCs w:val="22"/>
          <w:lang w:val="pl-PL"/>
        </w:rPr>
        <w:t>ż</w:t>
      </w:r>
      <w:r w:rsidRPr="008F1827">
        <w:rPr>
          <w:rFonts w:ascii="Calibri" w:eastAsia="Arial Unicode MS" w:hAnsi="Calibri" w:cs="Times New Roman"/>
          <w:color w:val="auto"/>
          <w:sz w:val="22"/>
          <w:szCs w:val="22"/>
          <w:lang w:val="pl-PL"/>
        </w:rPr>
        <w:t>eniami wskazanymi w Ustawie.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4"/>
          <w:szCs w:val="24"/>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4"/>
          <w:szCs w:val="24"/>
        </w:rPr>
      </w:pPr>
      <w:r w:rsidRPr="008F1827">
        <w:rPr>
          <w:rFonts w:ascii="Calibri" w:hAnsi="Calibri" w:cs="Calibri"/>
          <w:b/>
          <w:color w:val="auto"/>
          <w:sz w:val="24"/>
          <w:szCs w:val="24"/>
        </w:rPr>
        <w:t>ROZDZIAŁ VI. PRACOWNICY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b/>
          <w:color w:val="auto"/>
          <w:sz w:val="22"/>
          <w:szCs w:val="22"/>
        </w:rPr>
      </w:pPr>
      <w:r w:rsidRPr="008F1827">
        <w:rPr>
          <w:rFonts w:ascii="Calibri" w:hAnsi="Calibri" w:cs="Calibri"/>
          <w:b/>
          <w:color w:val="auto"/>
          <w:sz w:val="22"/>
          <w:szCs w:val="22"/>
        </w:rPr>
        <w:t>I.</w:t>
      </w:r>
      <w:r w:rsidRPr="008F1827">
        <w:rPr>
          <w:rFonts w:ascii="Calibri" w:hAnsi="Calibri" w:cs="Calibri"/>
          <w:b/>
          <w:color w:val="auto"/>
          <w:sz w:val="22"/>
          <w:szCs w:val="22"/>
        </w:rPr>
        <w:tab/>
        <w:t>Ogólna charakterystyka grup pracowniczych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58</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Pracownikami Akademii są nauczyciele akademiccy oraz pracownicy niebędący nauczycielami akademickimi.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59</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Nauczycielami akademickimi są:</w:t>
      </w:r>
    </w:p>
    <w:p w:rsidR="00005005" w:rsidRPr="008F1827" w:rsidRDefault="00005005" w:rsidP="00547432">
      <w:pPr>
        <w:pStyle w:val="Standard"/>
        <w:numPr>
          <w:ilvl w:val="0"/>
          <w:numId w:val="231"/>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pracownicy naukowo-dydaktyczni</w:t>
      </w:r>
    </w:p>
    <w:p w:rsidR="00005005" w:rsidRPr="008F1827" w:rsidRDefault="00005005" w:rsidP="00547432">
      <w:pPr>
        <w:pStyle w:val="Standard"/>
        <w:numPr>
          <w:ilvl w:val="0"/>
          <w:numId w:val="231"/>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pracownicy dydaktyczni</w:t>
      </w:r>
    </w:p>
    <w:p w:rsidR="00005005" w:rsidRPr="008F1827" w:rsidRDefault="00005005" w:rsidP="00547432">
      <w:pPr>
        <w:pStyle w:val="Standard"/>
        <w:numPr>
          <w:ilvl w:val="0"/>
          <w:numId w:val="231"/>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pracownicy naukowi</w:t>
      </w:r>
    </w:p>
    <w:p w:rsidR="00005005" w:rsidRPr="008F1827" w:rsidRDefault="00005005" w:rsidP="00547432">
      <w:pPr>
        <w:pStyle w:val="Standard"/>
        <w:numPr>
          <w:ilvl w:val="0"/>
          <w:numId w:val="231"/>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dyplomowani bibliotekarze oraz dyplomowani pracownicy dokumentacji i informacji naukowej.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Nauczycielem akademickim może zostać osoba, która: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posiada kwalifikacje określone w Ustawie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ma pełną zdolność do czynności prawnych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nie została ukarana prawomocnym wyrokiem sądowym za przestępstwo umyślne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nie została ukarana karą dyscyplinarną pozbawienie prawa do wykonywania zawodu nauczyciela akad</w:t>
      </w:r>
      <w:r w:rsidRPr="008F1827">
        <w:rPr>
          <w:rFonts w:ascii="Calibri" w:hAnsi="Calibri" w:cs="Calibri"/>
          <w:color w:val="auto"/>
          <w:sz w:val="22"/>
          <w:szCs w:val="22"/>
        </w:rPr>
        <w:t>e</w:t>
      </w:r>
      <w:r w:rsidRPr="008F1827">
        <w:rPr>
          <w:rFonts w:ascii="Calibri" w:hAnsi="Calibri" w:cs="Calibri"/>
          <w:color w:val="auto"/>
          <w:sz w:val="22"/>
          <w:szCs w:val="22"/>
        </w:rPr>
        <w:t>mickiego na stałe lub na czas określony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korzysta z pełni praw publicznych.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Zatrudnienie w Akademii w charakterze nauczyciela akademickiego cudzoziemca następuje bez konieczności uzyskania zezwolenia i zgody organu zatrudnienia. Zezwolenia i zgody nie wymaga także powierzenie cudz</w:t>
      </w:r>
      <w:r w:rsidRPr="008F1827">
        <w:rPr>
          <w:rFonts w:ascii="Calibri" w:hAnsi="Calibri" w:cs="Calibri"/>
          <w:color w:val="auto"/>
          <w:sz w:val="22"/>
          <w:szCs w:val="22"/>
        </w:rPr>
        <w:t>o</w:t>
      </w:r>
      <w:r w:rsidRPr="008F1827">
        <w:rPr>
          <w:rFonts w:ascii="Calibri" w:hAnsi="Calibri" w:cs="Calibri"/>
          <w:color w:val="auto"/>
          <w:sz w:val="22"/>
          <w:szCs w:val="22"/>
        </w:rPr>
        <w:t>ziemcowi innej pracy zarobkowej w zakresie zadań, o których mowa w § 80.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Przy zatrudnianiu w charakterze nauczyciela akademickiego cudzoziemca, a także obywatela polskiego, kt</w:t>
      </w:r>
      <w:r w:rsidRPr="008F1827">
        <w:rPr>
          <w:rFonts w:ascii="Calibri" w:hAnsi="Calibri" w:cs="Calibri"/>
          <w:color w:val="auto"/>
          <w:sz w:val="22"/>
          <w:szCs w:val="22"/>
        </w:rPr>
        <w:t>ó</w:t>
      </w:r>
      <w:r w:rsidRPr="008F1827">
        <w:rPr>
          <w:rFonts w:ascii="Calibri" w:hAnsi="Calibri" w:cs="Calibri"/>
          <w:color w:val="auto"/>
          <w:sz w:val="22"/>
          <w:szCs w:val="22"/>
        </w:rPr>
        <w:t>rzy stopień naukowy, stopień w zakresie sztuki lub tytuł zawodowy uzyskali za granicą, można odstąpić od warunków określonych w § 66.</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Cudzoziemiec zatrudniony w charakterze nauczyciela akademickiego podlega obowiązkowi ubezpieczeń społecznych i ubezpieczeń zdrowotnych, a także korzysta z uprawnień przewidzianych w ustawie oraz innych uprawnień na zasadach obowiązujących obywateli polskich pozostających w stosunku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61</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Pracownicy naukowo-dydaktyczni i naukowi są zatrudniani na stanowiskach: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profesora zwyczajnego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profesora nadzwyczajnego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profesora wizytującego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adiunkta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asystenta.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Pracownicy dydaktyczni są zatrudniani na stanowiskach: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firstLine="284"/>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starszego wykładowcy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firstLine="284"/>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wykładowcy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firstLine="284"/>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lektora lub instruktora.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62</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Dyplomowani bibliotekarze oraz dyplomowani pracownicy dokumentacji i informacji naukowej są zatrudniani na stanowiskach: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starszego kustosza dyplomowanego, starszego dokumentalisty dyplomowanego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kustosza dyplomowanego, dokumentalisty dyplomowanego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adiunkta bibliotecznego, adiunkta dokumentacji i informacji naukowej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asystenta bibliotecznego, asystenta dokumentacji i informacji naukowej.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709"/>
        <w:rPr>
          <w:rFonts w:ascii="Calibri" w:hAnsi="Calibri" w:cs="Calibri"/>
          <w:color w:val="auto"/>
          <w:sz w:val="22"/>
          <w:szCs w:val="22"/>
        </w:rPr>
      </w:pPr>
      <w:r w:rsidRPr="008F1827">
        <w:rPr>
          <w:rFonts w:ascii="Calibri" w:hAnsi="Calibri" w:cs="Calibri"/>
          <w:color w:val="auto"/>
          <w:sz w:val="22"/>
          <w:szCs w:val="22"/>
        </w:rPr>
        <w:t>Pracownikami niebędącymi nauczycielami akademickimi są: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pracownicy biblioteczni, pracownicy dokumentacji i informacji naukowej, zbiorów oraz pracownicy w</w:t>
      </w:r>
      <w:r w:rsidRPr="008F1827">
        <w:rPr>
          <w:rFonts w:ascii="Calibri" w:hAnsi="Calibri" w:cs="Calibri"/>
          <w:color w:val="auto"/>
          <w:sz w:val="22"/>
          <w:szCs w:val="22"/>
        </w:rPr>
        <w:t>y</w:t>
      </w:r>
      <w:r w:rsidRPr="008F1827">
        <w:rPr>
          <w:rFonts w:ascii="Calibri" w:hAnsi="Calibri" w:cs="Calibri"/>
          <w:color w:val="auto"/>
          <w:sz w:val="22"/>
          <w:szCs w:val="22"/>
        </w:rPr>
        <w:t>dawnictw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pracownicy naukowo-techniczni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pracownicy inżynieryjno-techniczni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pracownicy administracji ogólnej i wydziałowej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851"/>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kierowcy, pracownicy techniczni i pracownicy obsługi.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Pomiędzy nauczycielem akademickim a zatrudnionym w Akademii jego małżonkiem, krewnym lub powin</w:t>
      </w:r>
      <w:r w:rsidRPr="008F1827">
        <w:rPr>
          <w:rFonts w:ascii="Calibri" w:hAnsi="Calibri" w:cs="Calibri"/>
          <w:color w:val="auto"/>
          <w:sz w:val="22"/>
          <w:szCs w:val="22"/>
        </w:rPr>
        <w:t>o</w:t>
      </w:r>
      <w:r w:rsidRPr="008F1827">
        <w:rPr>
          <w:rFonts w:ascii="Calibri" w:hAnsi="Calibri" w:cs="Calibri"/>
          <w:color w:val="auto"/>
          <w:sz w:val="22"/>
          <w:szCs w:val="22"/>
        </w:rPr>
        <w:t>watym do drugiego stopnia włącznie oraz osobą pozostającą w stosunku przysposobienia, opieki lub kurateli nie może powstać stosunek bezpośredniej podległości służbowej. Nie dotyczy to osób pełniących funkcje o</w:t>
      </w:r>
      <w:r w:rsidRPr="008F1827">
        <w:rPr>
          <w:rFonts w:ascii="Calibri" w:hAnsi="Calibri" w:cs="Calibri"/>
          <w:color w:val="auto"/>
          <w:sz w:val="22"/>
          <w:szCs w:val="22"/>
        </w:rPr>
        <w:t>r</w:t>
      </w:r>
      <w:r w:rsidRPr="008F1827">
        <w:rPr>
          <w:rFonts w:ascii="Calibri" w:hAnsi="Calibri" w:cs="Calibri"/>
          <w:color w:val="auto"/>
          <w:sz w:val="22"/>
          <w:szCs w:val="22"/>
        </w:rPr>
        <w:t>ganów jednoosobowych Akademii z wyboru.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Nauczyciele akademiccy przechodzący na emeryturę lub rentę z tytułu niezdolności do pracy mają prawo do jednorazowej odprawy w wysokości trzykrotnego wynagrodzenia zasadniczego otrzymanego za ostatni mi</w:t>
      </w:r>
      <w:r w:rsidRPr="008F1827">
        <w:rPr>
          <w:rFonts w:ascii="Calibri" w:hAnsi="Calibri" w:cs="Calibri"/>
          <w:color w:val="auto"/>
          <w:sz w:val="22"/>
          <w:szCs w:val="22"/>
        </w:rPr>
        <w:t>e</w:t>
      </w:r>
      <w:r w:rsidRPr="008F1827">
        <w:rPr>
          <w:rFonts w:ascii="Calibri" w:hAnsi="Calibri" w:cs="Calibri"/>
          <w:color w:val="auto"/>
          <w:sz w:val="22"/>
          <w:szCs w:val="22"/>
        </w:rPr>
        <w:t>siąc zatrudnienia.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Pr>
          <w:rFonts w:ascii="Calibri" w:hAnsi="Calibri" w:cs="Calibri"/>
          <w:color w:val="auto"/>
          <w:sz w:val="22"/>
          <w:szCs w:val="22"/>
        </w:rPr>
        <w:t>3</w:t>
      </w:r>
      <w:r w:rsidRPr="008F1827">
        <w:rPr>
          <w:rFonts w:ascii="Calibri" w:hAnsi="Calibri" w:cs="Calibri"/>
          <w:color w:val="auto"/>
          <w:sz w:val="22"/>
          <w:szCs w:val="22"/>
        </w:rPr>
        <w:t>.</w:t>
      </w:r>
      <w:r w:rsidRPr="008F1827">
        <w:rPr>
          <w:rFonts w:ascii="Calibri" w:hAnsi="Calibri" w:cs="Calibri"/>
          <w:color w:val="auto"/>
          <w:sz w:val="22"/>
          <w:szCs w:val="22"/>
        </w:rPr>
        <w:tab/>
        <w:t>Pracownicy Akademii zobowiązani są unikać sytuacji prowadzących do konfliktu zobowiązań wobec Akad</w:t>
      </w:r>
      <w:r w:rsidRPr="008F1827">
        <w:rPr>
          <w:rFonts w:ascii="Calibri" w:hAnsi="Calibri" w:cs="Calibri"/>
          <w:color w:val="auto"/>
          <w:sz w:val="22"/>
          <w:szCs w:val="22"/>
        </w:rPr>
        <w:t>e</w:t>
      </w:r>
      <w:r w:rsidRPr="008F1827">
        <w:rPr>
          <w:rFonts w:ascii="Calibri" w:hAnsi="Calibri" w:cs="Calibri"/>
          <w:color w:val="auto"/>
          <w:sz w:val="22"/>
          <w:szCs w:val="22"/>
        </w:rPr>
        <w:t>mii i zewnętrznych podmiotów oraz konfliktu własnego interesu materialnego z interesem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Pr>
          <w:rFonts w:ascii="Calibri" w:hAnsi="Calibri" w:cs="Calibri"/>
          <w:color w:val="auto"/>
          <w:sz w:val="22"/>
          <w:szCs w:val="22"/>
        </w:rPr>
        <w:t>4</w:t>
      </w:r>
      <w:r w:rsidRPr="008F1827">
        <w:rPr>
          <w:rFonts w:ascii="Calibri" w:hAnsi="Calibri" w:cs="Calibri"/>
          <w:color w:val="auto"/>
          <w:sz w:val="22"/>
          <w:szCs w:val="22"/>
        </w:rPr>
        <w:t>.</w:t>
      </w:r>
      <w:r w:rsidRPr="008F1827">
        <w:rPr>
          <w:rFonts w:ascii="Calibri" w:hAnsi="Calibri" w:cs="Calibri"/>
          <w:color w:val="auto"/>
          <w:sz w:val="22"/>
          <w:szCs w:val="22"/>
        </w:rPr>
        <w:tab/>
        <w:t xml:space="preserve">Sytuacje mogące prowadzić do konfliktu interesów lub konfliktu zobowiązań oraz procedury zapobiegania ich powstawaniu oraz konsekwencje ich zaistnienia określa </w:t>
      </w:r>
      <w:r>
        <w:rPr>
          <w:rFonts w:ascii="Calibri" w:hAnsi="Calibri" w:cs="Calibri"/>
          <w:color w:val="auto"/>
          <w:sz w:val="22"/>
          <w:szCs w:val="22"/>
        </w:rPr>
        <w:t>s</w:t>
      </w:r>
      <w:r w:rsidRPr="008F1827">
        <w:rPr>
          <w:rFonts w:ascii="Calibri" w:hAnsi="Calibri" w:cs="Calibri"/>
          <w:color w:val="auto"/>
          <w:sz w:val="22"/>
          <w:szCs w:val="22"/>
        </w:rPr>
        <w:t>enat.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b/>
          <w:color w:val="auto"/>
          <w:sz w:val="22"/>
          <w:szCs w:val="22"/>
        </w:rPr>
      </w:pPr>
      <w:r w:rsidRPr="008F1827">
        <w:rPr>
          <w:rFonts w:ascii="Calibri" w:hAnsi="Calibri" w:cs="Calibri"/>
          <w:b/>
          <w:color w:val="auto"/>
          <w:sz w:val="22"/>
          <w:szCs w:val="22"/>
        </w:rPr>
        <w:t>II.</w:t>
      </w:r>
      <w:r w:rsidRPr="008F1827">
        <w:rPr>
          <w:rFonts w:ascii="Calibri" w:hAnsi="Calibri" w:cs="Calibri"/>
          <w:b/>
          <w:color w:val="auto"/>
          <w:sz w:val="22"/>
          <w:szCs w:val="22"/>
        </w:rPr>
        <w:tab/>
        <w:t>Wymogi kwalifikacyjne wobec pracowników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65</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Przez odpowiednie kwalifikacje, jakie powinna posiadać osoba zatrudniona na stanowisku nauczyciela akademi</w:t>
      </w:r>
      <w:r w:rsidRPr="008F1827">
        <w:rPr>
          <w:rFonts w:ascii="Calibri" w:hAnsi="Calibri" w:cs="Calibri"/>
          <w:color w:val="auto"/>
          <w:sz w:val="22"/>
          <w:szCs w:val="22"/>
        </w:rPr>
        <w:t>c</w:t>
      </w:r>
      <w:r w:rsidRPr="008F1827">
        <w:rPr>
          <w:rFonts w:ascii="Calibri" w:hAnsi="Calibri" w:cs="Calibri"/>
          <w:color w:val="auto"/>
          <w:sz w:val="22"/>
          <w:szCs w:val="22"/>
        </w:rPr>
        <w:t>kiego w Akademii, należy rozumieć spełnianie kryteriów określonych w Ustawie oraz posiadanie, w zależności od rodzaju stanowiska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odpowiedniego tytułu naukowego lub zawodowego albo stopnia naukowego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udokumentowanego odpowiedniego dorobku artystycznego, projektowego lub naukowego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znacznych osiągnięć w kształceniu kadry naukowej, kierowaniu zespołami badawczymi, a także organiz</w:t>
      </w:r>
      <w:r w:rsidRPr="008F1827">
        <w:rPr>
          <w:rFonts w:ascii="Calibri" w:hAnsi="Calibri" w:cs="Calibri"/>
          <w:color w:val="auto"/>
          <w:sz w:val="22"/>
          <w:szCs w:val="22"/>
        </w:rPr>
        <w:t>a</w:t>
      </w:r>
      <w:r w:rsidRPr="008F1827">
        <w:rPr>
          <w:rFonts w:ascii="Calibri" w:hAnsi="Calibri" w:cs="Calibri"/>
          <w:color w:val="auto"/>
          <w:sz w:val="22"/>
          <w:szCs w:val="22"/>
        </w:rPr>
        <w:t>cji życia naukowego i artystycznego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przygotowania lub doświadczenia dydaktycznego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uznanie w świecie naukowym i artystycznym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425"/>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nienaganną postawę etyczną niezależnie od rodzaju stanowiska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66</w:t>
      </w:r>
    </w:p>
    <w:p w:rsidR="00005005" w:rsidRDefault="00005005" w:rsidP="000B1BB7">
      <w:pPr>
        <w:numPr>
          <w:ilvl w:val="0"/>
          <w:numId w:val="232"/>
        </w:num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284" w:hanging="284"/>
        <w:jc w:val="both"/>
        <w:rPr>
          <w:rFonts w:ascii="Calibri" w:hAnsi="Calibri" w:cs="Times New Roman"/>
          <w:color w:val="auto"/>
          <w:sz w:val="22"/>
          <w:szCs w:val="22"/>
          <w:lang w:val="pl-PL"/>
        </w:rPr>
      </w:pPr>
      <w:r w:rsidRPr="008F1827">
        <w:rPr>
          <w:rFonts w:ascii="Calibri" w:hAnsi="Calibri" w:cs="Times New Roman"/>
          <w:color w:val="auto"/>
          <w:sz w:val="22"/>
          <w:szCs w:val="22"/>
          <w:lang w:val="pl-PL"/>
        </w:rPr>
        <w:t>Na stanowisku profesora zwyczajnego może być zatrudniona osoba posiadająca tytuł naukowy profesora lub tytuł profesora sztuki.</w:t>
      </w:r>
    </w:p>
    <w:p w:rsidR="00005005" w:rsidRDefault="00005005" w:rsidP="000B1BB7">
      <w:pPr>
        <w:numPr>
          <w:ilvl w:val="0"/>
          <w:numId w:val="232"/>
        </w:num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284" w:hanging="284"/>
        <w:jc w:val="both"/>
        <w:rPr>
          <w:rFonts w:ascii="Calibri" w:hAnsi="Calibri" w:cs="Times New Roman"/>
          <w:color w:val="auto"/>
          <w:sz w:val="22"/>
          <w:szCs w:val="22"/>
          <w:lang w:val="pl-PL"/>
        </w:rPr>
      </w:pPr>
      <w:r w:rsidRPr="008F1827">
        <w:rPr>
          <w:rFonts w:ascii="Calibri" w:hAnsi="Calibri" w:cs="Times New Roman"/>
          <w:color w:val="auto"/>
          <w:sz w:val="22"/>
          <w:szCs w:val="22"/>
          <w:lang w:val="pl-PL"/>
        </w:rPr>
        <w:t xml:space="preserve">Na stanowisku profesora nadzwyczajnego może być zatrudniona osoba posiadająca stopień naukowy doktora habilitowanego, stopień doktora habilitowanego sztuki lub tytuł naukowy profesora, tytuł profesora sztuki lub osoba nie spełniająca tych wymagań, posiadająca stopień naukowy doktora, doktora sztuki oraz znaczne i  twórcze osiągnięcia w pracy naukowej, zawodowej, artystycznej lub organizacyjnej - potwierdzone przez </w:t>
      </w:r>
      <w:r>
        <w:rPr>
          <w:rFonts w:ascii="Calibri" w:hAnsi="Calibri" w:cs="Times New Roman"/>
          <w:color w:val="auto"/>
          <w:sz w:val="22"/>
          <w:szCs w:val="22"/>
          <w:lang w:val="pl-PL"/>
        </w:rPr>
        <w:t>s</w:t>
      </w:r>
      <w:r w:rsidRPr="008F1827">
        <w:rPr>
          <w:rFonts w:ascii="Calibri" w:hAnsi="Calibri" w:cs="Times New Roman"/>
          <w:color w:val="auto"/>
          <w:sz w:val="22"/>
          <w:szCs w:val="22"/>
          <w:lang w:val="pl-PL"/>
        </w:rPr>
        <w:t>enat i która w perspektywie najbliższych 5 lat ma możliwość uzyskania habilitacji.</w:t>
      </w:r>
    </w:p>
    <w:p w:rsidR="00005005" w:rsidRDefault="00005005" w:rsidP="000B1BB7">
      <w:pPr>
        <w:numPr>
          <w:ilvl w:val="0"/>
          <w:numId w:val="232"/>
        </w:num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284" w:hanging="284"/>
        <w:jc w:val="both"/>
        <w:rPr>
          <w:rFonts w:ascii="Calibri" w:hAnsi="Calibri" w:cs="Times New Roman"/>
          <w:color w:val="auto"/>
          <w:sz w:val="22"/>
          <w:szCs w:val="22"/>
          <w:lang w:val="pl-PL"/>
        </w:rPr>
      </w:pPr>
      <w:r w:rsidRPr="008F1827">
        <w:rPr>
          <w:rFonts w:ascii="Calibri" w:hAnsi="Calibri" w:cs="Times New Roman"/>
          <w:color w:val="auto"/>
          <w:sz w:val="22"/>
          <w:szCs w:val="22"/>
          <w:lang w:val="pl-PL"/>
        </w:rPr>
        <w:t>Na stanowisku profesora wizytującego może być zatrudniona osoba będąca pracownikiem innej uczelni, p</w:t>
      </w:r>
      <w:r w:rsidRPr="008F1827">
        <w:rPr>
          <w:rFonts w:ascii="Calibri" w:hAnsi="Calibri" w:cs="Times New Roman"/>
          <w:color w:val="auto"/>
          <w:sz w:val="22"/>
          <w:szCs w:val="22"/>
          <w:lang w:val="pl-PL"/>
        </w:rPr>
        <w:t>o</w:t>
      </w:r>
      <w:r w:rsidRPr="008F1827">
        <w:rPr>
          <w:rFonts w:ascii="Calibri" w:hAnsi="Calibri" w:cs="Times New Roman"/>
          <w:color w:val="auto"/>
          <w:sz w:val="22"/>
          <w:szCs w:val="22"/>
          <w:lang w:val="pl-PL"/>
        </w:rPr>
        <w:t>siadająca stopień naukowy doktora habilitowanego, stopień doktora habilitowanego sztuki lub tytuł naukowy profesora, tytuł profesora sztuki lub osoba nie spełniająca tych wymagań, posiadająca stopień naukowy do</w:t>
      </w:r>
      <w:r w:rsidRPr="008F1827">
        <w:rPr>
          <w:rFonts w:ascii="Calibri" w:hAnsi="Calibri" w:cs="Times New Roman"/>
          <w:color w:val="auto"/>
          <w:sz w:val="22"/>
          <w:szCs w:val="22"/>
          <w:lang w:val="pl-PL"/>
        </w:rPr>
        <w:t>k</w:t>
      </w:r>
      <w:r w:rsidRPr="008F1827">
        <w:rPr>
          <w:rFonts w:ascii="Calibri" w:hAnsi="Calibri" w:cs="Times New Roman"/>
          <w:color w:val="auto"/>
          <w:sz w:val="22"/>
          <w:szCs w:val="22"/>
          <w:lang w:val="pl-PL"/>
        </w:rPr>
        <w:t>tora, doktora sztuki oraz znaczne i twórcze osiągnięcia w pracy naukowej, zawodowej oraz artystycznej - p</w:t>
      </w:r>
      <w:r w:rsidRPr="008F1827">
        <w:rPr>
          <w:rFonts w:ascii="Calibri" w:hAnsi="Calibri" w:cs="Times New Roman"/>
          <w:color w:val="auto"/>
          <w:sz w:val="22"/>
          <w:szCs w:val="22"/>
          <w:lang w:val="pl-PL"/>
        </w:rPr>
        <w:t>o</w:t>
      </w:r>
      <w:r w:rsidRPr="008F1827">
        <w:rPr>
          <w:rFonts w:ascii="Calibri" w:hAnsi="Calibri" w:cs="Times New Roman"/>
          <w:color w:val="auto"/>
          <w:sz w:val="22"/>
          <w:szCs w:val="22"/>
          <w:lang w:val="pl-PL"/>
        </w:rPr>
        <w:t xml:space="preserve">twierdzone przez </w:t>
      </w:r>
      <w:r>
        <w:rPr>
          <w:rFonts w:ascii="Calibri" w:hAnsi="Calibri" w:cs="Times New Roman"/>
          <w:color w:val="auto"/>
          <w:sz w:val="22"/>
          <w:szCs w:val="22"/>
          <w:lang w:val="pl-PL"/>
        </w:rPr>
        <w:t>s</w:t>
      </w:r>
      <w:r w:rsidRPr="008F1827">
        <w:rPr>
          <w:rFonts w:ascii="Calibri" w:hAnsi="Calibri" w:cs="Times New Roman"/>
          <w:color w:val="auto"/>
          <w:sz w:val="22"/>
          <w:szCs w:val="22"/>
          <w:lang w:val="pl-PL"/>
        </w:rPr>
        <w:t>enat</w:t>
      </w:r>
      <w:r>
        <w:rPr>
          <w:rFonts w:ascii="Calibri" w:hAnsi="Calibri" w:cs="Times New Roman"/>
          <w:color w:val="auto"/>
          <w:sz w:val="22"/>
          <w:szCs w:val="22"/>
          <w:lang w:val="pl-PL"/>
        </w:rPr>
        <w:t>.</w:t>
      </w:r>
      <w:r w:rsidRPr="008F1827">
        <w:rPr>
          <w:rFonts w:ascii="Calibri" w:hAnsi="Calibri" w:cs="Times New Roman"/>
          <w:color w:val="auto"/>
          <w:sz w:val="22"/>
          <w:szCs w:val="22"/>
          <w:lang w:val="pl-PL"/>
        </w:rPr>
        <w:t xml:space="preserve"> </w:t>
      </w:r>
    </w:p>
    <w:p w:rsidR="00005005" w:rsidRDefault="00005005" w:rsidP="000B1BB7">
      <w:pPr>
        <w:numPr>
          <w:ilvl w:val="0"/>
          <w:numId w:val="232"/>
        </w:num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284" w:hanging="284"/>
        <w:jc w:val="both"/>
        <w:rPr>
          <w:rFonts w:ascii="Calibri" w:hAnsi="Calibri" w:cs="Times New Roman"/>
          <w:color w:val="auto"/>
          <w:sz w:val="22"/>
          <w:szCs w:val="22"/>
          <w:lang w:val="pl-PL"/>
        </w:rPr>
      </w:pPr>
      <w:r w:rsidRPr="008F1827">
        <w:rPr>
          <w:rFonts w:ascii="Calibri" w:hAnsi="Calibri"/>
          <w:color w:val="auto"/>
          <w:sz w:val="22"/>
          <w:szCs w:val="22"/>
          <w:lang w:val="pl-PL"/>
        </w:rPr>
        <w:t>Warunkiem zatrudnienia na stanowisku profesora nadzwyczajnego osoby niespełniającej wymagań, o których mowa w ust 2. jest uzyskanie pozytywnej opinii Centralnej Komisji do Spraw Stopni i Tytułów, z zastrzeżeniem ust. 5.</w:t>
      </w:r>
    </w:p>
    <w:p w:rsidR="00005005" w:rsidRDefault="00005005" w:rsidP="000B1BB7">
      <w:pPr>
        <w:numPr>
          <w:ilvl w:val="0"/>
          <w:numId w:val="232"/>
        </w:num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284" w:hanging="284"/>
        <w:jc w:val="both"/>
        <w:rPr>
          <w:rFonts w:ascii="Calibri" w:hAnsi="Calibri" w:cs="Times New Roman"/>
          <w:color w:val="auto"/>
          <w:sz w:val="22"/>
          <w:szCs w:val="22"/>
          <w:lang w:val="pl-PL"/>
        </w:rPr>
      </w:pPr>
      <w:r w:rsidRPr="008F1827">
        <w:rPr>
          <w:rFonts w:ascii="Calibri" w:hAnsi="Calibri"/>
          <w:color w:val="auto"/>
          <w:sz w:val="22"/>
          <w:szCs w:val="22"/>
          <w:lang w:val="pl-PL"/>
        </w:rPr>
        <w:t>Na stanowisku profesora nadzwyczajnego lub profesora wizytującego rektor może zatrudnić osobę niespe</w:t>
      </w:r>
      <w:r w:rsidRPr="008F1827">
        <w:rPr>
          <w:rFonts w:ascii="Calibri" w:hAnsi="Calibri"/>
          <w:color w:val="auto"/>
          <w:sz w:val="22"/>
          <w:szCs w:val="22"/>
          <w:lang w:val="pl-PL"/>
        </w:rPr>
        <w:t>ł</w:t>
      </w:r>
      <w:r w:rsidRPr="008F1827">
        <w:rPr>
          <w:rFonts w:ascii="Calibri" w:hAnsi="Calibri"/>
          <w:color w:val="auto"/>
          <w:sz w:val="22"/>
          <w:szCs w:val="22"/>
          <w:lang w:val="pl-PL"/>
        </w:rPr>
        <w:t xml:space="preserve">niającą wymagań określonych odpowiednio w </w:t>
      </w:r>
      <w:r>
        <w:rPr>
          <w:rFonts w:ascii="Calibri" w:hAnsi="Calibri"/>
          <w:color w:val="auto"/>
          <w:sz w:val="22"/>
          <w:szCs w:val="22"/>
          <w:lang w:val="pl-PL"/>
        </w:rPr>
        <w:t xml:space="preserve">ust. </w:t>
      </w:r>
      <w:r w:rsidRPr="008F1827">
        <w:rPr>
          <w:rFonts w:ascii="Calibri" w:hAnsi="Calibri"/>
          <w:color w:val="auto"/>
          <w:sz w:val="22"/>
          <w:szCs w:val="22"/>
          <w:lang w:val="pl-PL"/>
        </w:rPr>
        <w:t>2 i 3, jeżeli osoba ta uzyskała stopień naukowy doktora w</w:t>
      </w:r>
      <w:r>
        <w:rPr>
          <w:rFonts w:ascii="Calibri" w:hAnsi="Calibri"/>
          <w:color w:val="auto"/>
          <w:sz w:val="22"/>
          <w:szCs w:val="22"/>
          <w:lang w:val="pl-PL"/>
        </w:rPr>
        <w:t> </w:t>
      </w:r>
      <w:r w:rsidRPr="008F1827">
        <w:rPr>
          <w:rFonts w:ascii="Calibri" w:hAnsi="Calibri"/>
          <w:color w:val="auto"/>
          <w:sz w:val="22"/>
          <w:szCs w:val="22"/>
          <w:lang w:val="pl-PL"/>
        </w:rPr>
        <w:t xml:space="preserve"> Rzeczypospolitej Polskiej lub za granicą i przez co najmniej 5 lat kierowała samodzielnie zespołami bada</w:t>
      </w:r>
      <w:r w:rsidRPr="008F1827">
        <w:rPr>
          <w:rFonts w:ascii="Calibri" w:hAnsi="Calibri"/>
          <w:color w:val="auto"/>
          <w:sz w:val="22"/>
          <w:szCs w:val="22"/>
          <w:lang w:val="pl-PL"/>
        </w:rPr>
        <w:t>w</w:t>
      </w:r>
      <w:r w:rsidRPr="008F1827">
        <w:rPr>
          <w:rFonts w:ascii="Calibri" w:hAnsi="Calibri"/>
          <w:color w:val="auto"/>
          <w:sz w:val="22"/>
          <w:szCs w:val="22"/>
          <w:lang w:val="pl-PL"/>
        </w:rPr>
        <w:t xml:space="preserve">czymi w innym państwie oraz posiada znaczące osiągnięcia naukowe. </w:t>
      </w:r>
    </w:p>
    <w:p w:rsidR="00005005" w:rsidRDefault="00005005" w:rsidP="000B1BB7">
      <w:pPr>
        <w:pStyle w:val="Standard"/>
        <w:numPr>
          <w:ilvl w:val="0"/>
          <w:numId w:val="232"/>
        </w:numPr>
        <w:pBdr>
          <w:top w:val="none" w:sz="0" w:space="0" w:color="auto"/>
          <w:left w:val="none" w:sz="0" w:space="0" w:color="auto"/>
          <w:bottom w:val="none" w:sz="0" w:space="0" w:color="auto"/>
          <w:right w:val="none" w:sz="0" w:space="0" w:color="auto"/>
          <w:bar w:val="none" w:sz="0" w:color="auto"/>
        </w:pBdr>
        <w:tabs>
          <w:tab w:val="clear" w:pos="709"/>
          <w:tab w:val="left" w:pos="0"/>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Na stanowisku adiunkta może być zatrudniona osoba, która posiada co najmniej stopień naukowy doktora, stopień doktora sztuki, odpowiedni dorobek naukowy, czynnie uczestniczy w życiu naukowym i artystycznym. Wymagana jest pozytywna opinia kierownika katedry (zakładu) lub opiekuna naukowego i artystycznego o  kwalifikacjach i predyspozycjach kandydata do pracy naukowej i  dydaktycznej. </w:t>
      </w:r>
    </w:p>
    <w:p w:rsidR="00005005" w:rsidRDefault="00005005" w:rsidP="000B1BB7">
      <w:pPr>
        <w:pStyle w:val="Standard"/>
        <w:numPr>
          <w:ilvl w:val="0"/>
          <w:numId w:val="232"/>
        </w:numPr>
        <w:pBdr>
          <w:top w:val="none" w:sz="0" w:space="0" w:color="auto"/>
          <w:left w:val="none" w:sz="0" w:space="0" w:color="auto"/>
          <w:bottom w:val="none" w:sz="0" w:space="0" w:color="auto"/>
          <w:right w:val="none" w:sz="0" w:space="0" w:color="auto"/>
          <w:bar w:val="none" w:sz="0" w:color="auto"/>
        </w:pBdr>
        <w:tabs>
          <w:tab w:val="clear" w:pos="709"/>
          <w:tab w:val="left" w:pos="0"/>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Na stanowisku asystenta może być zatrudniona osoba, która posiada co najmniej tytuł zawodowy magistra lub tytuł równorzędny i wykazująca predyspozycje do pracy w charakterze nauczyciela akademickiego, p</w:t>
      </w:r>
      <w:r w:rsidRPr="008F1827">
        <w:rPr>
          <w:rFonts w:ascii="Calibri" w:hAnsi="Calibri" w:cs="Calibri"/>
          <w:color w:val="auto"/>
          <w:sz w:val="22"/>
          <w:szCs w:val="22"/>
        </w:rPr>
        <w:t>o</w:t>
      </w:r>
      <w:r w:rsidRPr="008F1827">
        <w:rPr>
          <w:rFonts w:ascii="Calibri" w:hAnsi="Calibri" w:cs="Calibri"/>
          <w:color w:val="auto"/>
          <w:sz w:val="22"/>
          <w:szCs w:val="22"/>
        </w:rPr>
        <w:t>twierdzone opinią opiekuna naukowego, uwzględniającą w szczególności informacje o wyróżniającej się pracy magisterskiej lub uczestnictwie w studiach trzeciego stopnia.</w:t>
      </w:r>
    </w:p>
    <w:p w:rsidR="00005005" w:rsidRDefault="00005005" w:rsidP="000B1BB7">
      <w:pPr>
        <w:pStyle w:val="Standard"/>
        <w:numPr>
          <w:ilvl w:val="0"/>
          <w:numId w:val="232"/>
        </w:numPr>
        <w:pBdr>
          <w:top w:val="none" w:sz="0" w:space="0" w:color="auto"/>
          <w:left w:val="none" w:sz="0" w:space="0" w:color="auto"/>
          <w:bottom w:val="none" w:sz="0" w:space="0" w:color="auto"/>
          <w:right w:val="none" w:sz="0" w:space="0" w:color="auto"/>
          <w:bar w:val="none" w:sz="0" w:color="auto"/>
        </w:pBdr>
        <w:tabs>
          <w:tab w:val="clear" w:pos="709"/>
          <w:tab w:val="left" w:pos="0"/>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Na stanowiskach pracowników dydaktycznych (starszy wykładowca, wykładowca, lektor lub instruktor) mogą być zatrudnione osoby posiadające tytuł zawodowy magistra lub tytuł równorzędny. </w:t>
      </w:r>
    </w:p>
    <w:p w:rsidR="00005005" w:rsidRDefault="00005005" w:rsidP="000B1BB7">
      <w:pPr>
        <w:pStyle w:val="Standard"/>
        <w:numPr>
          <w:ilvl w:val="0"/>
          <w:numId w:val="232"/>
        </w:numPr>
        <w:pBdr>
          <w:top w:val="none" w:sz="0" w:space="0" w:color="auto"/>
          <w:left w:val="none" w:sz="0" w:space="0" w:color="auto"/>
          <w:bottom w:val="none" w:sz="0" w:space="0" w:color="auto"/>
          <w:right w:val="none" w:sz="0" w:space="0" w:color="auto"/>
          <w:bar w:val="none" w:sz="0" w:color="auto"/>
        </w:pBdr>
        <w:tabs>
          <w:tab w:val="clear" w:pos="709"/>
          <w:tab w:val="left" w:pos="0"/>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Na stanowisku starszego wykładowcy może być zatrudniona osoba mająca co najmniej pięcioletni staż pracy dydaktycznej w szkole wyższej o tym samym lub pokrewnym profilu nauczania lub wybitny dorobek artystyc</w:t>
      </w:r>
      <w:r w:rsidRPr="008F1827">
        <w:rPr>
          <w:rFonts w:ascii="Calibri" w:hAnsi="Calibri" w:cs="Calibri"/>
          <w:color w:val="auto"/>
          <w:sz w:val="22"/>
          <w:szCs w:val="22"/>
        </w:rPr>
        <w:t>z</w:t>
      </w:r>
      <w:r w:rsidRPr="008F1827">
        <w:rPr>
          <w:rFonts w:ascii="Calibri" w:hAnsi="Calibri" w:cs="Calibri"/>
          <w:color w:val="auto"/>
          <w:sz w:val="22"/>
          <w:szCs w:val="22"/>
        </w:rPr>
        <w:t xml:space="preserve">ny bądź naukowy. </w:t>
      </w:r>
    </w:p>
    <w:p w:rsidR="00005005" w:rsidRDefault="00005005" w:rsidP="000B1BB7">
      <w:pPr>
        <w:pStyle w:val="Standard"/>
        <w:numPr>
          <w:ilvl w:val="0"/>
          <w:numId w:val="232"/>
        </w:numPr>
        <w:pBdr>
          <w:top w:val="none" w:sz="0" w:space="0" w:color="auto"/>
          <w:left w:val="none" w:sz="0" w:space="0" w:color="auto"/>
          <w:bottom w:val="none" w:sz="0" w:space="0" w:color="auto"/>
          <w:right w:val="none" w:sz="0" w:space="0" w:color="auto"/>
          <w:bar w:val="none" w:sz="0" w:color="auto"/>
        </w:pBdr>
        <w:tabs>
          <w:tab w:val="clear" w:pos="709"/>
          <w:tab w:val="left" w:pos="0"/>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Na stanowisku wykładowcy może być zatrudniona osoba mająca co najmniej trzyletni staż pracy dydaktycznej w szkole wyższej o tym samym lub pokrewnym profilu nauczania lub znaczny dorobek artystyczny bądź n</w:t>
      </w:r>
      <w:r w:rsidRPr="008F1827">
        <w:rPr>
          <w:rFonts w:ascii="Calibri" w:hAnsi="Calibri" w:cs="Calibri"/>
          <w:color w:val="auto"/>
          <w:sz w:val="22"/>
          <w:szCs w:val="22"/>
        </w:rPr>
        <w:t>a</w:t>
      </w:r>
      <w:r w:rsidRPr="008F1827">
        <w:rPr>
          <w:rFonts w:ascii="Calibri" w:hAnsi="Calibri" w:cs="Calibri"/>
          <w:color w:val="auto"/>
          <w:sz w:val="22"/>
          <w:szCs w:val="22"/>
        </w:rPr>
        <w:t xml:space="preserve">ukowy. </w:t>
      </w:r>
    </w:p>
    <w:p w:rsidR="00005005" w:rsidRDefault="00005005" w:rsidP="000B1BB7">
      <w:pPr>
        <w:pStyle w:val="Standard"/>
        <w:numPr>
          <w:ilvl w:val="0"/>
          <w:numId w:val="232"/>
        </w:numPr>
        <w:pBdr>
          <w:top w:val="none" w:sz="0" w:space="0" w:color="auto"/>
          <w:left w:val="none" w:sz="0" w:space="0" w:color="auto"/>
          <w:bottom w:val="none" w:sz="0" w:space="0" w:color="auto"/>
          <w:right w:val="none" w:sz="0" w:space="0" w:color="auto"/>
          <w:bar w:val="none" w:sz="0" w:color="auto"/>
        </w:pBdr>
        <w:tabs>
          <w:tab w:val="clear" w:pos="709"/>
          <w:tab w:val="left" w:pos="0"/>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Na stanowisku lektora i instruktora, w szczególnych wypadkach, można zatrudnić osobę posiadającą dyplom innych szkół i studiów odpowiadających kierunkowi wykonywanej specjalności i posiadającą przygotowanie do prowadzenia pracy dydaktycznej.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67</w:t>
      </w:r>
    </w:p>
    <w:p w:rsidR="00005005" w:rsidRPr="008F1827" w:rsidRDefault="00005005" w:rsidP="00417200">
      <w:pPr>
        <w:pStyle w:val="Standard"/>
        <w:numPr>
          <w:ilvl w:val="4"/>
          <w:numId w:val="35"/>
        </w:numPr>
        <w:pBdr>
          <w:top w:val="none" w:sz="0" w:space="0" w:color="auto"/>
          <w:left w:val="none" w:sz="0" w:space="0" w:color="auto"/>
          <w:bottom w:val="none" w:sz="0" w:space="0" w:color="auto"/>
          <w:right w:val="none" w:sz="0" w:space="0" w:color="auto"/>
          <w:bar w:val="none" w:sz="0" w:color="auto"/>
        </w:pBdr>
        <w:tabs>
          <w:tab w:val="clear" w:pos="709"/>
          <w:tab w:val="clear" w:pos="3545"/>
          <w:tab w:val="left" w:pos="284"/>
          <w:tab w:val="left" w:pos="761"/>
          <w:tab w:val="left" w:pos="907"/>
        </w:tabs>
        <w:suppressAutoHyphens w:val="0"/>
        <w:ind w:left="284" w:hanging="284"/>
        <w:rPr>
          <w:rFonts w:ascii="Calibri" w:hAnsi="Calibri"/>
          <w:color w:val="auto"/>
          <w:sz w:val="22"/>
          <w:szCs w:val="22"/>
        </w:rPr>
      </w:pPr>
      <w:r w:rsidRPr="008F1827">
        <w:rPr>
          <w:rFonts w:ascii="Calibri" w:hAnsi="Calibri"/>
          <w:color w:val="auto"/>
          <w:sz w:val="22"/>
          <w:szCs w:val="22"/>
        </w:rPr>
        <w:t>Na stanowiskach</w:t>
      </w:r>
      <w:r>
        <w:rPr>
          <w:rFonts w:ascii="Calibri" w:hAnsi="Calibri" w:cs="Calibri"/>
          <w:color w:val="auto"/>
          <w:sz w:val="22"/>
          <w:szCs w:val="22"/>
        </w:rPr>
        <w:t xml:space="preserve">, o których mowa w § 62 </w:t>
      </w:r>
      <w:r w:rsidRPr="008F1827">
        <w:rPr>
          <w:rFonts w:ascii="Calibri" w:hAnsi="Calibri"/>
          <w:color w:val="auto"/>
          <w:sz w:val="22"/>
          <w:szCs w:val="22"/>
        </w:rPr>
        <w:t>mogą być zatrudnione osoby posiadające tytuł zawodowy magistra lub tytuł równorzędny i posiadający kwalifikacje do prowadzenia w bibliotece działalności naukowej, organ</w:t>
      </w:r>
      <w:r w:rsidRPr="008F1827">
        <w:rPr>
          <w:rFonts w:ascii="Calibri" w:hAnsi="Calibri"/>
          <w:color w:val="auto"/>
          <w:sz w:val="22"/>
          <w:szCs w:val="22"/>
        </w:rPr>
        <w:t>i</w:t>
      </w:r>
      <w:r w:rsidRPr="008F1827">
        <w:rPr>
          <w:rFonts w:ascii="Calibri" w:hAnsi="Calibri"/>
          <w:color w:val="auto"/>
          <w:sz w:val="22"/>
          <w:szCs w:val="22"/>
        </w:rPr>
        <w:t xml:space="preserve">zacyjnej i dydaktycznej oraz udokumentowany dorobek w tym zakresie. Kandydaci na te stanowiska powinni wykazać się co najmniej </w:t>
      </w:r>
      <w:r>
        <w:rPr>
          <w:rFonts w:ascii="Calibri" w:hAnsi="Calibri"/>
          <w:color w:val="auto"/>
          <w:sz w:val="22"/>
          <w:szCs w:val="22"/>
        </w:rPr>
        <w:t>trzyletnim</w:t>
      </w:r>
      <w:r w:rsidRPr="008F1827">
        <w:rPr>
          <w:rFonts w:ascii="Calibri" w:hAnsi="Calibri"/>
          <w:color w:val="auto"/>
          <w:sz w:val="22"/>
          <w:szCs w:val="22"/>
        </w:rPr>
        <w:t xml:space="preserve"> doświadczeniem pracy w instytucji naukowej, w tym bibliotece naukowej. </w:t>
      </w:r>
    </w:p>
    <w:p w:rsidR="00005005" w:rsidRPr="008F1827" w:rsidRDefault="00005005" w:rsidP="00417200">
      <w:pPr>
        <w:pStyle w:val="Standard"/>
        <w:numPr>
          <w:ilvl w:val="4"/>
          <w:numId w:val="35"/>
        </w:numPr>
        <w:pBdr>
          <w:top w:val="none" w:sz="0" w:space="0" w:color="auto"/>
          <w:left w:val="none" w:sz="0" w:space="0" w:color="auto"/>
          <w:bottom w:val="none" w:sz="0" w:space="0" w:color="auto"/>
          <w:right w:val="none" w:sz="0" w:space="0" w:color="auto"/>
          <w:bar w:val="none" w:sz="0" w:color="auto"/>
        </w:pBdr>
        <w:tabs>
          <w:tab w:val="clear" w:pos="709"/>
          <w:tab w:val="clear" w:pos="3545"/>
          <w:tab w:val="left" w:pos="284"/>
          <w:tab w:val="left" w:pos="761"/>
          <w:tab w:val="left" w:pos="907"/>
        </w:tabs>
        <w:suppressAutoHyphens w:val="0"/>
        <w:ind w:left="284" w:hanging="284"/>
        <w:rPr>
          <w:rFonts w:ascii="Calibri" w:hAnsi="Calibri" w:cs="Times New Roman"/>
          <w:color w:val="auto"/>
          <w:sz w:val="22"/>
          <w:szCs w:val="22"/>
        </w:rPr>
      </w:pPr>
      <w:r w:rsidRPr="008F1827">
        <w:rPr>
          <w:rFonts w:ascii="Calibri" w:hAnsi="Calibri"/>
          <w:color w:val="auto"/>
          <w:sz w:val="22"/>
          <w:szCs w:val="22"/>
        </w:rPr>
        <w:t xml:space="preserve">Od pracowników, </w:t>
      </w:r>
      <w:r>
        <w:rPr>
          <w:rFonts w:ascii="Calibri" w:hAnsi="Calibri"/>
          <w:color w:val="auto"/>
          <w:sz w:val="22"/>
          <w:szCs w:val="22"/>
        </w:rPr>
        <w:t xml:space="preserve">o których mowa </w:t>
      </w:r>
      <w:r w:rsidRPr="008F1827">
        <w:rPr>
          <w:rFonts w:ascii="Calibri" w:hAnsi="Calibri"/>
          <w:color w:val="auto"/>
          <w:sz w:val="22"/>
          <w:szCs w:val="22"/>
        </w:rPr>
        <w:t xml:space="preserve">w ust. 1, wymaga się m.in.: aktywnego udziału w </w:t>
      </w:r>
      <w:r w:rsidRPr="008F1827">
        <w:rPr>
          <w:rFonts w:ascii="Calibri" w:hAnsi="Calibri" w:cs="Times New Roman"/>
          <w:color w:val="auto"/>
          <w:sz w:val="22"/>
          <w:szCs w:val="22"/>
        </w:rPr>
        <w:t>pracach twórczych, bibli</w:t>
      </w:r>
      <w:r w:rsidRPr="008F1827">
        <w:rPr>
          <w:rFonts w:ascii="Calibri" w:hAnsi="Calibri" w:cs="Times New Roman"/>
          <w:color w:val="auto"/>
          <w:sz w:val="22"/>
          <w:szCs w:val="22"/>
        </w:rPr>
        <w:t>o</w:t>
      </w:r>
      <w:r w:rsidRPr="008F1827">
        <w:rPr>
          <w:rFonts w:ascii="Calibri" w:hAnsi="Calibri" w:cs="Times New Roman"/>
          <w:color w:val="auto"/>
          <w:sz w:val="22"/>
          <w:szCs w:val="22"/>
        </w:rPr>
        <w:t>tekarskich i innych, do opracowywania referatów na konferencje, do pisania artykułów do czasopism zarówno do działań samodzielnych, jak i do współdziałania, inicjowania, do kierowania pracami twórczymi pozostałych pracowników biblioteki. Jednym z ważnych zadań dyplomowanych pracowników powinno być organizowanie zajęć dydaktycznych, m. in. z przysposobienia bibliotecznego, a także z podstaw informacji naukowej.</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567" w:hanging="567"/>
        <w:rPr>
          <w:rFonts w:ascii="Calibri" w:hAnsi="Calibri" w:cs="Calibri"/>
          <w:b/>
          <w:color w:val="auto"/>
          <w:sz w:val="22"/>
          <w:szCs w:val="22"/>
        </w:rPr>
      </w:pPr>
      <w:r w:rsidRPr="008F1827">
        <w:rPr>
          <w:rFonts w:ascii="Calibri" w:hAnsi="Calibri" w:cs="Calibri"/>
          <w:b/>
          <w:color w:val="auto"/>
          <w:sz w:val="22"/>
          <w:szCs w:val="22"/>
        </w:rPr>
        <w:t>III.</w:t>
      </w:r>
      <w:r w:rsidRPr="008F1827">
        <w:rPr>
          <w:rFonts w:ascii="Calibri" w:hAnsi="Calibri" w:cs="Calibri"/>
          <w:b/>
          <w:color w:val="auto"/>
          <w:sz w:val="22"/>
          <w:szCs w:val="22"/>
        </w:rPr>
        <w:tab/>
        <w:t>Powstanie i ustanie stosunku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68</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Podstawowe zasady zatrudniania, świadczenia pracy, prawa i obowiązki pracowników oraz prawa i obowiązki Akademii jako pracodawcy określają przepisy obowiązującej Ustawy, aktów na jej podstawie wydanych, przepisy niniejszego Statutu oraz w zakresie nieunormowanym w wymienionych aktach – przepisy prawa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69</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Nawiązanie stosunku pracy z nauczycielem akademickim następuje na podstawie mianowania albo umowy o pracę.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Na podstawie mianowania zatrudnia się wyłącznie nauczyciela akademickiego posiadającego tytuł naukowy profesora. Zatrudnienie na podstawie mianowania następuje w pełnym wymiarze czasu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Podstawą zatrudnienia nauczycieli akademickich, dla których Akademia stanowi dodatkowe miejsce pracy, jest umowa o pracę na czas określony, zawarta na okresy jednorazowo nie dłuższe niż rok akademicki, przy czym stosunek pracy wygasa z końcem semestru.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Na wniosek dziekana po uzyskaniu pozytywnej opinii rady wydziału lub wniosek kierownika ogólnouczelni</w:t>
      </w:r>
      <w:r w:rsidRPr="008F1827">
        <w:rPr>
          <w:rFonts w:ascii="Calibri" w:hAnsi="Calibri" w:cs="Calibri"/>
          <w:color w:val="auto"/>
          <w:sz w:val="22"/>
          <w:szCs w:val="22"/>
        </w:rPr>
        <w:t>a</w:t>
      </w:r>
      <w:r w:rsidRPr="008F1827">
        <w:rPr>
          <w:rFonts w:ascii="Calibri" w:hAnsi="Calibri" w:cs="Calibri"/>
          <w:color w:val="auto"/>
          <w:sz w:val="22"/>
          <w:szCs w:val="22"/>
        </w:rPr>
        <w:t xml:space="preserve">nej jednostki organizacyjnej, po uzyskaniu pozytywnej opinii </w:t>
      </w:r>
      <w:r>
        <w:rPr>
          <w:rFonts w:ascii="Calibri" w:hAnsi="Calibri" w:cs="Calibri"/>
          <w:color w:val="auto"/>
          <w:sz w:val="22"/>
          <w:szCs w:val="22"/>
        </w:rPr>
        <w:t>s</w:t>
      </w:r>
      <w:r w:rsidRPr="008F1827">
        <w:rPr>
          <w:rFonts w:ascii="Calibri" w:hAnsi="Calibri" w:cs="Calibri"/>
          <w:color w:val="auto"/>
          <w:sz w:val="22"/>
          <w:szCs w:val="22"/>
        </w:rPr>
        <w:t>enatu, nauczyciel akademicki wymieniony w</w:t>
      </w:r>
      <w:r>
        <w:rPr>
          <w:rFonts w:ascii="Calibri" w:hAnsi="Calibri" w:cs="Calibri"/>
          <w:color w:val="auto"/>
          <w:sz w:val="22"/>
          <w:szCs w:val="22"/>
        </w:rPr>
        <w:t> </w:t>
      </w:r>
      <w:r w:rsidRPr="008F1827">
        <w:rPr>
          <w:rFonts w:ascii="Calibri" w:hAnsi="Calibri" w:cs="Calibri"/>
          <w:color w:val="auto"/>
          <w:sz w:val="22"/>
          <w:szCs w:val="22"/>
        </w:rPr>
        <w:t xml:space="preserve"> ust. </w:t>
      </w:r>
      <w:r>
        <w:rPr>
          <w:rFonts w:ascii="Calibri" w:hAnsi="Calibri" w:cs="Calibri"/>
          <w:color w:val="auto"/>
          <w:sz w:val="22"/>
          <w:szCs w:val="22"/>
        </w:rPr>
        <w:t>3</w:t>
      </w:r>
      <w:r w:rsidRPr="008F1827">
        <w:rPr>
          <w:rFonts w:ascii="Calibri" w:hAnsi="Calibri" w:cs="Calibri"/>
          <w:color w:val="auto"/>
          <w:sz w:val="22"/>
          <w:szCs w:val="22"/>
        </w:rPr>
        <w:t>, któremu wygasa umowa o pracę z Akademią, może zostać zatrudniony na kolejny okres rozpocz</w:t>
      </w:r>
      <w:r w:rsidRPr="008F1827">
        <w:rPr>
          <w:rFonts w:ascii="Calibri" w:hAnsi="Calibri" w:cs="Calibri"/>
          <w:color w:val="auto"/>
          <w:sz w:val="22"/>
          <w:szCs w:val="22"/>
        </w:rPr>
        <w:t>y</w:t>
      </w:r>
      <w:r w:rsidRPr="008F1827">
        <w:rPr>
          <w:rFonts w:ascii="Calibri" w:hAnsi="Calibri" w:cs="Calibri"/>
          <w:color w:val="auto"/>
          <w:sz w:val="22"/>
          <w:szCs w:val="22"/>
        </w:rPr>
        <w:t xml:space="preserve">nający się z początkiem semestru zimowego bądź letniego, z zastrzeżeniem postanowień ust. </w:t>
      </w:r>
      <w:r>
        <w:rPr>
          <w:rFonts w:ascii="Calibri" w:hAnsi="Calibri" w:cs="Calibri"/>
          <w:color w:val="auto"/>
          <w:sz w:val="22"/>
          <w:szCs w:val="22"/>
        </w:rPr>
        <w:t>3</w:t>
      </w:r>
      <w:r w:rsidRPr="008F1827">
        <w:rPr>
          <w:rFonts w:ascii="Calibri" w:hAnsi="Calibri" w:cs="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Stosunek pracy z nauczycielem akademickim nawiązuje i rozwiązuje rektor, w następującym trybie: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z własnej inicjatywy, w odniesieniu do nauczycieli akademickich zatrudnianych w wyniku konkursu, o  którym mowa w § 71 ust. 2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 własnej inicjatywy, w odniesieniu do nauczycieli akademickich zatrudnianych, zgodnie z ust. 3, w je</w:t>
      </w:r>
      <w:r w:rsidRPr="008F1827">
        <w:rPr>
          <w:rFonts w:ascii="Calibri" w:hAnsi="Calibri" w:cs="Calibri"/>
          <w:color w:val="auto"/>
          <w:sz w:val="22"/>
          <w:szCs w:val="22"/>
        </w:rPr>
        <w:t>d</w:t>
      </w:r>
      <w:r w:rsidRPr="008F1827">
        <w:rPr>
          <w:rFonts w:ascii="Calibri" w:hAnsi="Calibri" w:cs="Calibri"/>
          <w:color w:val="auto"/>
          <w:sz w:val="22"/>
          <w:szCs w:val="22"/>
        </w:rPr>
        <w:t>nostkach ogólnouczelnianych, po uzyskaniu opinii ich kierowników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na wniosek zainteresowanych dziekanów po uzyskaniu opinii rad wydziałów, w odniesieniu do nauczycieli akademickich zatrudnianych, zgodnie z ust. 3, w jednostkach międzywydziałowych.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Dyplomowani bibliotekarze oraz dyplomowani pracownicy dokumentacji i informacji naukowej są zatru</w:t>
      </w:r>
      <w:r w:rsidRPr="008F1827">
        <w:rPr>
          <w:rFonts w:ascii="Calibri" w:hAnsi="Calibri" w:cs="Calibri"/>
          <w:color w:val="auto"/>
          <w:sz w:val="22"/>
          <w:szCs w:val="22"/>
        </w:rPr>
        <w:t>d</w:t>
      </w:r>
      <w:r w:rsidRPr="008F1827">
        <w:rPr>
          <w:rFonts w:ascii="Calibri" w:hAnsi="Calibri" w:cs="Calibri"/>
          <w:color w:val="auto"/>
          <w:sz w:val="22"/>
          <w:szCs w:val="22"/>
        </w:rPr>
        <w:t>niani na stanowiskach starszego kustosza dyplomowanego, starszego dokumentalisty dyplomowanego, k</w:t>
      </w:r>
      <w:r w:rsidRPr="008F1827">
        <w:rPr>
          <w:rFonts w:ascii="Calibri" w:hAnsi="Calibri" w:cs="Calibri"/>
          <w:color w:val="auto"/>
          <w:sz w:val="22"/>
          <w:szCs w:val="22"/>
        </w:rPr>
        <w:t>u</w:t>
      </w:r>
      <w:r w:rsidRPr="008F1827">
        <w:rPr>
          <w:rFonts w:ascii="Calibri" w:hAnsi="Calibri" w:cs="Calibri"/>
          <w:color w:val="auto"/>
          <w:sz w:val="22"/>
          <w:szCs w:val="22"/>
        </w:rPr>
        <w:t>stosza dyplomowanego, dokumentalisty dyplomowanego, adiunkta bibliotecznego, adiunkta dokumentacji i</w:t>
      </w:r>
      <w:r>
        <w:rPr>
          <w:rFonts w:ascii="Calibri" w:hAnsi="Calibri" w:cs="Calibri"/>
          <w:color w:val="auto"/>
          <w:sz w:val="22"/>
          <w:szCs w:val="22"/>
        </w:rPr>
        <w:t> </w:t>
      </w:r>
      <w:r w:rsidRPr="008F1827">
        <w:rPr>
          <w:rFonts w:ascii="Calibri" w:hAnsi="Calibri" w:cs="Calibri"/>
          <w:color w:val="auto"/>
          <w:sz w:val="22"/>
          <w:szCs w:val="22"/>
        </w:rPr>
        <w:t xml:space="preserve"> informacji naukowej, asystenta bibliotecznego, asystenta dokumentacji i informacji naukowej – wyłącznie na podstawie umowy o pracę.</w:t>
      </w:r>
    </w:p>
    <w:p w:rsidR="00005005" w:rsidRPr="008F1827" w:rsidRDefault="00005005" w:rsidP="00D42DAE">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 xml:space="preserve">Pracownicy Akademii niebędący nauczycielami akademickimi są zatrudniani na podstawie umowy o pracę. Umowę o pracę zawiera rektor.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Prawa, obowiązki i zasady odpowiedzialności oraz sposób nawiązania i ustania stosunku pracy pracowników Akademii nie będących nauczycielami akademickimi określają przepisy prawa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W sprawach dotyczących stosunku pracy pracowników Akademii, nieuregulowanych w Ustawie, stosuje się przepisy ustawy Kodeks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Spory o roszczenia ze stosunku pracy pracownika Akademii rozpatruje właściwy sąd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71</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Przy nawiązywaniu stosunku pracy z nauczycielami akademickimi bierze się pod uwagę w szczególności:</w:t>
      </w:r>
    </w:p>
    <w:p w:rsidR="00005005" w:rsidRDefault="00005005" w:rsidP="000B1BB7">
      <w:pPr>
        <w:pStyle w:val="Standard"/>
        <w:numPr>
          <w:ilvl w:val="0"/>
          <w:numId w:val="274"/>
        </w:numPr>
        <w:pBdr>
          <w:top w:val="none" w:sz="0" w:space="0" w:color="auto"/>
          <w:left w:val="none" w:sz="0" w:space="0" w:color="auto"/>
          <w:bottom w:val="none" w:sz="0" w:space="0" w:color="auto"/>
          <w:right w:val="none" w:sz="0" w:space="0" w:color="auto"/>
          <w:bar w:val="none" w:sz="0" w:color="auto"/>
        </w:pBdr>
        <w:tabs>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 xml:space="preserve">staż pracy </w:t>
      </w:r>
    </w:p>
    <w:p w:rsidR="00005005" w:rsidRDefault="00005005" w:rsidP="000B1BB7">
      <w:pPr>
        <w:pStyle w:val="Standard"/>
        <w:numPr>
          <w:ilvl w:val="0"/>
          <w:numId w:val="274"/>
        </w:numPr>
        <w:pBdr>
          <w:top w:val="none" w:sz="0" w:space="0" w:color="auto"/>
          <w:left w:val="none" w:sz="0" w:space="0" w:color="auto"/>
          <w:bottom w:val="none" w:sz="0" w:space="0" w:color="auto"/>
          <w:right w:val="none" w:sz="0" w:space="0" w:color="auto"/>
          <w:bar w:val="none" w:sz="0" w:color="auto"/>
        </w:pBdr>
        <w:tabs>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staż pracy na równoważnym stanowisku</w:t>
      </w:r>
    </w:p>
    <w:p w:rsidR="00005005" w:rsidRDefault="00005005" w:rsidP="000B1BB7">
      <w:pPr>
        <w:pStyle w:val="Standard"/>
        <w:numPr>
          <w:ilvl w:val="0"/>
          <w:numId w:val="274"/>
        </w:numPr>
        <w:pBdr>
          <w:top w:val="none" w:sz="0" w:space="0" w:color="auto"/>
          <w:left w:val="none" w:sz="0" w:space="0" w:color="auto"/>
          <w:bottom w:val="none" w:sz="0" w:space="0" w:color="auto"/>
          <w:right w:val="none" w:sz="0" w:space="0" w:color="auto"/>
          <w:bar w:val="none" w:sz="0" w:color="auto"/>
        </w:pBdr>
        <w:tabs>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 xml:space="preserve">charakter zatrudnienia </w:t>
      </w:r>
    </w:p>
    <w:p w:rsidR="00005005" w:rsidRDefault="00005005" w:rsidP="000B1BB7">
      <w:pPr>
        <w:pStyle w:val="Standard"/>
        <w:numPr>
          <w:ilvl w:val="0"/>
          <w:numId w:val="274"/>
        </w:numPr>
        <w:pBdr>
          <w:top w:val="none" w:sz="0" w:space="0" w:color="auto"/>
          <w:left w:val="none" w:sz="0" w:space="0" w:color="auto"/>
          <w:bottom w:val="none" w:sz="0" w:space="0" w:color="auto"/>
          <w:right w:val="none" w:sz="0" w:space="0" w:color="auto"/>
          <w:bar w:val="none" w:sz="0" w:color="auto"/>
        </w:pBdr>
        <w:tabs>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dorobek artystyczny lub naukowy</w:t>
      </w:r>
    </w:p>
    <w:p w:rsidR="00005005" w:rsidRDefault="00005005" w:rsidP="000B1BB7">
      <w:pPr>
        <w:pStyle w:val="Standard"/>
        <w:numPr>
          <w:ilvl w:val="0"/>
          <w:numId w:val="274"/>
        </w:numPr>
        <w:pBdr>
          <w:top w:val="none" w:sz="0" w:space="0" w:color="auto"/>
          <w:left w:val="none" w:sz="0" w:space="0" w:color="auto"/>
          <w:bottom w:val="none" w:sz="0" w:space="0" w:color="auto"/>
          <w:right w:val="none" w:sz="0" w:space="0" w:color="auto"/>
          <w:bar w:val="none" w:sz="0" w:color="auto"/>
        </w:pBdr>
        <w:tabs>
          <w:tab w:val="left" w:pos="907"/>
        </w:tabs>
        <w:suppressAutoHyphens w:val="0"/>
        <w:ind w:left="851" w:hanging="425"/>
        <w:rPr>
          <w:rFonts w:ascii="Calibri" w:hAnsi="Calibri" w:cs="Calibri"/>
          <w:color w:val="auto"/>
          <w:sz w:val="22"/>
          <w:szCs w:val="22"/>
        </w:rPr>
      </w:pPr>
      <w:r w:rsidRPr="008F1827">
        <w:rPr>
          <w:rFonts w:ascii="Calibri" w:hAnsi="Calibri" w:cs="Calibri"/>
          <w:color w:val="auto"/>
          <w:sz w:val="22"/>
          <w:szCs w:val="22"/>
        </w:rPr>
        <w:t>predyspozycje dydaktyczne.</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Zatrudnienie nauczyciela akademickiego w wymiarze przewyższającym połowę etatu na czas określony lub nieokreślony w Akademii na stanowiskach naukowo-dydaktycznych, dydaktycznych, naukowych następuje po przeprowadzeniu otwartego konkursu. Tryb i warunki postępowania konkursowego określa </w:t>
      </w:r>
      <w:r w:rsidRPr="008F1827">
        <w:rPr>
          <w:rFonts w:ascii="Calibri" w:hAnsi="Calibri" w:cs="Calibri"/>
          <w:b/>
          <w:color w:val="auto"/>
          <w:sz w:val="22"/>
          <w:szCs w:val="22"/>
        </w:rPr>
        <w:t>Załącznik 7</w:t>
      </w:r>
      <w:r w:rsidRPr="008F1827">
        <w:rPr>
          <w:rFonts w:ascii="Calibri" w:hAnsi="Calibri" w:cs="Calibri"/>
          <w:color w:val="auto"/>
          <w:sz w:val="22"/>
          <w:szCs w:val="22"/>
        </w:rPr>
        <w:t>.</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Postępowanie konkursowe przy zatrudnianiu nauczyciela akademickiego stosuje się wyłącznie w przypadku zatrudnienia po raz pierwszy na danym stanowisku w wymiarze przewyższającym połowę etatu.</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Przepisów o postępowaniu konkursowym nie stosuje się do zatrudnienia na czas określony nauczyciela ak</w:t>
      </w:r>
      <w:r w:rsidRPr="008F1827">
        <w:rPr>
          <w:rFonts w:ascii="Calibri" w:hAnsi="Calibri"/>
          <w:color w:val="auto"/>
          <w:sz w:val="22"/>
          <w:szCs w:val="22"/>
        </w:rPr>
        <w:t>a</w:t>
      </w:r>
      <w:r w:rsidRPr="008F1827">
        <w:rPr>
          <w:rFonts w:ascii="Calibri" w:hAnsi="Calibri"/>
          <w:color w:val="auto"/>
          <w:sz w:val="22"/>
          <w:szCs w:val="22"/>
        </w:rPr>
        <w:t>demickiego w przypadkach określonych w Ustawie.</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Informację o konkursach ogłasza się na tablicy ogłoszeń rektora, właściwego dziekana oraz na stronach i</w:t>
      </w:r>
      <w:r w:rsidRPr="008F1827">
        <w:rPr>
          <w:rFonts w:ascii="Calibri" w:hAnsi="Calibri" w:cs="Calibri"/>
          <w:color w:val="auto"/>
          <w:sz w:val="22"/>
          <w:szCs w:val="22"/>
        </w:rPr>
        <w:t>n</w:t>
      </w:r>
      <w:r w:rsidRPr="008F1827">
        <w:rPr>
          <w:rFonts w:ascii="Calibri" w:hAnsi="Calibri" w:cs="Calibri"/>
          <w:color w:val="auto"/>
          <w:sz w:val="22"/>
          <w:szCs w:val="22"/>
        </w:rPr>
        <w:t>ternetowych: Akademii, MNiSW, MKiDN, a także Komisji Europejskiej w europejskim portalu dla mobilnych naukowców przeznaczonym do publikacji ofert pracy naukowców.</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Zatrudnienie nauczyciela akademickiego na zastępstwo nie wymaga ogłaszania konkursu.</w:t>
      </w:r>
    </w:p>
    <w:p w:rsidR="00005005" w:rsidRDefault="00005005" w:rsidP="000B1BB7">
      <w:pPr>
        <w:pStyle w:val="Standard"/>
        <w:numPr>
          <w:ilvl w:val="0"/>
          <w:numId w:val="273"/>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Nauczyciela akademickiego, który nabył uprawnienia emerytalne, można zatrudnić ponownie na tym s</w:t>
      </w:r>
      <w:r w:rsidRPr="008F1827">
        <w:rPr>
          <w:rFonts w:ascii="Calibri" w:hAnsi="Calibri" w:cs="Calibri"/>
          <w:color w:val="auto"/>
          <w:sz w:val="22"/>
          <w:szCs w:val="22"/>
        </w:rPr>
        <w:t>a</w:t>
      </w:r>
      <w:r w:rsidRPr="008F1827">
        <w:rPr>
          <w:rFonts w:ascii="Calibri" w:hAnsi="Calibri" w:cs="Calibri"/>
          <w:color w:val="auto"/>
          <w:sz w:val="22"/>
          <w:szCs w:val="22"/>
        </w:rPr>
        <w:t xml:space="preserve">mym stanowisku w Akademii, bez postępowania konkursowego. Zatrudnienie następuje na czas określony na podstawie umowy o pracę </w:t>
      </w:r>
      <w:r>
        <w:rPr>
          <w:rFonts w:ascii="Calibri" w:hAnsi="Calibri" w:cs="Calibri"/>
          <w:color w:val="auto"/>
          <w:sz w:val="22"/>
          <w:szCs w:val="22"/>
        </w:rPr>
        <w:t>w</w:t>
      </w:r>
      <w:r w:rsidRPr="008F1827">
        <w:rPr>
          <w:rFonts w:ascii="Calibri" w:hAnsi="Calibri" w:cs="Calibri"/>
          <w:color w:val="auto"/>
          <w:sz w:val="22"/>
          <w:szCs w:val="22"/>
        </w:rPr>
        <w:t xml:space="preserve"> pełnym lub niepełnym</w:t>
      </w:r>
      <w:r>
        <w:rPr>
          <w:rFonts w:ascii="Calibri" w:hAnsi="Calibri" w:cs="Calibri"/>
          <w:color w:val="auto"/>
          <w:sz w:val="22"/>
          <w:szCs w:val="22"/>
        </w:rPr>
        <w:t xml:space="preserve"> wymiarze czasu pracy</w:t>
      </w:r>
      <w:r w:rsidRPr="008F1827">
        <w:rPr>
          <w:rFonts w:ascii="Calibri" w:hAnsi="Calibri" w:cs="Calibri"/>
          <w:color w:val="auto"/>
          <w:sz w:val="22"/>
          <w:szCs w:val="22"/>
        </w:rPr>
        <w:t>. Z umotywowanym wnioskiem o  zatrudnienie występują do rektora: dziekan lub kierownik wydziałowej komórki/jednostki organizacyjnej, po zaopiniowaniu przez dziekana, albo zainteresowani dziekani w odniesieniu do jednostek międzywydzi</w:t>
      </w:r>
      <w:r w:rsidRPr="008F1827">
        <w:rPr>
          <w:rFonts w:ascii="Calibri" w:hAnsi="Calibri" w:cs="Calibri"/>
          <w:color w:val="auto"/>
          <w:sz w:val="22"/>
          <w:szCs w:val="22"/>
        </w:rPr>
        <w:t>a</w:t>
      </w:r>
      <w:r w:rsidRPr="008F1827">
        <w:rPr>
          <w:rFonts w:ascii="Calibri" w:hAnsi="Calibri" w:cs="Calibri"/>
          <w:color w:val="auto"/>
          <w:sz w:val="22"/>
          <w:szCs w:val="22"/>
        </w:rPr>
        <w:t>łowych, albo kierownik jednostki ogólnouczelnianej.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72</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Akt mianowania oraz umowa o pracę z nauczycielem zawierają dane i ustalenia wymagane przez Ustawę.</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Warunkiem zawarcia z nauczycielem akademickim stosunku pracy na podstawie mianowania jest złożenie na piśmie oświadczenia, że Akademia jest dla niego podstawowym miejscem pracy w rozumieniu Ustawy.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Mianowanie następuje na czas nieokreślony lub określony.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 xml:space="preserve">Nauczyciel akademicki składa w Akademii oświadczenie, w którym upoważnia wybrany wydział do zaliczania go do minimum kadrowego </w:t>
      </w:r>
      <w:r w:rsidRPr="008F1827">
        <w:rPr>
          <w:rFonts w:ascii="Calibri" w:hAnsi="Calibri"/>
          <w:color w:val="auto"/>
          <w:sz w:val="22"/>
          <w:szCs w:val="22"/>
        </w:rPr>
        <w:t>jednego kierunku jednolitych studiów magisterskich albo jednego kierunku st</w:t>
      </w:r>
      <w:r w:rsidRPr="008F1827">
        <w:rPr>
          <w:rFonts w:ascii="Calibri" w:hAnsi="Calibri"/>
          <w:color w:val="auto"/>
          <w:sz w:val="22"/>
          <w:szCs w:val="22"/>
        </w:rPr>
        <w:t>u</w:t>
      </w:r>
      <w:r w:rsidRPr="008F1827">
        <w:rPr>
          <w:rFonts w:ascii="Calibri" w:hAnsi="Calibri"/>
          <w:color w:val="auto"/>
          <w:sz w:val="22"/>
          <w:szCs w:val="22"/>
        </w:rPr>
        <w:t>diów pierwszego stopnia oraz drugiego stopnia albo jednego kierunku studiów tylko pierwszego stopnia a</w:t>
      </w:r>
      <w:r w:rsidRPr="008F1827">
        <w:rPr>
          <w:rFonts w:ascii="Calibri" w:hAnsi="Calibri"/>
          <w:color w:val="auto"/>
          <w:sz w:val="22"/>
          <w:szCs w:val="22"/>
        </w:rPr>
        <w:t>l</w:t>
      </w:r>
      <w:r w:rsidRPr="008F1827">
        <w:rPr>
          <w:rFonts w:ascii="Calibri" w:hAnsi="Calibri"/>
          <w:color w:val="auto"/>
          <w:sz w:val="22"/>
          <w:szCs w:val="22"/>
        </w:rPr>
        <w:t>bo jednego kierunku studiów tylko drugiego stopnia.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Nauczyciel akademicki może dodatkowo złożyć w wydziale Akademii albo w odpowiedniej jednostce organ</w:t>
      </w:r>
      <w:r w:rsidRPr="008F1827">
        <w:rPr>
          <w:rFonts w:ascii="Calibri" w:hAnsi="Calibri" w:cs="Calibri"/>
          <w:color w:val="auto"/>
          <w:sz w:val="22"/>
          <w:szCs w:val="22"/>
        </w:rPr>
        <w:t>i</w:t>
      </w:r>
      <w:r w:rsidRPr="008F1827">
        <w:rPr>
          <w:rFonts w:ascii="Calibri" w:hAnsi="Calibri" w:cs="Calibri"/>
          <w:color w:val="auto"/>
          <w:sz w:val="22"/>
          <w:szCs w:val="22"/>
        </w:rPr>
        <w:t>zacyjnej innej uczelni co najwyżej jedno oświadczenie, upoważniające tę jednostkę do zaliczenia go do m</w:t>
      </w:r>
      <w:r w:rsidRPr="008F1827">
        <w:rPr>
          <w:rFonts w:ascii="Calibri" w:hAnsi="Calibri" w:cs="Calibri"/>
          <w:color w:val="auto"/>
          <w:sz w:val="22"/>
          <w:szCs w:val="22"/>
        </w:rPr>
        <w:t>i</w:t>
      </w:r>
      <w:r w:rsidRPr="008F1827">
        <w:rPr>
          <w:rFonts w:ascii="Calibri" w:hAnsi="Calibri" w:cs="Calibri"/>
          <w:color w:val="auto"/>
          <w:sz w:val="22"/>
          <w:szCs w:val="22"/>
        </w:rPr>
        <w:t>nimum kadrowego jednego kierunku studiów pierwszego stopnia.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Oświadczenia, o których mowa w ust. 4 i 5, składa się przed rozpoczęciem roku akademickiego, nie później jednak niż do 30 czerwca roku poprzedzającego rok akademicki lub przed rozpoczęciem semestru w przypadku zmian w zatrudnieniu wpływający</w:t>
      </w:r>
      <w:r>
        <w:rPr>
          <w:rFonts w:ascii="Calibri" w:hAnsi="Calibri" w:cs="Calibri"/>
          <w:color w:val="auto"/>
          <w:sz w:val="22"/>
          <w:szCs w:val="22"/>
        </w:rPr>
        <w:t>ch</w:t>
      </w:r>
      <w:r w:rsidRPr="008F1827">
        <w:rPr>
          <w:rFonts w:ascii="Calibri" w:hAnsi="Calibri" w:cs="Calibri"/>
          <w:color w:val="auto"/>
          <w:sz w:val="22"/>
          <w:szCs w:val="22"/>
        </w:rPr>
        <w:t xml:space="preserve"> na minimum kadrowe.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Senat ustala szczegółowe zasady oraz kryteria awansowania nauczycieli akademickich, biorąc w szczególn</w:t>
      </w:r>
      <w:r w:rsidRPr="008F1827">
        <w:rPr>
          <w:rFonts w:ascii="Calibri" w:hAnsi="Calibri" w:cs="Calibri"/>
          <w:color w:val="auto"/>
          <w:sz w:val="22"/>
          <w:szCs w:val="22"/>
        </w:rPr>
        <w:t>o</w:t>
      </w:r>
      <w:r w:rsidRPr="008F1827">
        <w:rPr>
          <w:rFonts w:ascii="Calibri" w:hAnsi="Calibri" w:cs="Calibri"/>
          <w:color w:val="auto"/>
          <w:sz w:val="22"/>
          <w:szCs w:val="22"/>
        </w:rPr>
        <w:t>ści pod uwagę:</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liczbę etatów nauczycieli akademickich niezbędną do prowadzenia kierunków studiów pierwszego i dr</w:t>
      </w:r>
      <w:r w:rsidRPr="008F1827">
        <w:rPr>
          <w:rFonts w:ascii="Calibri" w:hAnsi="Calibri" w:cs="Calibri"/>
          <w:color w:val="auto"/>
          <w:sz w:val="22"/>
          <w:szCs w:val="22"/>
        </w:rPr>
        <w:t>u</w:t>
      </w:r>
      <w:r w:rsidRPr="008F1827">
        <w:rPr>
          <w:rFonts w:ascii="Calibri" w:hAnsi="Calibri" w:cs="Calibri"/>
          <w:color w:val="auto"/>
          <w:sz w:val="22"/>
          <w:szCs w:val="22"/>
        </w:rPr>
        <w:t>giego stopnia lub jednolitych studiów magisterskich na wydziale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liczbę etatów nauczycieli akademickich zatrudnionych na stanowisku profesora zwyczajnego i nadzwyczajnego niezbędną do utrzymania uprawnień akademickich w poszczególnych dyscyplinach n</w:t>
      </w:r>
      <w:r w:rsidRPr="008F1827">
        <w:rPr>
          <w:rFonts w:ascii="Calibri" w:hAnsi="Calibri" w:cs="Calibri"/>
          <w:color w:val="auto"/>
          <w:sz w:val="22"/>
          <w:szCs w:val="22"/>
        </w:rPr>
        <w:t>a</w:t>
      </w:r>
      <w:r w:rsidRPr="008F1827">
        <w:rPr>
          <w:rFonts w:ascii="Calibri" w:hAnsi="Calibri" w:cs="Calibri"/>
          <w:color w:val="auto"/>
          <w:sz w:val="22"/>
          <w:szCs w:val="22"/>
        </w:rPr>
        <w:t>ukowych i artystycznych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liczbę etatów nauczycieli akademickich niezbędną do prowadzenia dydaktyki na studiach stacjonarnych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dostępność środków finansowych.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73</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1.</w:t>
      </w:r>
      <w:r w:rsidRPr="007806E8">
        <w:rPr>
          <w:rFonts w:ascii="Calibri" w:hAnsi="Calibri" w:cs="Calibri"/>
          <w:color w:val="auto"/>
          <w:sz w:val="22"/>
          <w:szCs w:val="22"/>
        </w:rPr>
        <w:tab/>
        <w:t>Zatrudnienie na stanowisku profesora zwyczajnego lub nadzwyczajnego na podstawie umowy o pracę n</w:t>
      </w:r>
      <w:r w:rsidRPr="007806E8">
        <w:rPr>
          <w:rFonts w:ascii="Calibri" w:hAnsi="Calibri" w:cs="Calibri"/>
          <w:color w:val="auto"/>
          <w:sz w:val="22"/>
          <w:szCs w:val="22"/>
        </w:rPr>
        <w:t>a</w:t>
      </w:r>
      <w:r w:rsidRPr="007806E8">
        <w:rPr>
          <w:rFonts w:ascii="Calibri" w:hAnsi="Calibri" w:cs="Calibri"/>
          <w:color w:val="auto"/>
          <w:sz w:val="22"/>
          <w:szCs w:val="22"/>
        </w:rPr>
        <w:t>stępuje na czas określony lub nieokreślony.</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2.</w:t>
      </w:r>
      <w:r w:rsidRPr="007806E8">
        <w:rPr>
          <w:rFonts w:ascii="Calibri" w:hAnsi="Calibri" w:cs="Calibri"/>
          <w:color w:val="auto"/>
          <w:sz w:val="22"/>
          <w:szCs w:val="22"/>
        </w:rPr>
        <w:tab/>
        <w:t>Zatrudnienie na stanowisku profesora wizytującego następuje w drodze umowy o pracę, na okres nie kró</w:t>
      </w:r>
      <w:r w:rsidRPr="007806E8">
        <w:rPr>
          <w:rFonts w:ascii="Calibri" w:hAnsi="Calibri" w:cs="Calibri"/>
          <w:color w:val="auto"/>
          <w:sz w:val="22"/>
          <w:szCs w:val="22"/>
        </w:rPr>
        <w:t>t</w:t>
      </w:r>
      <w:r w:rsidRPr="007806E8">
        <w:rPr>
          <w:rFonts w:ascii="Calibri" w:hAnsi="Calibri" w:cs="Calibri"/>
          <w:color w:val="auto"/>
          <w:sz w:val="22"/>
          <w:szCs w:val="22"/>
        </w:rPr>
        <w:t>szy niż jeden semestr i nie dłuższy niż 3 lata. Profesor wizytujący może być zatrudniony ponownie.</w:t>
      </w:r>
    </w:p>
    <w:p w:rsidR="00005005" w:rsidRPr="007806E8" w:rsidRDefault="00005005" w:rsidP="00417200">
      <w:pPr>
        <w:pStyle w:val="Standard"/>
        <w:numPr>
          <w:ilvl w:val="1"/>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Na pozostałe stanowiska nauczycieli akademickich zatrudnia się na podstawie umowy o pracę na czas określony lub nieokreślony, z zastrzeżeniem ust. 4, 5 i 8.</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4.</w:t>
      </w:r>
      <w:r w:rsidRPr="007806E8">
        <w:rPr>
          <w:rFonts w:ascii="Calibri" w:hAnsi="Calibri" w:cs="Calibri"/>
          <w:color w:val="auto"/>
          <w:sz w:val="22"/>
          <w:szCs w:val="22"/>
        </w:rPr>
        <w:tab/>
        <w:t>Okres zatrudnienia w Akademii, jako podstawowym miejscu pracy, na stanowisku asystenta osoby nie p</w:t>
      </w:r>
      <w:r w:rsidRPr="007806E8">
        <w:rPr>
          <w:rFonts w:ascii="Calibri" w:hAnsi="Calibri" w:cs="Calibri"/>
          <w:color w:val="auto"/>
          <w:sz w:val="22"/>
          <w:szCs w:val="22"/>
        </w:rPr>
        <w:t>o</w:t>
      </w:r>
      <w:r w:rsidRPr="007806E8">
        <w:rPr>
          <w:rFonts w:ascii="Calibri" w:hAnsi="Calibri" w:cs="Calibri"/>
          <w:color w:val="auto"/>
          <w:sz w:val="22"/>
          <w:szCs w:val="22"/>
        </w:rPr>
        <w:t>siadającej stopnia naukowego doktora, doktora sztuki – nie powinien przekraczać 6 lat.</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5.</w:t>
      </w:r>
      <w:r w:rsidRPr="007806E8">
        <w:rPr>
          <w:rFonts w:ascii="Calibri" w:hAnsi="Calibri" w:cs="Calibri"/>
          <w:color w:val="auto"/>
          <w:sz w:val="22"/>
          <w:szCs w:val="22"/>
        </w:rPr>
        <w:tab/>
        <w:t>Okres zatrudnienia na stanowisku adiunkta osoby nie posiadającej stopnia naukowego doktora habilitow</w:t>
      </w:r>
      <w:r w:rsidRPr="007806E8">
        <w:rPr>
          <w:rFonts w:ascii="Calibri" w:hAnsi="Calibri" w:cs="Calibri"/>
          <w:color w:val="auto"/>
          <w:sz w:val="22"/>
          <w:szCs w:val="22"/>
        </w:rPr>
        <w:t>a</w:t>
      </w:r>
      <w:r w:rsidRPr="007806E8">
        <w:rPr>
          <w:rFonts w:ascii="Calibri" w:hAnsi="Calibri" w:cs="Calibri"/>
          <w:color w:val="auto"/>
          <w:sz w:val="22"/>
          <w:szCs w:val="22"/>
        </w:rPr>
        <w:t>nego, doktora habilitowanego sztuki – nie powinien przekraczać 7 lat.</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6.</w:t>
      </w:r>
      <w:r w:rsidRPr="007806E8">
        <w:rPr>
          <w:rFonts w:ascii="Calibri" w:hAnsi="Calibri" w:cs="Calibri"/>
          <w:color w:val="auto"/>
          <w:sz w:val="22"/>
          <w:szCs w:val="22"/>
        </w:rPr>
        <w:tab/>
        <w:t>Rektor może skrócić okres wymieniony w ust. 4 i 5 z uwagi na ważny interes jednostki organizacyjnej Ak</w:t>
      </w:r>
      <w:r w:rsidRPr="007806E8">
        <w:rPr>
          <w:rFonts w:ascii="Calibri" w:hAnsi="Calibri" w:cs="Calibri"/>
          <w:color w:val="auto"/>
          <w:sz w:val="22"/>
          <w:szCs w:val="22"/>
        </w:rPr>
        <w:t>a</w:t>
      </w:r>
      <w:r w:rsidRPr="007806E8">
        <w:rPr>
          <w:rFonts w:ascii="Calibri" w:hAnsi="Calibri" w:cs="Calibri"/>
          <w:color w:val="auto"/>
          <w:sz w:val="22"/>
          <w:szCs w:val="22"/>
        </w:rPr>
        <w:t xml:space="preserve">demii zatrudniającej pracownika, na uzasadniony wniosek jej kierownika. </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7.</w:t>
      </w:r>
      <w:r w:rsidRPr="007806E8">
        <w:rPr>
          <w:rFonts w:ascii="Calibri" w:hAnsi="Calibri" w:cs="Calibri"/>
          <w:color w:val="auto"/>
          <w:sz w:val="22"/>
          <w:szCs w:val="22"/>
        </w:rPr>
        <w:tab/>
        <w:t>Rektor może podjąć decyzję o zawieszeniu lub przedłużeniu okresu wymienionego w ust. 4 i 5 na uzasadni</w:t>
      </w:r>
      <w:r w:rsidRPr="007806E8">
        <w:rPr>
          <w:rFonts w:ascii="Calibri" w:hAnsi="Calibri" w:cs="Calibri"/>
          <w:color w:val="auto"/>
          <w:sz w:val="22"/>
          <w:szCs w:val="22"/>
        </w:rPr>
        <w:t>o</w:t>
      </w:r>
      <w:r w:rsidRPr="007806E8">
        <w:rPr>
          <w:rFonts w:ascii="Calibri" w:hAnsi="Calibri" w:cs="Calibri"/>
          <w:color w:val="auto"/>
          <w:sz w:val="22"/>
          <w:szCs w:val="22"/>
        </w:rPr>
        <w:t>ny wniosek nauczyciela akademickiego po zasięgnięciu opinii kierownika, właściwej z uwagi na miejsce z</w:t>
      </w:r>
      <w:r w:rsidRPr="007806E8">
        <w:rPr>
          <w:rFonts w:ascii="Calibri" w:hAnsi="Calibri" w:cs="Calibri"/>
          <w:color w:val="auto"/>
          <w:sz w:val="22"/>
          <w:szCs w:val="22"/>
        </w:rPr>
        <w:t>a</w:t>
      </w:r>
      <w:r w:rsidRPr="007806E8">
        <w:rPr>
          <w:rFonts w:ascii="Calibri" w:hAnsi="Calibri" w:cs="Calibri"/>
          <w:color w:val="auto"/>
          <w:sz w:val="22"/>
          <w:szCs w:val="22"/>
        </w:rPr>
        <w:t xml:space="preserve">trudnienia jednostki organizacyjnej Akademii. Z tym, że zatrudnienie na tych stanowiskach nie może trwać dłużej niż 8 lat. </w:t>
      </w:r>
      <w:r w:rsidRPr="007806E8">
        <w:rPr>
          <w:rFonts w:ascii="Calibri" w:hAnsi="Calibri"/>
          <w:color w:val="auto"/>
          <w:sz w:val="22"/>
          <w:szCs w:val="22"/>
        </w:rPr>
        <w:t>Do tego okresu nie wlicza się przerw w zatrudnieniu z przyczyn wskazanych w Ustawie.</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8.</w:t>
      </w:r>
      <w:r w:rsidRPr="007806E8">
        <w:rPr>
          <w:rFonts w:ascii="Calibri" w:hAnsi="Calibri" w:cs="Calibri"/>
          <w:color w:val="auto"/>
          <w:sz w:val="22"/>
          <w:szCs w:val="22"/>
        </w:rPr>
        <w:tab/>
        <w:t>Okres zatrudnienia na stanowisku adiunkta lub asystenta ulega przedłużeniu do czasu zakończenia postęp</w:t>
      </w:r>
      <w:r w:rsidRPr="007806E8">
        <w:rPr>
          <w:rFonts w:ascii="Calibri" w:hAnsi="Calibri" w:cs="Calibri"/>
          <w:color w:val="auto"/>
          <w:sz w:val="22"/>
          <w:szCs w:val="22"/>
        </w:rPr>
        <w:t>o</w:t>
      </w:r>
      <w:r w:rsidRPr="007806E8">
        <w:rPr>
          <w:rFonts w:ascii="Calibri" w:hAnsi="Calibri" w:cs="Calibri"/>
          <w:color w:val="auto"/>
          <w:sz w:val="22"/>
          <w:szCs w:val="22"/>
        </w:rPr>
        <w:t>wania habilitacyjnego lub doktorskiego, jednakże na okres nie dłuższy niż rok, jeżeli przed upływem okresu zatrudnienia została podjęta uchwała o wszczęciu przewodu habilitacyjnego lub dalszych etapach przewodu doktorskiego.</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10.</w:t>
      </w:r>
      <w:r w:rsidRPr="007806E8">
        <w:rPr>
          <w:rFonts w:ascii="Calibri" w:hAnsi="Calibri" w:cs="Calibri"/>
          <w:color w:val="auto"/>
          <w:sz w:val="22"/>
          <w:szCs w:val="22"/>
        </w:rPr>
        <w:tab/>
        <w:t>W przypadku nauczyciela akademickiego zatrudnionego na stanowisku asystenta – po upływie okresu w</w:t>
      </w:r>
      <w:r w:rsidRPr="007806E8">
        <w:rPr>
          <w:rFonts w:ascii="Calibri" w:hAnsi="Calibri" w:cs="Calibri"/>
          <w:color w:val="auto"/>
          <w:sz w:val="22"/>
          <w:szCs w:val="22"/>
        </w:rPr>
        <w:t>y</w:t>
      </w:r>
      <w:r w:rsidRPr="007806E8">
        <w:rPr>
          <w:rFonts w:ascii="Calibri" w:hAnsi="Calibri" w:cs="Calibri"/>
          <w:color w:val="auto"/>
          <w:sz w:val="22"/>
          <w:szCs w:val="22"/>
        </w:rPr>
        <w:t>mienionego w ust. 4, po uwzględnieniu decyzji rektora określonych w ust. 6 i 7 zdanie pierwsze lub upływie okresu wymienionego w ust. 7 zdanie drugie – stosunek pracy ulega rozwiązaniu z końcem semestru. P</w:t>
      </w:r>
      <w:r w:rsidRPr="007806E8">
        <w:rPr>
          <w:rFonts w:ascii="Calibri" w:hAnsi="Calibri" w:cs="Calibri"/>
          <w:color w:val="auto"/>
          <w:sz w:val="22"/>
          <w:szCs w:val="22"/>
        </w:rPr>
        <w:t>o</w:t>
      </w:r>
      <w:r w:rsidRPr="007806E8">
        <w:rPr>
          <w:rFonts w:ascii="Calibri" w:hAnsi="Calibri" w:cs="Calibri"/>
          <w:color w:val="auto"/>
          <w:sz w:val="22"/>
          <w:szCs w:val="22"/>
        </w:rPr>
        <w:t>nowne zatrudnienie, do chwili uzyskania stopnia doktora, jest możliwe wyłącznie na stanowisku wykłado</w:t>
      </w:r>
      <w:r w:rsidRPr="007806E8">
        <w:rPr>
          <w:rFonts w:ascii="Calibri" w:hAnsi="Calibri" w:cs="Calibri"/>
          <w:color w:val="auto"/>
          <w:sz w:val="22"/>
          <w:szCs w:val="22"/>
        </w:rPr>
        <w:t>w</w:t>
      </w:r>
      <w:r w:rsidRPr="007806E8">
        <w:rPr>
          <w:rFonts w:ascii="Calibri" w:hAnsi="Calibri" w:cs="Calibri"/>
          <w:color w:val="auto"/>
          <w:sz w:val="22"/>
          <w:szCs w:val="22"/>
        </w:rPr>
        <w:t xml:space="preserve">cy. </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11.</w:t>
      </w:r>
      <w:r w:rsidRPr="007806E8">
        <w:rPr>
          <w:rFonts w:ascii="Calibri" w:hAnsi="Calibri" w:cs="Calibri"/>
          <w:color w:val="auto"/>
          <w:sz w:val="22"/>
          <w:szCs w:val="22"/>
        </w:rPr>
        <w:tab/>
        <w:t>Pierwsze zatrudnienie pracownika na stanowisku asystenta, dla którego Akademia jest podstawowym mie</w:t>
      </w:r>
      <w:r w:rsidRPr="007806E8">
        <w:rPr>
          <w:rFonts w:ascii="Calibri" w:hAnsi="Calibri" w:cs="Calibri"/>
          <w:color w:val="auto"/>
          <w:sz w:val="22"/>
          <w:szCs w:val="22"/>
        </w:rPr>
        <w:t>j</w:t>
      </w:r>
      <w:r w:rsidRPr="007806E8">
        <w:rPr>
          <w:rFonts w:ascii="Calibri" w:hAnsi="Calibri" w:cs="Calibri"/>
          <w:color w:val="auto"/>
          <w:sz w:val="22"/>
          <w:szCs w:val="22"/>
        </w:rPr>
        <w:t>scem pracy następuje na podstawie umowy o pracę na okres jednego roku, a następne – w razie pozytywnej oceny – na podstawie umowy o pracę nie dłużej niż na 3 lata.</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12.</w:t>
      </w:r>
      <w:r w:rsidRPr="007806E8">
        <w:rPr>
          <w:rFonts w:ascii="Calibri" w:hAnsi="Calibri" w:cs="Calibri"/>
          <w:color w:val="auto"/>
          <w:sz w:val="22"/>
          <w:szCs w:val="22"/>
        </w:rPr>
        <w:tab/>
        <w:t>W przypadku nauczyciela akademickiego zatrudnionego na stanowisku adiunkta – po upływie okresu w</w:t>
      </w:r>
      <w:r w:rsidRPr="007806E8">
        <w:rPr>
          <w:rFonts w:ascii="Calibri" w:hAnsi="Calibri" w:cs="Calibri"/>
          <w:color w:val="auto"/>
          <w:sz w:val="22"/>
          <w:szCs w:val="22"/>
        </w:rPr>
        <w:t>y</w:t>
      </w:r>
      <w:r w:rsidRPr="007806E8">
        <w:rPr>
          <w:rFonts w:ascii="Calibri" w:hAnsi="Calibri" w:cs="Calibri"/>
          <w:color w:val="auto"/>
          <w:sz w:val="22"/>
          <w:szCs w:val="22"/>
        </w:rPr>
        <w:t>mienionego w ust. 5, po uwzględnieniu decyzji rektora określonych w ust. 6 i 7 (zdanie pierwsze) lub upł</w:t>
      </w:r>
      <w:r w:rsidRPr="007806E8">
        <w:rPr>
          <w:rFonts w:ascii="Calibri" w:hAnsi="Calibri" w:cs="Calibri"/>
          <w:color w:val="auto"/>
          <w:sz w:val="22"/>
          <w:szCs w:val="22"/>
        </w:rPr>
        <w:t>y</w:t>
      </w:r>
      <w:r w:rsidRPr="007806E8">
        <w:rPr>
          <w:rFonts w:ascii="Calibri" w:hAnsi="Calibri" w:cs="Calibri"/>
          <w:color w:val="auto"/>
          <w:sz w:val="22"/>
          <w:szCs w:val="22"/>
        </w:rPr>
        <w:t>wie okresu wymienionego w ust. 7 (zdanie drugie) – stosunek pracy ulega rozwiązaniu z końcem semestru. Ponowne zatrudnienie, do chwili uzyskania stopnia doktora habilitowanego, jest możliwe wyłącznie na st</w:t>
      </w:r>
      <w:r w:rsidRPr="007806E8">
        <w:rPr>
          <w:rFonts w:ascii="Calibri" w:hAnsi="Calibri" w:cs="Calibri"/>
          <w:color w:val="auto"/>
          <w:sz w:val="22"/>
          <w:szCs w:val="22"/>
        </w:rPr>
        <w:t>a</w:t>
      </w:r>
      <w:r w:rsidRPr="007806E8">
        <w:rPr>
          <w:rFonts w:ascii="Calibri" w:hAnsi="Calibri" w:cs="Calibri"/>
          <w:color w:val="auto"/>
          <w:sz w:val="22"/>
          <w:szCs w:val="22"/>
        </w:rPr>
        <w:t xml:space="preserve">nowiskach: asystenta, wykładowcy lub starszego wykładowcy. </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13.</w:t>
      </w:r>
      <w:r w:rsidRPr="007806E8">
        <w:rPr>
          <w:rFonts w:ascii="Calibri" w:hAnsi="Calibri" w:cs="Calibri"/>
          <w:color w:val="auto"/>
          <w:sz w:val="22"/>
          <w:szCs w:val="22"/>
        </w:rPr>
        <w:tab/>
        <w:t xml:space="preserve">Bieg terminów, o których mowa w ust. 4-8, ulega zawieszeniu na czas trwania: urlopu macierzyńskiego, urlopu ojcowskiego, urlopu wychowawczego, niezdolności do pracy trwającej powyżej 6 miesięcy, urlopu dla poratowania zdrowia, urlopu bezpłatnego. </w:t>
      </w:r>
    </w:p>
    <w:p w:rsidR="00005005" w:rsidRPr="007806E8"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7806E8">
        <w:rPr>
          <w:rFonts w:ascii="Calibri" w:hAnsi="Calibri" w:cs="Calibri"/>
          <w:color w:val="auto"/>
          <w:sz w:val="22"/>
          <w:szCs w:val="22"/>
        </w:rPr>
        <w:t>14.</w:t>
      </w:r>
      <w:r w:rsidRPr="007806E8">
        <w:rPr>
          <w:rFonts w:ascii="Calibri" w:hAnsi="Calibri" w:cs="Calibri"/>
          <w:color w:val="auto"/>
          <w:sz w:val="22"/>
          <w:szCs w:val="22"/>
        </w:rPr>
        <w:tab/>
        <w:t>Status pracowniczy osób zatrudnionych na stanowisku asystenta lub na stanowisku adiunkta, przed we</w:t>
      </w:r>
      <w:r w:rsidRPr="007806E8">
        <w:rPr>
          <w:rFonts w:ascii="Calibri" w:hAnsi="Calibri" w:cs="Calibri"/>
          <w:color w:val="auto"/>
          <w:sz w:val="22"/>
          <w:szCs w:val="22"/>
        </w:rPr>
        <w:t>j</w:t>
      </w:r>
      <w:r w:rsidRPr="007806E8">
        <w:rPr>
          <w:rFonts w:ascii="Calibri" w:hAnsi="Calibri" w:cs="Calibri"/>
          <w:color w:val="auto"/>
          <w:sz w:val="22"/>
          <w:szCs w:val="22"/>
        </w:rPr>
        <w:t xml:space="preserve">ściem w życie niniejszego Statutu, określają postanowienia jego Rozdziału </w:t>
      </w:r>
      <w:r>
        <w:rPr>
          <w:rFonts w:ascii="Calibri" w:hAnsi="Calibri" w:cs="Calibri"/>
          <w:color w:val="auto"/>
          <w:sz w:val="22"/>
          <w:szCs w:val="22"/>
        </w:rPr>
        <w:t>I</w:t>
      </w:r>
      <w:r w:rsidRPr="007806E8">
        <w:rPr>
          <w:rFonts w:ascii="Calibri" w:hAnsi="Calibri" w:cs="Calibri"/>
          <w:color w:val="auto"/>
          <w:sz w:val="22"/>
          <w:szCs w:val="22"/>
        </w:rPr>
        <w:t>X. Postanowienia przejściowe i  końcowe.</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Stosunek pracy z mianowanym nauczycielem akademickim może być rozwiązany: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567"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w drodze porozumienia stron</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567"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przez wypowiedzenie dokonane przez jedną ze stron</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567"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bez wypowiedzenia.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Rozwiązanie stosunku pracy z mianowanym nauczycielem akademickim za wypowiedzeniem następuje z  końcem semestru, z zachowaniem trzymiesięcznego okresu wypowiedzenia. Przez koniec semestru rozumie się odpowiednio 31 marca albo 30 września.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75</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Rektor może rozwiązać za wypowiedzeniem stosunek pracy z mianowanym nauczycielem akademickim w  przypadku: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czasowej niezdolności do pracy spowodowanej chorobą, jeżeli okres tej niezdolności przekracza okres z</w:t>
      </w:r>
      <w:r w:rsidRPr="008F1827">
        <w:rPr>
          <w:rFonts w:ascii="Calibri" w:hAnsi="Calibri" w:cs="Calibri"/>
          <w:color w:val="auto"/>
          <w:sz w:val="22"/>
          <w:szCs w:val="22"/>
        </w:rPr>
        <w:t>a</w:t>
      </w:r>
      <w:r w:rsidRPr="008F1827">
        <w:rPr>
          <w:rFonts w:ascii="Calibri" w:hAnsi="Calibri" w:cs="Calibri"/>
          <w:color w:val="auto"/>
          <w:sz w:val="22"/>
          <w:szCs w:val="22"/>
        </w:rPr>
        <w:t>siłkowy, a w przypadku stwierdzenia przez uprawnionego lekarza poprawy stanu zdrowia i możliwości powrotu do pracy, jeżeli okres ten przekracza 2 lata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wszczęcia postępowania w sprawie likwidacji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otrzymania przez nauczyciela akademickiego oceny negatywnej, w ramach obowiązkowej oceny okres</w:t>
      </w:r>
      <w:r w:rsidRPr="008F1827">
        <w:rPr>
          <w:rFonts w:ascii="Calibri" w:hAnsi="Calibri" w:cs="Calibri"/>
          <w:color w:val="auto"/>
          <w:sz w:val="22"/>
          <w:szCs w:val="22"/>
        </w:rPr>
        <w:t>o</w:t>
      </w:r>
      <w:r w:rsidRPr="008F1827">
        <w:rPr>
          <w:rFonts w:ascii="Calibri" w:hAnsi="Calibri" w:cs="Calibri"/>
          <w:color w:val="auto"/>
          <w:sz w:val="22"/>
          <w:szCs w:val="22"/>
        </w:rPr>
        <w:t>wej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podjęcia lub wykonywania przez nauczyciela akademickiego dodatkowego zatrudnienia w ramach st</w:t>
      </w:r>
      <w:r w:rsidRPr="008F1827">
        <w:rPr>
          <w:rFonts w:ascii="Calibri" w:hAnsi="Calibri" w:cs="Calibri"/>
          <w:color w:val="auto"/>
          <w:sz w:val="22"/>
          <w:szCs w:val="22"/>
        </w:rPr>
        <w:t>o</w:t>
      </w:r>
      <w:r w:rsidRPr="008F1827">
        <w:rPr>
          <w:rFonts w:ascii="Calibri" w:hAnsi="Calibri" w:cs="Calibri"/>
          <w:color w:val="auto"/>
          <w:sz w:val="22"/>
          <w:szCs w:val="22"/>
        </w:rPr>
        <w:t>sunku pracy u pracodawcy prowadzącego działalność dydaktyczną lub naukowo-badawczą, bez zgody rektora.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Rektor rozwiązuje za wypowiedzeniem stosunek pracy z nauczycielem akademickim w przypadku otrzym</w:t>
      </w:r>
      <w:r w:rsidRPr="008F1827">
        <w:rPr>
          <w:rFonts w:ascii="Calibri" w:hAnsi="Calibri" w:cs="Calibri"/>
          <w:color w:val="auto"/>
          <w:sz w:val="22"/>
          <w:szCs w:val="22"/>
        </w:rPr>
        <w:t>a</w:t>
      </w:r>
      <w:r w:rsidRPr="008F1827">
        <w:rPr>
          <w:rFonts w:ascii="Calibri" w:hAnsi="Calibri" w:cs="Calibri"/>
          <w:color w:val="auto"/>
          <w:sz w:val="22"/>
          <w:szCs w:val="22"/>
        </w:rPr>
        <w:t>nia przez nauczyciela akademickiego 2 kolejnych ocen negatywnych, w ramach obowiązkowej oceny okr</w:t>
      </w:r>
      <w:r w:rsidRPr="008F1827">
        <w:rPr>
          <w:rFonts w:ascii="Calibri" w:hAnsi="Calibri" w:cs="Calibri"/>
          <w:color w:val="auto"/>
          <w:sz w:val="22"/>
          <w:szCs w:val="22"/>
        </w:rPr>
        <w:t>e</w:t>
      </w:r>
      <w:r w:rsidRPr="008F1827">
        <w:rPr>
          <w:rFonts w:ascii="Calibri" w:hAnsi="Calibri" w:cs="Calibri"/>
          <w:color w:val="auto"/>
          <w:sz w:val="22"/>
          <w:szCs w:val="22"/>
        </w:rPr>
        <w:t xml:space="preserve">sowej.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 xml:space="preserve">Stosunek pracy z mianowanym nauczycielem akademickim może być rozwiązany również z innych ważnych przyczyn, po uzyskaniu opinii właściwej rady wydziału albo </w:t>
      </w:r>
      <w:r>
        <w:rPr>
          <w:rFonts w:ascii="Calibri" w:hAnsi="Calibri" w:cs="Calibri"/>
          <w:color w:val="auto"/>
          <w:sz w:val="22"/>
          <w:szCs w:val="22"/>
        </w:rPr>
        <w:t>s</w:t>
      </w:r>
      <w:r w:rsidRPr="008F1827">
        <w:rPr>
          <w:rFonts w:ascii="Calibri" w:hAnsi="Calibri" w:cs="Calibri"/>
          <w:color w:val="auto"/>
          <w:sz w:val="22"/>
          <w:szCs w:val="22"/>
        </w:rPr>
        <w:t>enatu w przypadku pracownika jednostki mi</w:t>
      </w:r>
      <w:r w:rsidRPr="008F1827">
        <w:rPr>
          <w:rFonts w:ascii="Calibri" w:hAnsi="Calibri" w:cs="Calibri"/>
          <w:color w:val="auto"/>
          <w:sz w:val="22"/>
          <w:szCs w:val="22"/>
        </w:rPr>
        <w:t>ę</w:t>
      </w:r>
      <w:r w:rsidRPr="008F1827">
        <w:rPr>
          <w:rFonts w:ascii="Calibri" w:hAnsi="Calibri" w:cs="Calibri"/>
          <w:color w:val="auto"/>
          <w:sz w:val="22"/>
          <w:szCs w:val="22"/>
        </w:rPr>
        <w:t>dzywydziałowej lub ogólnouczelnianej, w szczególności w przypadku, gdy nastąpiła zmiana oświadczenia o</w:t>
      </w:r>
      <w:r>
        <w:rPr>
          <w:rFonts w:ascii="Calibri" w:hAnsi="Calibri" w:cs="Calibri"/>
          <w:color w:val="auto"/>
          <w:sz w:val="22"/>
          <w:szCs w:val="22"/>
        </w:rPr>
        <w:t> </w:t>
      </w:r>
      <w:r w:rsidRPr="008F1827">
        <w:rPr>
          <w:rFonts w:ascii="Calibri" w:hAnsi="Calibri" w:cs="Calibri"/>
          <w:color w:val="auto"/>
          <w:sz w:val="22"/>
          <w:szCs w:val="22"/>
        </w:rPr>
        <w:t xml:space="preserve"> podstawowym miejscu pracy, gdy nauczyciel akademicki zatrudniony na stanowisku adiunkta nie uzyskał stopnia naukowego doktora habilitowanego, a zatrudniony na stanowisku asystenta nie uzyskał stopnia n</w:t>
      </w:r>
      <w:r w:rsidRPr="008F1827">
        <w:rPr>
          <w:rFonts w:ascii="Calibri" w:hAnsi="Calibri" w:cs="Calibri"/>
          <w:color w:val="auto"/>
          <w:sz w:val="22"/>
          <w:szCs w:val="22"/>
        </w:rPr>
        <w:t>a</w:t>
      </w:r>
      <w:r w:rsidRPr="008F1827">
        <w:rPr>
          <w:rFonts w:ascii="Calibri" w:hAnsi="Calibri" w:cs="Calibri"/>
          <w:color w:val="auto"/>
          <w:sz w:val="22"/>
          <w:szCs w:val="22"/>
        </w:rPr>
        <w:t>ukowego doktora – w okresie wymaganym przez Statut lub Ustawę.</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76</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Rektor może rozwiązać stosunek pracy z mianowanym nauczycielem akademickim bez wypowiedzenia w prz</w:t>
      </w:r>
      <w:r w:rsidRPr="008F1827">
        <w:rPr>
          <w:rFonts w:ascii="Calibri" w:hAnsi="Calibri" w:cs="Calibri"/>
          <w:color w:val="auto"/>
          <w:sz w:val="22"/>
          <w:szCs w:val="22"/>
        </w:rPr>
        <w:t>y</w:t>
      </w:r>
      <w:r w:rsidRPr="008F1827">
        <w:rPr>
          <w:rFonts w:ascii="Calibri" w:hAnsi="Calibri" w:cs="Calibri"/>
          <w:color w:val="auto"/>
          <w:sz w:val="22"/>
          <w:szCs w:val="22"/>
        </w:rPr>
        <w:t>padku:</w:t>
      </w:r>
    </w:p>
    <w:p w:rsidR="00005005" w:rsidRDefault="00005005" w:rsidP="000B1BB7">
      <w:pPr>
        <w:pStyle w:val="Standard"/>
        <w:numPr>
          <w:ilvl w:val="1"/>
          <w:numId w:val="223"/>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20"/>
          <w:tab w:val="left" w:pos="761"/>
          <w:tab w:val="left" w:pos="907"/>
        </w:tabs>
        <w:suppressAutoHyphens w:val="0"/>
        <w:ind w:left="567" w:hanging="425"/>
        <w:rPr>
          <w:rFonts w:ascii="Calibri" w:hAnsi="Calibri" w:cs="Calibri"/>
          <w:color w:val="auto"/>
          <w:sz w:val="22"/>
          <w:szCs w:val="22"/>
        </w:rPr>
      </w:pPr>
      <w:r w:rsidRPr="008F1827">
        <w:rPr>
          <w:rFonts w:ascii="Calibri" w:hAnsi="Calibri" w:cs="Calibri"/>
          <w:color w:val="auto"/>
          <w:sz w:val="22"/>
          <w:szCs w:val="22"/>
        </w:rPr>
        <w:t>trwałej utraty zdolności do pracy na zajmowanym stanowisku, stwierdzonej orzeczeniem lekarza orzeczn</w:t>
      </w:r>
      <w:r w:rsidRPr="008F1827">
        <w:rPr>
          <w:rFonts w:ascii="Calibri" w:hAnsi="Calibri" w:cs="Calibri"/>
          <w:color w:val="auto"/>
          <w:sz w:val="22"/>
          <w:szCs w:val="22"/>
        </w:rPr>
        <w:t>i</w:t>
      </w:r>
      <w:r w:rsidRPr="008F1827">
        <w:rPr>
          <w:rFonts w:ascii="Calibri" w:hAnsi="Calibri" w:cs="Calibri"/>
          <w:color w:val="auto"/>
          <w:sz w:val="22"/>
          <w:szCs w:val="22"/>
        </w:rPr>
        <w:t>ka w rozumieniu przepisów o emeryturach i rentach z Funduszu Ubezpieczeń Społecznych, jeżeli nie ma możliwości zatrudnienia pracownika na innym stanowisku, odpowiednim do jego stanu zdrowia i kwalif</w:t>
      </w:r>
      <w:r w:rsidRPr="008F1827">
        <w:rPr>
          <w:rFonts w:ascii="Calibri" w:hAnsi="Calibri" w:cs="Calibri"/>
          <w:color w:val="auto"/>
          <w:sz w:val="22"/>
          <w:szCs w:val="22"/>
        </w:rPr>
        <w:t>i</w:t>
      </w:r>
      <w:r w:rsidRPr="008F1827">
        <w:rPr>
          <w:rFonts w:ascii="Calibri" w:hAnsi="Calibri" w:cs="Calibri"/>
          <w:color w:val="auto"/>
          <w:sz w:val="22"/>
          <w:szCs w:val="22"/>
        </w:rPr>
        <w:t>kacji zawodowych albo gdy nauczyciel odmawia przejścia do takiej pracy</w:t>
      </w:r>
    </w:p>
    <w:p w:rsidR="00005005" w:rsidRDefault="00005005" w:rsidP="000B1BB7">
      <w:pPr>
        <w:pStyle w:val="Standard"/>
        <w:numPr>
          <w:ilvl w:val="1"/>
          <w:numId w:val="223"/>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20"/>
          <w:tab w:val="left" w:pos="761"/>
          <w:tab w:val="left" w:pos="907"/>
        </w:tabs>
        <w:suppressAutoHyphens w:val="0"/>
        <w:ind w:left="567" w:hanging="425"/>
        <w:rPr>
          <w:rFonts w:ascii="Calibri" w:hAnsi="Calibri" w:cs="Calibri"/>
          <w:color w:val="auto"/>
          <w:sz w:val="22"/>
          <w:szCs w:val="22"/>
        </w:rPr>
      </w:pPr>
      <w:r w:rsidRPr="008F1827">
        <w:rPr>
          <w:rFonts w:ascii="Calibri" w:hAnsi="Calibri" w:cs="Calibri"/>
          <w:color w:val="auto"/>
          <w:sz w:val="22"/>
          <w:szCs w:val="22"/>
        </w:rPr>
        <w:t>niedostarczenia w wyznaczonym terminie orzeczenia potwierdzającego zdolność do pracy na zajmowanym stanowisku, wydanego przez lekarza prowadzącego badania okresowe lub kontrolne</w:t>
      </w:r>
    </w:p>
    <w:p w:rsidR="00005005" w:rsidRDefault="00005005" w:rsidP="000B1BB7">
      <w:pPr>
        <w:pStyle w:val="Standard"/>
        <w:numPr>
          <w:ilvl w:val="1"/>
          <w:numId w:val="223"/>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20"/>
          <w:tab w:val="left" w:pos="761"/>
          <w:tab w:val="left" w:pos="907"/>
        </w:tabs>
        <w:suppressAutoHyphens w:val="0"/>
        <w:ind w:left="567" w:hanging="425"/>
        <w:rPr>
          <w:rFonts w:ascii="Calibri" w:hAnsi="Calibri" w:cs="Calibri"/>
          <w:color w:val="auto"/>
          <w:sz w:val="22"/>
          <w:szCs w:val="22"/>
        </w:rPr>
      </w:pPr>
      <w:r w:rsidRPr="008F1827">
        <w:rPr>
          <w:rFonts w:ascii="Calibri" w:hAnsi="Calibri" w:cs="Calibri"/>
          <w:color w:val="auto"/>
          <w:sz w:val="22"/>
          <w:szCs w:val="22"/>
        </w:rPr>
        <w:t>dopuszczenia się czynów ujętych w obowiązującej ustawie o prawie autorskim i prawach pokrewnych, stwierdzonych odpowiednio prawomocnym wyrokiem sądowym lub prawomocnym orzeczeniem komisji dyscyplinarnej</w:t>
      </w:r>
    </w:p>
    <w:p w:rsidR="00005005" w:rsidRDefault="00005005" w:rsidP="000B1BB7">
      <w:pPr>
        <w:pStyle w:val="Standard"/>
        <w:numPr>
          <w:ilvl w:val="1"/>
          <w:numId w:val="223"/>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20"/>
          <w:tab w:val="left" w:pos="761"/>
          <w:tab w:val="left" w:pos="907"/>
        </w:tabs>
        <w:suppressAutoHyphens w:val="0"/>
        <w:ind w:left="567" w:hanging="425"/>
        <w:rPr>
          <w:rFonts w:ascii="Calibri" w:hAnsi="Calibri" w:cs="Calibri"/>
          <w:color w:val="auto"/>
          <w:sz w:val="22"/>
          <w:szCs w:val="22"/>
        </w:rPr>
      </w:pPr>
      <w:r w:rsidRPr="008F1827">
        <w:rPr>
          <w:rFonts w:ascii="Calibri" w:hAnsi="Calibri" w:cs="Calibri"/>
          <w:color w:val="auto"/>
          <w:sz w:val="22"/>
          <w:szCs w:val="22"/>
        </w:rPr>
        <w:t>stwierdzonego prawomocnym orzeczeniem komisji dyscyplinarnej fałszowania badań lub wyników badań naukowych lub innego oszustwa naukowego</w:t>
      </w:r>
    </w:p>
    <w:p w:rsidR="00005005" w:rsidRDefault="00005005" w:rsidP="000B1BB7">
      <w:pPr>
        <w:pStyle w:val="Standard"/>
        <w:numPr>
          <w:ilvl w:val="1"/>
          <w:numId w:val="223"/>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20"/>
          <w:tab w:val="left" w:pos="761"/>
          <w:tab w:val="left" w:pos="907"/>
        </w:tabs>
        <w:suppressAutoHyphens w:val="0"/>
        <w:ind w:left="567" w:hanging="425"/>
        <w:rPr>
          <w:rFonts w:ascii="Calibri" w:hAnsi="Calibri" w:cs="Calibri"/>
          <w:color w:val="auto"/>
          <w:sz w:val="22"/>
          <w:szCs w:val="22"/>
        </w:rPr>
      </w:pPr>
      <w:r w:rsidRPr="008F1827">
        <w:rPr>
          <w:rFonts w:ascii="Calibri" w:hAnsi="Calibri" w:cs="Calibri"/>
          <w:color w:val="auto"/>
          <w:sz w:val="22"/>
          <w:szCs w:val="22"/>
        </w:rPr>
        <w:t>skazania prawomocnym wyrokiem za przestępstwo umyślne.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77</w:t>
      </w:r>
    </w:p>
    <w:p w:rsidR="00005005" w:rsidRPr="008F1827" w:rsidRDefault="00005005" w:rsidP="00417200">
      <w:pPr>
        <w:pStyle w:val="Standard"/>
        <w:numPr>
          <w:ilvl w:val="3"/>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Stosunek pracy mianowanego nauczyciela akademickiego wygasa z mocy prawa w przypadku: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stwierdzenia, że mianowanie nastąpiło na podstawie fałszywych lub nieważnych dokumentów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prawomocnego orzeczenia przez sąd utraty praw publicznych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prawomocnego ukarania karą dyscyplinarną pozbawienia prawa wykonywania zawodu nauczyciela ak</w:t>
      </w:r>
      <w:r w:rsidRPr="008F1827">
        <w:rPr>
          <w:rFonts w:ascii="Calibri" w:hAnsi="Calibri" w:cs="Calibri"/>
          <w:color w:val="auto"/>
          <w:sz w:val="22"/>
          <w:szCs w:val="22"/>
        </w:rPr>
        <w:t>a</w:t>
      </w:r>
      <w:r w:rsidRPr="008F1827">
        <w:rPr>
          <w:rFonts w:ascii="Calibri" w:hAnsi="Calibri" w:cs="Calibri"/>
          <w:color w:val="auto"/>
          <w:sz w:val="22"/>
          <w:szCs w:val="22"/>
        </w:rPr>
        <w:t>demickiego na stałe lub na czas określony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prawomocnego orzeczenia środka karnego w postaci zakazu zajmowania określonego stanowiska, w  przypadku, gdy orzeczenie to dotyczy wykonywania obowiązków nauczyciela akademickiego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upływu trzymiesięcznego okresu nieobecności w pracy z powodu tymczasowego aresztowania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odbywania kary pozbawienia wolności lub ograniczenia wolności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upływu okresu mianowania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śmierci nauczyciela akademickiego.</w:t>
      </w:r>
    </w:p>
    <w:p w:rsidR="00005005" w:rsidRPr="008F1827" w:rsidRDefault="00005005" w:rsidP="00417200">
      <w:pPr>
        <w:pStyle w:val="Standard"/>
        <w:numPr>
          <w:ilvl w:val="3"/>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 xml:space="preserve">Stosunek pracy mianowanego nauczyciela akademickiego zatrudnionego w Akademii wygasa z końcem roku akademickiego, w którym ukończył on 67. rok życia, jeżeli nabył </w:t>
      </w:r>
      <w:r w:rsidRPr="008F1827">
        <w:rPr>
          <w:rStyle w:val="luchili"/>
          <w:rFonts w:ascii="Calibri" w:hAnsi="Calibri" w:cs="Arial Unicode MS"/>
          <w:color w:val="auto"/>
          <w:sz w:val="22"/>
          <w:szCs w:val="22"/>
          <w:shd w:val="clear" w:color="auto" w:fill="FFFFFF"/>
        </w:rPr>
        <w:t>prawo</w:t>
      </w:r>
      <w:r w:rsidRPr="008F1827">
        <w:rPr>
          <w:rFonts w:ascii="Calibri" w:hAnsi="Calibri"/>
          <w:color w:val="auto"/>
          <w:sz w:val="22"/>
          <w:szCs w:val="22"/>
        </w:rPr>
        <w:t xml:space="preserve"> do emerytury. Jeżeli z ukończ</w:t>
      </w:r>
      <w:r w:rsidRPr="008F1827">
        <w:rPr>
          <w:rFonts w:ascii="Calibri" w:hAnsi="Calibri"/>
          <w:color w:val="auto"/>
          <w:sz w:val="22"/>
          <w:szCs w:val="22"/>
        </w:rPr>
        <w:t>e</w:t>
      </w:r>
      <w:r w:rsidRPr="008F1827">
        <w:rPr>
          <w:rFonts w:ascii="Calibri" w:hAnsi="Calibri"/>
          <w:color w:val="auto"/>
          <w:sz w:val="22"/>
          <w:szCs w:val="22"/>
        </w:rPr>
        <w:t xml:space="preserve">niem 67. roku życia osoba ta nie nabyła </w:t>
      </w:r>
      <w:r w:rsidRPr="008F1827">
        <w:rPr>
          <w:rStyle w:val="luchili"/>
          <w:rFonts w:ascii="Calibri" w:hAnsi="Calibri" w:cs="Arial Unicode MS"/>
          <w:color w:val="auto"/>
          <w:sz w:val="22"/>
          <w:szCs w:val="22"/>
          <w:shd w:val="clear" w:color="auto" w:fill="FFFFFF"/>
        </w:rPr>
        <w:t>prawa</w:t>
      </w:r>
      <w:r w:rsidRPr="008F1827">
        <w:rPr>
          <w:rFonts w:ascii="Calibri" w:hAnsi="Calibri"/>
          <w:color w:val="auto"/>
          <w:sz w:val="22"/>
          <w:szCs w:val="22"/>
        </w:rPr>
        <w:t xml:space="preserve"> do emerytury, wygaśnięcie stosunku pracy następuje z</w:t>
      </w:r>
      <w:r>
        <w:rPr>
          <w:rFonts w:ascii="Calibri" w:hAnsi="Calibri"/>
          <w:color w:val="auto"/>
          <w:sz w:val="22"/>
          <w:szCs w:val="22"/>
        </w:rPr>
        <w:t> </w:t>
      </w:r>
      <w:r w:rsidRPr="008F1827">
        <w:rPr>
          <w:rFonts w:ascii="Calibri" w:hAnsi="Calibri"/>
          <w:color w:val="auto"/>
          <w:sz w:val="22"/>
          <w:szCs w:val="22"/>
        </w:rPr>
        <w:t xml:space="preserve"> ko</w:t>
      </w:r>
      <w:r w:rsidRPr="008F1827">
        <w:rPr>
          <w:rFonts w:ascii="Calibri" w:hAnsi="Calibri"/>
          <w:color w:val="auto"/>
          <w:sz w:val="22"/>
          <w:szCs w:val="22"/>
        </w:rPr>
        <w:t>ń</w:t>
      </w:r>
      <w:r w:rsidRPr="008F1827">
        <w:rPr>
          <w:rFonts w:ascii="Calibri" w:hAnsi="Calibri"/>
          <w:color w:val="auto"/>
          <w:sz w:val="22"/>
          <w:szCs w:val="22"/>
        </w:rPr>
        <w:t xml:space="preserve">cem roku akademickiego, w którym nabędzie to </w:t>
      </w:r>
      <w:r w:rsidRPr="008F1827">
        <w:rPr>
          <w:rStyle w:val="luchili"/>
          <w:rFonts w:ascii="Calibri" w:hAnsi="Calibri" w:cs="Arial Unicode MS"/>
          <w:color w:val="auto"/>
          <w:sz w:val="22"/>
          <w:szCs w:val="22"/>
          <w:shd w:val="clear" w:color="auto" w:fill="FFFFFF"/>
        </w:rPr>
        <w:t>prawo</w:t>
      </w:r>
      <w:r w:rsidRPr="008F1827">
        <w:rPr>
          <w:rFonts w:ascii="Calibri" w:hAnsi="Calibri"/>
          <w:color w:val="auto"/>
          <w:sz w:val="22"/>
          <w:szCs w:val="22"/>
        </w:rPr>
        <w:t>. Stosunek pracy mianowanego nauczyciela akad</w:t>
      </w:r>
      <w:r w:rsidRPr="008F1827">
        <w:rPr>
          <w:rFonts w:ascii="Calibri" w:hAnsi="Calibri"/>
          <w:color w:val="auto"/>
          <w:sz w:val="22"/>
          <w:szCs w:val="22"/>
        </w:rPr>
        <w:t>e</w:t>
      </w:r>
      <w:r w:rsidRPr="008F1827">
        <w:rPr>
          <w:rFonts w:ascii="Calibri" w:hAnsi="Calibri"/>
          <w:color w:val="auto"/>
          <w:sz w:val="22"/>
          <w:szCs w:val="22"/>
        </w:rPr>
        <w:t>mickiego posiadającego tytuł naukowy profesora, zatrudnionego na stanowisku profesora nadzwyczajnego lub zwyczajnego w Akademii, wygasa z końcem roku akademickiego, w którym ukończył on 70. rok życia.</w:t>
      </w:r>
      <w:r w:rsidRPr="008F1827">
        <w:rPr>
          <w:rFonts w:ascii="Calibri" w:hAnsi="Calibri" w:cs="Calibri"/>
          <w:color w:val="auto"/>
          <w:sz w:val="22"/>
          <w:szCs w:val="22"/>
        </w:rPr>
        <w:t xml:space="preserve"> Wygaśnięcie stosunku pracy stwierdza rektor.</w:t>
      </w:r>
    </w:p>
    <w:p w:rsidR="00005005" w:rsidRPr="008F1827" w:rsidRDefault="00005005" w:rsidP="00417200">
      <w:pPr>
        <w:pStyle w:val="Standard"/>
        <w:numPr>
          <w:ilvl w:val="3"/>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olor w:val="auto"/>
          <w:sz w:val="22"/>
          <w:szCs w:val="22"/>
        </w:rPr>
      </w:pPr>
      <w:r w:rsidRPr="008F1827">
        <w:rPr>
          <w:rFonts w:ascii="Calibri" w:hAnsi="Calibri"/>
          <w:color w:val="auto"/>
          <w:sz w:val="22"/>
          <w:szCs w:val="22"/>
        </w:rPr>
        <w:t>Stosunek pracy mianowanego nauczyciela akademickiego pełniącego funkcję rektora, z końcem roku akademickiego, w którym ukończył on 70. rok życia, przekształca się - na czas pozostały do zakończenia pe</w:t>
      </w:r>
      <w:r w:rsidRPr="008F1827">
        <w:rPr>
          <w:rFonts w:ascii="Calibri" w:hAnsi="Calibri"/>
          <w:color w:val="auto"/>
          <w:sz w:val="22"/>
          <w:szCs w:val="22"/>
        </w:rPr>
        <w:t>ł</w:t>
      </w:r>
      <w:r w:rsidRPr="008F1827">
        <w:rPr>
          <w:rFonts w:ascii="Calibri" w:hAnsi="Calibri"/>
          <w:color w:val="auto"/>
          <w:sz w:val="22"/>
          <w:szCs w:val="22"/>
        </w:rPr>
        <w:t>nienia tej funkcji - w stosunek pracy na podstawie umowy o pracę.</w:t>
      </w:r>
    </w:p>
    <w:p w:rsidR="00005005" w:rsidRPr="008F1827" w:rsidRDefault="00005005" w:rsidP="00417200">
      <w:pPr>
        <w:pStyle w:val="Standard"/>
        <w:numPr>
          <w:ilvl w:val="3"/>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olor w:val="auto"/>
          <w:sz w:val="22"/>
          <w:szCs w:val="22"/>
        </w:rPr>
      </w:pPr>
      <w:r w:rsidRPr="008F1827">
        <w:rPr>
          <w:rFonts w:ascii="Calibri" w:hAnsi="Calibri"/>
          <w:color w:val="auto"/>
          <w:sz w:val="22"/>
          <w:szCs w:val="22"/>
        </w:rPr>
        <w:t>Stosunek pracy mianowanego nauczyciela akademickiego pełniącego funkcję prorektora, dziekana i prodziekana, z końcem roku akademickiego, w którym ukończył on 67. rok życia, a w przypadku mianow</w:t>
      </w:r>
      <w:r w:rsidRPr="008F1827">
        <w:rPr>
          <w:rFonts w:ascii="Calibri" w:hAnsi="Calibri"/>
          <w:color w:val="auto"/>
          <w:sz w:val="22"/>
          <w:szCs w:val="22"/>
        </w:rPr>
        <w:t>a</w:t>
      </w:r>
      <w:r w:rsidRPr="008F1827">
        <w:rPr>
          <w:rFonts w:ascii="Calibri" w:hAnsi="Calibri"/>
          <w:color w:val="auto"/>
          <w:sz w:val="22"/>
          <w:szCs w:val="22"/>
        </w:rPr>
        <w:t>nego nauczyciela akademickiego posiadającego tytuł naukowy profesora z końcem roku akademickiego, w</w:t>
      </w:r>
      <w:r>
        <w:rPr>
          <w:rFonts w:ascii="Calibri" w:hAnsi="Calibri"/>
          <w:color w:val="auto"/>
          <w:sz w:val="22"/>
          <w:szCs w:val="22"/>
        </w:rPr>
        <w:t> </w:t>
      </w:r>
      <w:r w:rsidRPr="008F1827">
        <w:rPr>
          <w:rFonts w:ascii="Calibri" w:hAnsi="Calibri"/>
          <w:color w:val="auto"/>
          <w:sz w:val="22"/>
          <w:szCs w:val="22"/>
        </w:rPr>
        <w:t xml:space="preserve"> którym ukończył on 70. rok życia, przekształca się – na czas pozostały do zakończenia pełnienia tej funkcji – w stosunek pracy na podstawie umowy o pracę.</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78</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Nauczyciel akademicki zatrudniony w Akademii jako podstawowym miejscu pracy może za zgodą rektora podjąć lub kontynuować zatrudnienie w ramach stosunku pracy tylko u jednego dodatkowego pracodawcy prowadzącego działalność dydaktyczną lub naukowo-badawczą. Podjęcie lub kontynuowanie dodatkowego zatrudnienia bez zgody rektora stanowi podstawę rozwiązania stosunku pracy za wypowiedzeniem. Wyp</w:t>
      </w:r>
      <w:r w:rsidRPr="008F1827">
        <w:rPr>
          <w:rFonts w:ascii="Calibri" w:hAnsi="Calibri" w:cs="Calibri"/>
          <w:color w:val="auto"/>
          <w:sz w:val="22"/>
          <w:szCs w:val="22"/>
        </w:rPr>
        <w:t>o</w:t>
      </w:r>
      <w:r w:rsidRPr="008F1827">
        <w:rPr>
          <w:rFonts w:ascii="Calibri" w:hAnsi="Calibri" w:cs="Calibri"/>
          <w:color w:val="auto"/>
          <w:sz w:val="22"/>
          <w:szCs w:val="22"/>
        </w:rPr>
        <w:t>wiedzenia stosunku pracy dokonuje rektor.</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Decyzja rektora w sprawie, o której mowa w ust. 1, nie może godzić w interes Akademii ani być z tym inter</w:t>
      </w:r>
      <w:r w:rsidRPr="008F1827">
        <w:rPr>
          <w:rFonts w:ascii="Calibri" w:hAnsi="Calibri" w:cs="Calibri"/>
          <w:color w:val="auto"/>
          <w:sz w:val="22"/>
          <w:szCs w:val="22"/>
        </w:rPr>
        <w:t>e</w:t>
      </w:r>
      <w:r w:rsidRPr="008F1827">
        <w:rPr>
          <w:rFonts w:ascii="Calibri" w:hAnsi="Calibri" w:cs="Calibri"/>
          <w:color w:val="auto"/>
          <w:sz w:val="22"/>
          <w:szCs w:val="22"/>
        </w:rPr>
        <w:t>sem sprzeczna.</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Rektor, decydując w sprawie wyrażenia zgody nauczycielowi akademickiemu na dodatkowe zatrudnienie, bierze pod uwagę:</w:t>
      </w:r>
    </w:p>
    <w:p w:rsidR="00005005" w:rsidRPr="008F1827" w:rsidRDefault="00005005" w:rsidP="00547432">
      <w:pPr>
        <w:pStyle w:val="Standard"/>
        <w:numPr>
          <w:ilvl w:val="0"/>
          <w:numId w:val="214"/>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wpływ dodatkowego zatrudnienia na różne aspekty funkcjonowania Akademii</w:t>
      </w:r>
    </w:p>
    <w:p w:rsidR="00005005" w:rsidRPr="008F1827" w:rsidRDefault="00005005" w:rsidP="00547432">
      <w:pPr>
        <w:pStyle w:val="Standard"/>
        <w:numPr>
          <w:ilvl w:val="0"/>
          <w:numId w:val="214"/>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czy dodatkowe zatrudnienie prowadzi do podwyższania kwalifikacji zawodowych</w:t>
      </w:r>
    </w:p>
    <w:p w:rsidR="00005005" w:rsidRPr="008F1827" w:rsidRDefault="00005005" w:rsidP="00547432">
      <w:pPr>
        <w:pStyle w:val="Standard"/>
        <w:numPr>
          <w:ilvl w:val="0"/>
          <w:numId w:val="214"/>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czy dodatkowe zatrudnienie stanowi dla Akademii konkurencję.</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Rektor odmawia wyrażenia zgody, o której mowa w ust. 1, jeżeli świadczenie usług dydaktycznych lub n</w:t>
      </w:r>
      <w:r w:rsidRPr="008F1827">
        <w:rPr>
          <w:rFonts w:ascii="Calibri" w:hAnsi="Calibri" w:cs="Calibri"/>
          <w:color w:val="auto"/>
          <w:sz w:val="22"/>
          <w:szCs w:val="22"/>
        </w:rPr>
        <w:t>a</w:t>
      </w:r>
      <w:r w:rsidRPr="008F1827">
        <w:rPr>
          <w:rFonts w:ascii="Calibri" w:hAnsi="Calibri" w:cs="Calibri"/>
          <w:color w:val="auto"/>
          <w:sz w:val="22"/>
          <w:szCs w:val="22"/>
        </w:rPr>
        <w:t>ukowych u innego pracodawcy zmniejsza zdolność prawidłowego funkcjonowania Akademii lub wiąże się z</w:t>
      </w:r>
      <w:r>
        <w:rPr>
          <w:rFonts w:ascii="Calibri" w:hAnsi="Calibri" w:cs="Calibri"/>
          <w:color w:val="auto"/>
          <w:sz w:val="22"/>
          <w:szCs w:val="22"/>
        </w:rPr>
        <w:t> </w:t>
      </w:r>
      <w:r w:rsidRPr="008F1827">
        <w:rPr>
          <w:rFonts w:ascii="Calibri" w:hAnsi="Calibri" w:cs="Calibri"/>
          <w:color w:val="auto"/>
          <w:sz w:val="22"/>
          <w:szCs w:val="22"/>
        </w:rPr>
        <w:t xml:space="preserve"> wykorzystaniem jej urządzeń technicznych i zasobów.</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Nauczyciel akademicki zatrudniony w Akademii jako podstawowym miejscu pracy, prowadzący działalność gospodarczą informuje o tym rektora. </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Przepisu ust. 1 nie stosuje się do nauczycieli akademickich podejmujących zatrudnienie w ramach stosunku pracy w instytucjach dopuszczonych przez Ustawę.</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Podjęcie lub kontynuowanie dodatkowego zatrudnienia w ramach stosunku pracy przez nauczyciela akad</w:t>
      </w:r>
      <w:r w:rsidRPr="008F1827">
        <w:rPr>
          <w:rFonts w:ascii="Calibri" w:hAnsi="Calibri" w:cs="Calibri"/>
          <w:color w:val="auto"/>
          <w:sz w:val="22"/>
          <w:szCs w:val="22"/>
        </w:rPr>
        <w:t>e</w:t>
      </w:r>
      <w:r w:rsidRPr="008F1827">
        <w:rPr>
          <w:rFonts w:ascii="Calibri" w:hAnsi="Calibri" w:cs="Calibri"/>
          <w:color w:val="auto"/>
          <w:sz w:val="22"/>
          <w:szCs w:val="22"/>
        </w:rPr>
        <w:t xml:space="preserve">mickiego pełniącego funkcję rektora lub dziekana wymaga uzyskania zgody odpowiednio </w:t>
      </w:r>
      <w:r>
        <w:rPr>
          <w:rFonts w:ascii="Calibri" w:hAnsi="Calibri" w:cs="Calibri"/>
          <w:color w:val="auto"/>
          <w:sz w:val="22"/>
          <w:szCs w:val="22"/>
        </w:rPr>
        <w:t>s</w:t>
      </w:r>
      <w:r w:rsidRPr="008F1827">
        <w:rPr>
          <w:rFonts w:ascii="Calibri" w:hAnsi="Calibri" w:cs="Calibri"/>
          <w:color w:val="auto"/>
          <w:sz w:val="22"/>
          <w:szCs w:val="22"/>
        </w:rPr>
        <w:t>enatu i rady w</w:t>
      </w:r>
      <w:r w:rsidRPr="008F1827">
        <w:rPr>
          <w:rFonts w:ascii="Calibri" w:hAnsi="Calibri" w:cs="Calibri"/>
          <w:color w:val="auto"/>
          <w:sz w:val="22"/>
          <w:szCs w:val="22"/>
        </w:rPr>
        <w:t>y</w:t>
      </w:r>
      <w:r w:rsidRPr="008F1827">
        <w:rPr>
          <w:rFonts w:ascii="Calibri" w:hAnsi="Calibri" w:cs="Calibri"/>
          <w:color w:val="auto"/>
          <w:sz w:val="22"/>
          <w:szCs w:val="22"/>
        </w:rPr>
        <w:t>działu. Zgoda jest wydawana na okres kadencji. W przypadku powołania nauczyciela akademickiego do pe</w:t>
      </w:r>
      <w:r w:rsidRPr="008F1827">
        <w:rPr>
          <w:rFonts w:ascii="Calibri" w:hAnsi="Calibri" w:cs="Calibri"/>
          <w:color w:val="auto"/>
          <w:sz w:val="22"/>
          <w:szCs w:val="22"/>
        </w:rPr>
        <w:t>ł</w:t>
      </w:r>
      <w:r w:rsidRPr="008F1827">
        <w:rPr>
          <w:rFonts w:ascii="Calibri" w:hAnsi="Calibri" w:cs="Calibri"/>
          <w:color w:val="auto"/>
          <w:sz w:val="22"/>
          <w:szCs w:val="22"/>
        </w:rPr>
        <w:t>nienia funkcji organu jednoosobowego kolejnej kadencji, okres, którego dotyczy zgoda ulega przedłużeniu o</w:t>
      </w:r>
      <w:r>
        <w:rPr>
          <w:rFonts w:ascii="Calibri" w:hAnsi="Calibri" w:cs="Calibri"/>
          <w:color w:val="auto"/>
          <w:sz w:val="22"/>
          <w:szCs w:val="22"/>
        </w:rPr>
        <w:t> </w:t>
      </w:r>
      <w:r w:rsidRPr="008F1827">
        <w:rPr>
          <w:rFonts w:ascii="Calibri" w:hAnsi="Calibri" w:cs="Calibri"/>
          <w:color w:val="auto"/>
          <w:sz w:val="22"/>
          <w:szCs w:val="22"/>
        </w:rPr>
        <w:t xml:space="preserve"> 4 miesiące.</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Zgoda, o której mowa w ust. 1, jest wydawana w terminie 2 miesięcy od dnia wystąpienia o zgodę na podj</w:t>
      </w:r>
      <w:r w:rsidRPr="008F1827">
        <w:rPr>
          <w:rFonts w:ascii="Calibri" w:hAnsi="Calibri" w:cs="Calibri"/>
          <w:color w:val="auto"/>
          <w:sz w:val="22"/>
          <w:szCs w:val="22"/>
        </w:rPr>
        <w:t>ę</w:t>
      </w:r>
      <w:r w:rsidRPr="008F1827">
        <w:rPr>
          <w:rFonts w:ascii="Calibri" w:hAnsi="Calibri" w:cs="Calibri"/>
          <w:color w:val="auto"/>
          <w:sz w:val="22"/>
          <w:szCs w:val="22"/>
        </w:rPr>
        <w:t>cie lub kontynuowanie dodatkowego zatrudnienia, a zgoda w przypadku, o którym mowa w ust. 7, w term</w:t>
      </w:r>
      <w:r w:rsidRPr="008F1827">
        <w:rPr>
          <w:rFonts w:ascii="Calibri" w:hAnsi="Calibri" w:cs="Calibri"/>
          <w:color w:val="auto"/>
          <w:sz w:val="22"/>
          <w:szCs w:val="22"/>
        </w:rPr>
        <w:t>i</w:t>
      </w:r>
      <w:r w:rsidRPr="008F1827">
        <w:rPr>
          <w:rFonts w:ascii="Calibri" w:hAnsi="Calibri" w:cs="Calibri"/>
          <w:color w:val="auto"/>
          <w:sz w:val="22"/>
          <w:szCs w:val="22"/>
        </w:rPr>
        <w:t>nie 2 miesięcy od dnia rozpoczęcia kadencji organu jednoosobowego.</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W terminie 4 miesięcy od dnia nieuzyskania zgody </w:t>
      </w:r>
      <w:r>
        <w:rPr>
          <w:rFonts w:ascii="Calibri" w:hAnsi="Calibri" w:cs="Calibri"/>
          <w:color w:val="auto"/>
          <w:sz w:val="22"/>
          <w:szCs w:val="22"/>
        </w:rPr>
        <w:t>s</w:t>
      </w:r>
      <w:r w:rsidRPr="008F1827">
        <w:rPr>
          <w:rFonts w:ascii="Calibri" w:hAnsi="Calibri" w:cs="Calibri"/>
          <w:color w:val="auto"/>
          <w:sz w:val="22"/>
          <w:szCs w:val="22"/>
        </w:rPr>
        <w:t>enatu na kontynuowanie przez nauczyciela akademi</w:t>
      </w:r>
      <w:r w:rsidRPr="008F1827">
        <w:rPr>
          <w:rFonts w:ascii="Calibri" w:hAnsi="Calibri" w:cs="Calibri"/>
          <w:color w:val="auto"/>
          <w:sz w:val="22"/>
          <w:szCs w:val="22"/>
        </w:rPr>
        <w:t>c</w:t>
      </w:r>
      <w:r w:rsidRPr="008F1827">
        <w:rPr>
          <w:rFonts w:ascii="Calibri" w:hAnsi="Calibri" w:cs="Calibri"/>
          <w:color w:val="auto"/>
          <w:sz w:val="22"/>
          <w:szCs w:val="22"/>
        </w:rPr>
        <w:t>kiego pełniącego funkcję rektora lub dziekana dodatkowego zatrudnienia w ramach stosunku pracy, naucz</w:t>
      </w:r>
      <w:r w:rsidRPr="008F1827">
        <w:rPr>
          <w:rFonts w:ascii="Calibri" w:hAnsi="Calibri" w:cs="Calibri"/>
          <w:color w:val="auto"/>
          <w:sz w:val="22"/>
          <w:szCs w:val="22"/>
        </w:rPr>
        <w:t>y</w:t>
      </w:r>
      <w:r w:rsidRPr="008F1827">
        <w:rPr>
          <w:rFonts w:ascii="Calibri" w:hAnsi="Calibri" w:cs="Calibri"/>
          <w:color w:val="auto"/>
          <w:sz w:val="22"/>
          <w:szCs w:val="22"/>
        </w:rPr>
        <w:t>ciel akademicki jest obowiązany zaprzestać kontynuowania dodatkowego zatrudnienia w ramach stosunku pracy. Niezaprzestanie kontynuowania dodatkowego zatrudnienia powoduje wygaśnięcie mandatu tego o</w:t>
      </w:r>
      <w:r w:rsidRPr="008F1827">
        <w:rPr>
          <w:rFonts w:ascii="Calibri" w:hAnsi="Calibri" w:cs="Calibri"/>
          <w:color w:val="auto"/>
          <w:sz w:val="22"/>
          <w:szCs w:val="22"/>
        </w:rPr>
        <w:t>r</w:t>
      </w:r>
      <w:r w:rsidRPr="008F1827">
        <w:rPr>
          <w:rFonts w:ascii="Calibri" w:hAnsi="Calibri" w:cs="Calibri"/>
          <w:color w:val="auto"/>
          <w:sz w:val="22"/>
          <w:szCs w:val="22"/>
        </w:rPr>
        <w:t xml:space="preserve">ganu jednoosobowego Akademii. </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Wypowiedzenie stosunku pracy, o którym mowa w ust. 1, następuje z końcem miesiąca następującego po miesiącu, w którym rektor powziął wiadomość o niezaprzestaniu przez nauczyciela akademickiego kontyn</w:t>
      </w:r>
      <w:r w:rsidRPr="008F1827">
        <w:rPr>
          <w:rFonts w:ascii="Calibri" w:hAnsi="Calibri" w:cs="Calibri"/>
          <w:color w:val="auto"/>
          <w:sz w:val="22"/>
          <w:szCs w:val="22"/>
        </w:rPr>
        <w:t>u</w:t>
      </w:r>
      <w:r w:rsidRPr="008F1827">
        <w:rPr>
          <w:rFonts w:ascii="Calibri" w:hAnsi="Calibri" w:cs="Calibri"/>
          <w:color w:val="auto"/>
          <w:sz w:val="22"/>
          <w:szCs w:val="22"/>
        </w:rPr>
        <w:t>owania dodatkowego zatrudnienia, z tym że rozwiązanie stosunku pracy następuje na zasadach określonych w obowiązującej ustawie Kodeks Pracy. Wygaśnięcie mandatu, o którym mowa w ust. 9, następuje z</w:t>
      </w:r>
      <w:r>
        <w:rPr>
          <w:rFonts w:ascii="Calibri" w:hAnsi="Calibri" w:cs="Calibri"/>
          <w:color w:val="auto"/>
          <w:sz w:val="22"/>
          <w:szCs w:val="22"/>
        </w:rPr>
        <w:t> </w:t>
      </w:r>
      <w:r w:rsidRPr="008F1827">
        <w:rPr>
          <w:rFonts w:ascii="Calibri" w:hAnsi="Calibri" w:cs="Calibri"/>
          <w:color w:val="auto"/>
          <w:sz w:val="22"/>
          <w:szCs w:val="22"/>
        </w:rPr>
        <w:t xml:space="preserve"> dniem stwierdzenia niezaprzestania kontynuowania dodatkowego zatrudnienia.</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W przypadku gdy nauczyciel akademicki podejmuje dodatkowe zatrudnienie </w:t>
      </w:r>
      <w:r>
        <w:rPr>
          <w:rFonts w:ascii="Calibri" w:hAnsi="Calibri" w:cs="Calibri"/>
          <w:color w:val="auto"/>
          <w:sz w:val="22"/>
          <w:szCs w:val="22"/>
        </w:rPr>
        <w:t>w</w:t>
      </w:r>
      <w:r w:rsidRPr="008F1827">
        <w:rPr>
          <w:rFonts w:ascii="Calibri" w:hAnsi="Calibri" w:cs="Calibri"/>
          <w:color w:val="auto"/>
          <w:sz w:val="22"/>
          <w:szCs w:val="22"/>
        </w:rPr>
        <w:t xml:space="preserve"> innej uczelni, w  instytucie naukowym lub pomocniczej jednostce naukowej PAN, instytucie badawczym lub międzynarodowym instyt</w:t>
      </w:r>
      <w:r w:rsidRPr="008F1827">
        <w:rPr>
          <w:rFonts w:ascii="Calibri" w:hAnsi="Calibri" w:cs="Calibri"/>
          <w:color w:val="auto"/>
          <w:sz w:val="22"/>
          <w:szCs w:val="22"/>
        </w:rPr>
        <w:t>u</w:t>
      </w:r>
      <w:r w:rsidRPr="008F1827">
        <w:rPr>
          <w:rFonts w:ascii="Calibri" w:hAnsi="Calibri" w:cs="Calibri"/>
          <w:color w:val="auto"/>
          <w:sz w:val="22"/>
          <w:szCs w:val="22"/>
        </w:rPr>
        <w:t>cie naukowym utworzonym na podstawie odrębnych przepisów, działającym na terytorium Rzeczypospolitej Polskiej – rektor jest obowiązany powiadomić o tym, w terminie 14 dni, MNiSW. W zawiadomieniu wskazuje się podstawową jednostkę organizacyjną nowej uczelni lub instytut, w którym nauczyciel akademicki podjął dodatkowe zatrudnienie.</w:t>
      </w:r>
    </w:p>
    <w:p w:rsidR="00005005" w:rsidRDefault="00005005" w:rsidP="000B1BB7">
      <w:pPr>
        <w:pStyle w:val="Standard"/>
        <w:numPr>
          <w:ilvl w:val="3"/>
          <w:numId w:val="21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Akademia przekazuje MNiSW dane do centralnego wykazu nauczycieli akademickich i  pracowników nauk</w:t>
      </w:r>
      <w:r w:rsidRPr="008F1827">
        <w:rPr>
          <w:rFonts w:ascii="Calibri" w:hAnsi="Calibri" w:cs="Calibri"/>
          <w:color w:val="auto"/>
          <w:sz w:val="22"/>
          <w:szCs w:val="22"/>
        </w:rPr>
        <w:t>o</w:t>
      </w:r>
      <w:r w:rsidRPr="008F1827">
        <w:rPr>
          <w:rFonts w:ascii="Calibri" w:hAnsi="Calibri" w:cs="Calibri"/>
          <w:color w:val="auto"/>
          <w:sz w:val="22"/>
          <w:szCs w:val="22"/>
        </w:rPr>
        <w:t>wych w zakresie określonym w Ustawie w sposób i w trybie określonym w  stosownym rozporządzeniu w</w:t>
      </w:r>
      <w:r w:rsidRPr="008F1827">
        <w:rPr>
          <w:rFonts w:ascii="Calibri" w:hAnsi="Calibri" w:cs="Calibri"/>
          <w:color w:val="auto"/>
          <w:sz w:val="22"/>
          <w:szCs w:val="22"/>
        </w:rPr>
        <w:t>y</w:t>
      </w:r>
      <w:r w:rsidRPr="008F1827">
        <w:rPr>
          <w:rFonts w:ascii="Calibri" w:hAnsi="Calibri" w:cs="Calibri"/>
          <w:color w:val="auto"/>
          <w:sz w:val="22"/>
          <w:szCs w:val="22"/>
        </w:rPr>
        <w:t>konawczym MNiSW.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b/>
          <w:color w:val="auto"/>
          <w:sz w:val="22"/>
          <w:szCs w:val="22"/>
        </w:rPr>
      </w:pPr>
      <w:r w:rsidRPr="008F1827">
        <w:rPr>
          <w:rFonts w:ascii="Calibri" w:hAnsi="Calibri" w:cs="Calibri"/>
          <w:b/>
          <w:color w:val="auto"/>
          <w:sz w:val="22"/>
          <w:szCs w:val="22"/>
        </w:rPr>
        <w:t>IV.</w:t>
      </w:r>
      <w:r w:rsidRPr="008F1827">
        <w:rPr>
          <w:rFonts w:ascii="Calibri" w:hAnsi="Calibri" w:cs="Calibri"/>
          <w:b/>
          <w:color w:val="auto"/>
          <w:sz w:val="22"/>
          <w:szCs w:val="22"/>
        </w:rPr>
        <w:tab/>
        <w:t>Czas pracy i zakres obowiązków nauczycieli akademickich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79</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Czas pracy nauczyciela akademickiego jest określony zakresem jego obowiązków: dydaktycznych, nauk</w:t>
      </w:r>
      <w:r w:rsidRPr="008F1827">
        <w:rPr>
          <w:rFonts w:ascii="Calibri" w:hAnsi="Calibri" w:cs="Calibri"/>
          <w:color w:val="auto"/>
          <w:sz w:val="22"/>
          <w:szCs w:val="22"/>
        </w:rPr>
        <w:t>o</w:t>
      </w:r>
      <w:r w:rsidRPr="008F1827">
        <w:rPr>
          <w:rFonts w:ascii="Calibri" w:hAnsi="Calibri" w:cs="Calibri"/>
          <w:color w:val="auto"/>
          <w:sz w:val="22"/>
          <w:szCs w:val="22"/>
        </w:rPr>
        <w:t xml:space="preserve">wych i organizacyjnych.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Całkowity czas pracy nauczyciela akademickiego określa się w Akademii następująco: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Dla pracowników naukowo-dydaktycznych: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283"/>
        <w:rPr>
          <w:rFonts w:ascii="Calibri" w:hAnsi="Calibri" w:cs="Calibri"/>
          <w:color w:val="auto"/>
          <w:sz w:val="22"/>
          <w:szCs w:val="22"/>
        </w:rPr>
      </w:pPr>
      <w:r w:rsidRPr="008F1827">
        <w:rPr>
          <w:rFonts w:ascii="Calibri" w:hAnsi="Calibri" w:cs="Calibri"/>
          <w:color w:val="auto"/>
          <w:sz w:val="22"/>
          <w:szCs w:val="22"/>
        </w:rPr>
        <w:t>a.</w:t>
      </w:r>
      <w:r w:rsidRPr="008F1827">
        <w:rPr>
          <w:rFonts w:ascii="Calibri" w:hAnsi="Calibri" w:cs="Calibri"/>
          <w:color w:val="auto"/>
          <w:sz w:val="22"/>
          <w:szCs w:val="22"/>
        </w:rPr>
        <w:tab/>
        <w:t>pensum dydaktyczne – 20%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283"/>
        <w:rPr>
          <w:rFonts w:ascii="Calibri" w:hAnsi="Calibri" w:cs="Calibri"/>
          <w:color w:val="auto"/>
          <w:sz w:val="22"/>
          <w:szCs w:val="22"/>
        </w:rPr>
      </w:pPr>
      <w:r w:rsidRPr="008F1827">
        <w:rPr>
          <w:rFonts w:ascii="Calibri" w:hAnsi="Calibri" w:cs="Calibri"/>
          <w:color w:val="auto"/>
          <w:sz w:val="22"/>
          <w:szCs w:val="22"/>
        </w:rPr>
        <w:t>b.</w:t>
      </w:r>
      <w:r w:rsidRPr="008F1827">
        <w:rPr>
          <w:rFonts w:ascii="Calibri" w:hAnsi="Calibri" w:cs="Calibri"/>
          <w:color w:val="auto"/>
          <w:sz w:val="22"/>
          <w:szCs w:val="22"/>
        </w:rPr>
        <w:tab/>
        <w:t xml:space="preserve"> prace artystyczne, projektowe lub naukowe – 60%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283"/>
        <w:rPr>
          <w:rFonts w:ascii="Calibri" w:hAnsi="Calibri" w:cs="Calibri"/>
          <w:color w:val="auto"/>
          <w:sz w:val="22"/>
          <w:szCs w:val="22"/>
        </w:rPr>
      </w:pPr>
      <w:r w:rsidRPr="008F1827">
        <w:rPr>
          <w:rFonts w:ascii="Calibri" w:hAnsi="Calibri" w:cs="Calibri"/>
          <w:color w:val="auto"/>
          <w:sz w:val="22"/>
          <w:szCs w:val="22"/>
        </w:rPr>
        <w:t>c.</w:t>
      </w:r>
      <w:r w:rsidRPr="008F1827">
        <w:rPr>
          <w:rFonts w:ascii="Calibri" w:hAnsi="Calibri" w:cs="Calibri"/>
          <w:color w:val="auto"/>
          <w:sz w:val="22"/>
          <w:szCs w:val="22"/>
        </w:rPr>
        <w:tab/>
        <w:t>prace organizacyjne – 20%.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Dla pracowników dydaktycznych: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283"/>
        <w:rPr>
          <w:rFonts w:ascii="Calibri" w:hAnsi="Calibri" w:cs="Calibri"/>
          <w:color w:val="auto"/>
          <w:sz w:val="22"/>
          <w:szCs w:val="22"/>
        </w:rPr>
      </w:pPr>
      <w:r w:rsidRPr="008F1827">
        <w:rPr>
          <w:rFonts w:ascii="Calibri" w:hAnsi="Calibri" w:cs="Calibri"/>
          <w:color w:val="auto"/>
          <w:sz w:val="22"/>
          <w:szCs w:val="22"/>
        </w:rPr>
        <w:t>a.</w:t>
      </w:r>
      <w:r w:rsidRPr="008F1827">
        <w:rPr>
          <w:rFonts w:ascii="Calibri" w:hAnsi="Calibri" w:cs="Calibri"/>
          <w:color w:val="auto"/>
          <w:sz w:val="22"/>
          <w:szCs w:val="22"/>
        </w:rPr>
        <w:tab/>
        <w:t>pensum dydaktyczne – 33%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283"/>
        <w:rPr>
          <w:rFonts w:ascii="Calibri" w:hAnsi="Calibri" w:cs="Calibri"/>
          <w:color w:val="auto"/>
          <w:sz w:val="22"/>
          <w:szCs w:val="22"/>
        </w:rPr>
      </w:pPr>
      <w:r w:rsidRPr="008F1827">
        <w:rPr>
          <w:rFonts w:ascii="Calibri" w:hAnsi="Calibri" w:cs="Calibri"/>
          <w:color w:val="auto"/>
          <w:sz w:val="22"/>
          <w:szCs w:val="22"/>
        </w:rPr>
        <w:t>b.</w:t>
      </w:r>
      <w:r w:rsidRPr="008F1827">
        <w:rPr>
          <w:rFonts w:ascii="Calibri" w:hAnsi="Calibri" w:cs="Calibri"/>
          <w:color w:val="auto"/>
          <w:sz w:val="22"/>
          <w:szCs w:val="22"/>
        </w:rPr>
        <w:tab/>
        <w:t>prace organizacyjne – 67%.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Pracownicy naukowo-dydaktyczni są obowiązani: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kształcić studentów, w tym nadzorować opracowywanie przez studentów prac zaliczeniowych, sem</w:t>
      </w:r>
      <w:r w:rsidRPr="008F1827">
        <w:rPr>
          <w:rFonts w:ascii="Calibri" w:hAnsi="Calibri" w:cs="Calibri"/>
          <w:color w:val="auto"/>
          <w:sz w:val="22"/>
          <w:szCs w:val="22"/>
        </w:rPr>
        <w:t>e</w:t>
      </w:r>
      <w:r w:rsidRPr="008F1827">
        <w:rPr>
          <w:rFonts w:ascii="Calibri" w:hAnsi="Calibri" w:cs="Calibri"/>
          <w:color w:val="auto"/>
          <w:sz w:val="22"/>
          <w:szCs w:val="22"/>
        </w:rPr>
        <w:t>stralnych, dyplomowych, pod względem merytorycznym i metodycznym oraz kształtować u studentów prawidłowe postawy społeczne;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r>
      <w:r w:rsidRPr="008F1827">
        <w:rPr>
          <w:rFonts w:ascii="Calibri" w:hAnsi="Calibri"/>
          <w:color w:val="auto"/>
          <w:sz w:val="22"/>
          <w:szCs w:val="22"/>
        </w:rPr>
        <w:t>prowadzić badania naukowe i artystyczne, badania wspomagające naukę i sztukę oraz prace rozwojowe w zakresie nauki i sztuki,</w:t>
      </w:r>
      <w:r w:rsidRPr="008F1827">
        <w:rPr>
          <w:rFonts w:ascii="Calibri" w:hAnsi="Calibri" w:cs="Calibri"/>
          <w:color w:val="auto"/>
          <w:sz w:val="22"/>
          <w:szCs w:val="22"/>
        </w:rPr>
        <w:t xml:space="preserve"> rozwijać twórczość naukową i artystyczną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uczestniczyć w pracach organizacyjnych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Pracownicy naukowi mają obowiązki określone w ust. 1 pkt 2) i 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3. Do obowiązków nauczycieli akademickich posiadających tytuł naukowy profesora, tytuł profesora sztuki lub stopień naukowy doktora habilitowanego, stopień doktora habilitowanego sztuki lub kwalifikacje II stopnia należy kształcenie kadry naukowej.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Pracownicy dydaktyczni są obowiązani: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kształcić studentów, w tym nadzorować opracowywanie przez studentów prac zaliczeniowych, sem</w:t>
      </w:r>
      <w:r w:rsidRPr="008F1827">
        <w:rPr>
          <w:rFonts w:ascii="Calibri" w:hAnsi="Calibri" w:cs="Calibri"/>
          <w:color w:val="auto"/>
          <w:sz w:val="22"/>
          <w:szCs w:val="22"/>
        </w:rPr>
        <w:t>e</w:t>
      </w:r>
      <w:r w:rsidRPr="008F1827">
        <w:rPr>
          <w:rFonts w:ascii="Calibri" w:hAnsi="Calibri" w:cs="Calibri"/>
          <w:color w:val="auto"/>
          <w:sz w:val="22"/>
          <w:szCs w:val="22"/>
        </w:rPr>
        <w:t>stralnych, dyplomowych, pod względem merytorycznym i metodycznym oraz kształtować u studentów prawidłowe postawy społeczne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podnosić swoje kwalifikacje zawodowe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uczestniczyć w pracach organizacyjnych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Zasady ustalania zakresu obowiązków nauczycieli akademickich, rodzaje zajęć dydaktycznych objętych z</w:t>
      </w:r>
      <w:r w:rsidRPr="008F1827">
        <w:rPr>
          <w:rFonts w:ascii="Calibri" w:hAnsi="Calibri" w:cs="Calibri"/>
          <w:color w:val="auto"/>
          <w:sz w:val="22"/>
          <w:szCs w:val="22"/>
        </w:rPr>
        <w:t>a</w:t>
      </w:r>
      <w:r w:rsidRPr="008F1827">
        <w:rPr>
          <w:rFonts w:ascii="Calibri" w:hAnsi="Calibri" w:cs="Calibri"/>
          <w:color w:val="auto"/>
          <w:sz w:val="22"/>
          <w:szCs w:val="22"/>
        </w:rPr>
        <w:t xml:space="preserve">kresem tych obowiązków, w tym wymiar zadań dydaktycznych dla poszczególnych stanowisk, oraz zasady obliczania godzin dydaktycznych określa </w:t>
      </w:r>
      <w:r>
        <w:rPr>
          <w:rFonts w:ascii="Calibri" w:hAnsi="Calibri" w:cs="Calibri"/>
          <w:color w:val="auto"/>
          <w:sz w:val="22"/>
          <w:szCs w:val="22"/>
        </w:rPr>
        <w:t>s</w:t>
      </w:r>
      <w:r w:rsidRPr="008F1827">
        <w:rPr>
          <w:rFonts w:ascii="Calibri" w:hAnsi="Calibri" w:cs="Calibri"/>
          <w:color w:val="auto"/>
          <w:sz w:val="22"/>
          <w:szCs w:val="22"/>
        </w:rPr>
        <w:t>enat.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81</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Roczny wymiar zajęć dydaktycznych wynosi: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od 120 do 240 godzin dydaktycznych – dla pracowników naukowo-dydaktycznych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od 240 do 360 godzin dydaktycznych – dla pracowników dydaktycznych, z zastrzeżeniem pkt 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od 300 do 540 godzin dydaktycznych – dla pracowników dydaktycznych zatrudnionych na stanowiskach lektorów i instruktorów lub równorzędnych.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Senat określa pensum dydaktyczne dla nauczycieli akademickich, zgodnie z wymogami Ustawy, biorąc pod uwagę wymiar zadań dydaktycznych dla poszczególnych stanowisk oraz zasady obliczania godzin dydaktyc</w:t>
      </w:r>
      <w:r w:rsidRPr="008F1827">
        <w:rPr>
          <w:rFonts w:ascii="Calibri" w:hAnsi="Calibri" w:cs="Calibri"/>
          <w:color w:val="auto"/>
          <w:sz w:val="22"/>
          <w:szCs w:val="22"/>
        </w:rPr>
        <w:t>z</w:t>
      </w:r>
      <w:r w:rsidRPr="008F1827">
        <w:rPr>
          <w:rFonts w:ascii="Calibri" w:hAnsi="Calibri" w:cs="Calibri"/>
          <w:color w:val="auto"/>
          <w:sz w:val="22"/>
          <w:szCs w:val="22"/>
        </w:rPr>
        <w:t xml:space="preserve">nych, a także warunki obniżania pensum ze względu na rodzaj pełnionych funkcji.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Rektor może, po zasięgnięciu opinii kolegium rektorskiego, obniżyć wymiar zajęć dydaktycznych poniżej dolnej granicy wymiaru ustalonej zgodnie z ust. 1 w przypadku powierzenia nauczycielom akademickim w</w:t>
      </w:r>
      <w:r w:rsidRPr="008F1827">
        <w:rPr>
          <w:rFonts w:ascii="Calibri" w:hAnsi="Calibri" w:cs="Calibri"/>
          <w:color w:val="auto"/>
          <w:sz w:val="22"/>
          <w:szCs w:val="22"/>
        </w:rPr>
        <w:t>y</w:t>
      </w:r>
      <w:r w:rsidRPr="008F1827">
        <w:rPr>
          <w:rFonts w:ascii="Calibri" w:hAnsi="Calibri" w:cs="Calibri"/>
          <w:color w:val="auto"/>
          <w:sz w:val="22"/>
          <w:szCs w:val="22"/>
        </w:rPr>
        <w:t>konywania ważnych zadań lub realizowania przez nauczycieli akademickich projektów badawczych lub i</w:t>
      </w:r>
      <w:r w:rsidRPr="008F1827">
        <w:rPr>
          <w:rFonts w:ascii="Calibri" w:hAnsi="Calibri" w:cs="Calibri"/>
          <w:color w:val="auto"/>
          <w:sz w:val="22"/>
          <w:szCs w:val="22"/>
        </w:rPr>
        <w:t>n</w:t>
      </w:r>
      <w:r w:rsidRPr="008F1827">
        <w:rPr>
          <w:rFonts w:ascii="Calibri" w:hAnsi="Calibri" w:cs="Calibri"/>
          <w:color w:val="auto"/>
          <w:sz w:val="22"/>
          <w:szCs w:val="22"/>
        </w:rPr>
        <w:t>nych zadań przewidzianych w Statucie.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 xml:space="preserve">Obniżenie wymiaru zajęć w ciągu roku akademickiego, zgodnie z ust. 3, następuje na wniosek nauczyciela akademickiego, za zgodą rady wydziału lub kierownika jednostki międzywydziałowej lub ogólnouczelnianej.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Rektor podejmując decyzję o obniżeniu wymiaru zajęć dydaktycznych winien brać w szczególności pod uw</w:t>
      </w:r>
      <w:r w:rsidRPr="008F1827">
        <w:rPr>
          <w:rFonts w:ascii="Calibri" w:hAnsi="Calibri" w:cs="Calibri"/>
          <w:color w:val="auto"/>
          <w:sz w:val="22"/>
          <w:szCs w:val="22"/>
        </w:rPr>
        <w:t>a</w:t>
      </w:r>
      <w:r w:rsidRPr="008F1827">
        <w:rPr>
          <w:rFonts w:ascii="Calibri" w:hAnsi="Calibri" w:cs="Calibri"/>
          <w:color w:val="auto"/>
          <w:sz w:val="22"/>
          <w:szCs w:val="22"/>
        </w:rPr>
        <w:t>gę:</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znaczenie i pracochłonność wykonywanych zadań</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zajmowane w Akademii stanowisko lub pełnioną funkcję</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miejsce realizacji zadań (czy zadanie winno być wykonywane w Akademii, czy wiąże się z koniecznością wyjazdu służbowego)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Obniżenie wymiaru zajęć dydaktycznych może wynosić do 30% dolnej granicy wymiaru ustalonej zgodnie z  ust. 1.</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Obniżenie wymiaru zajęć dydaktycznych może nastąpić pod warunkiem:</w:t>
      </w:r>
    </w:p>
    <w:p w:rsidR="00005005" w:rsidRDefault="00005005" w:rsidP="000B1BB7">
      <w:pPr>
        <w:pStyle w:val="Standard"/>
        <w:numPr>
          <w:ilvl w:val="2"/>
          <w:numId w:val="21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posiadania przez Akademię środków finansowych na pokrycie kosztów zatrudnienia osoby na zastępstwo za osobę, której udziela się obniżenia</w:t>
      </w:r>
    </w:p>
    <w:p w:rsidR="00005005" w:rsidRDefault="00005005" w:rsidP="000B1BB7">
      <w:pPr>
        <w:pStyle w:val="Standard"/>
        <w:numPr>
          <w:ilvl w:val="2"/>
          <w:numId w:val="21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zapewnienia osoby na zastępstwo, które umożliwi realizowanie ustalonego procesu dydaktycznego</w:t>
      </w:r>
    </w:p>
    <w:p w:rsidR="00005005" w:rsidRDefault="00005005" w:rsidP="000B1BB7">
      <w:pPr>
        <w:pStyle w:val="Standard"/>
        <w:numPr>
          <w:ilvl w:val="2"/>
          <w:numId w:val="21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wskazania czasu, na jaki udziela się obniżenia</w:t>
      </w:r>
    </w:p>
    <w:p w:rsidR="00005005" w:rsidRDefault="00005005" w:rsidP="000B1BB7">
      <w:pPr>
        <w:pStyle w:val="Standard"/>
        <w:numPr>
          <w:ilvl w:val="2"/>
          <w:numId w:val="21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uzasadnienia.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Szczegółowy zakres i wymiar obowiązków nauczyciela akademickiego, w tym rozkład zajęć dydaktycznych oraz określenie pozostałych elementów całkowitego czasu pracy nauczyciela akademickiego ustala, odp</w:t>
      </w:r>
      <w:r w:rsidRPr="008F1827">
        <w:rPr>
          <w:rFonts w:ascii="Calibri" w:hAnsi="Calibri" w:cs="Calibri"/>
          <w:color w:val="auto"/>
          <w:sz w:val="22"/>
          <w:szCs w:val="22"/>
        </w:rPr>
        <w:t>o</w:t>
      </w:r>
      <w:r w:rsidRPr="008F1827">
        <w:rPr>
          <w:rFonts w:ascii="Calibri" w:hAnsi="Calibri" w:cs="Calibri"/>
          <w:color w:val="auto"/>
          <w:sz w:val="22"/>
          <w:szCs w:val="22"/>
        </w:rPr>
        <w:t>wiednio do podległości organizacyjnej: prorektor, dziekan, kierownik katedry, kierownik zakładu albo ki</w:t>
      </w:r>
      <w:r w:rsidRPr="008F1827">
        <w:rPr>
          <w:rFonts w:ascii="Calibri" w:hAnsi="Calibri" w:cs="Calibri"/>
          <w:color w:val="auto"/>
          <w:sz w:val="22"/>
          <w:szCs w:val="22"/>
        </w:rPr>
        <w:t>e</w:t>
      </w:r>
      <w:r w:rsidRPr="008F1827">
        <w:rPr>
          <w:rFonts w:ascii="Calibri" w:hAnsi="Calibri" w:cs="Calibri"/>
          <w:color w:val="auto"/>
          <w:sz w:val="22"/>
          <w:szCs w:val="22"/>
        </w:rPr>
        <w:t>rownik jednostki międzywydziałowej lub ogólnouczelnianej.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9.</w:t>
      </w:r>
      <w:r w:rsidRPr="008F1827">
        <w:rPr>
          <w:rFonts w:ascii="Calibri" w:hAnsi="Calibri" w:cs="Calibri"/>
          <w:color w:val="auto"/>
          <w:sz w:val="22"/>
          <w:szCs w:val="22"/>
        </w:rPr>
        <w:tab/>
        <w:t>Obowiązkowy wymiar czasu pracy dyplomowanych bibliotekarzy oraz dyplomowanych pracowników dok</w:t>
      </w:r>
      <w:r w:rsidRPr="008F1827">
        <w:rPr>
          <w:rFonts w:ascii="Calibri" w:hAnsi="Calibri" w:cs="Calibri"/>
          <w:color w:val="auto"/>
          <w:sz w:val="22"/>
          <w:szCs w:val="22"/>
        </w:rPr>
        <w:t>u</w:t>
      </w:r>
      <w:r w:rsidRPr="008F1827">
        <w:rPr>
          <w:rFonts w:ascii="Calibri" w:hAnsi="Calibri" w:cs="Calibri"/>
          <w:color w:val="auto"/>
          <w:sz w:val="22"/>
          <w:szCs w:val="22"/>
        </w:rPr>
        <w:t>mentacji i informacji naukowej, a także pracowników bibliotecznych oraz pracowników dokumentacji</w:t>
      </w:r>
      <w:r>
        <w:rPr>
          <w:rFonts w:ascii="Calibri" w:hAnsi="Calibri" w:cs="Calibri"/>
          <w:color w:val="auto"/>
          <w:sz w:val="22"/>
          <w:szCs w:val="22"/>
        </w:rPr>
        <w:t xml:space="preserve"> </w:t>
      </w:r>
      <w:r w:rsidRPr="008F1827">
        <w:rPr>
          <w:rFonts w:ascii="Calibri" w:hAnsi="Calibri" w:cs="Calibri"/>
          <w:color w:val="auto"/>
          <w:sz w:val="22"/>
          <w:szCs w:val="22"/>
        </w:rPr>
        <w:t>i i</w:t>
      </w:r>
      <w:r w:rsidRPr="008F1827">
        <w:rPr>
          <w:rFonts w:ascii="Calibri" w:hAnsi="Calibri" w:cs="Calibri"/>
          <w:color w:val="auto"/>
          <w:sz w:val="22"/>
          <w:szCs w:val="22"/>
        </w:rPr>
        <w:t>n</w:t>
      </w:r>
      <w:r w:rsidRPr="008F1827">
        <w:rPr>
          <w:rFonts w:ascii="Calibri" w:hAnsi="Calibri" w:cs="Calibri"/>
          <w:color w:val="auto"/>
          <w:sz w:val="22"/>
          <w:szCs w:val="22"/>
        </w:rPr>
        <w:t>formacji naukowej, zatrudnionych na stanowiskach kustosza bibliotecznego, starszego bibliotekarza i sta</w:t>
      </w:r>
      <w:r w:rsidRPr="008F1827">
        <w:rPr>
          <w:rFonts w:ascii="Calibri" w:hAnsi="Calibri" w:cs="Calibri"/>
          <w:color w:val="auto"/>
          <w:sz w:val="22"/>
          <w:szCs w:val="22"/>
        </w:rPr>
        <w:t>r</w:t>
      </w:r>
      <w:r w:rsidRPr="008F1827">
        <w:rPr>
          <w:rFonts w:ascii="Calibri" w:hAnsi="Calibri" w:cs="Calibri"/>
          <w:color w:val="auto"/>
          <w:sz w:val="22"/>
          <w:szCs w:val="22"/>
        </w:rPr>
        <w:t>szego dokumentalisty – wynosi 36 godzin tygodniowo.</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b/>
          <w:color w:val="auto"/>
          <w:sz w:val="22"/>
          <w:szCs w:val="22"/>
        </w:rPr>
      </w:pPr>
      <w:r w:rsidRPr="008F1827">
        <w:rPr>
          <w:rFonts w:ascii="Calibri" w:hAnsi="Calibri" w:cs="Calibri"/>
          <w:b/>
          <w:color w:val="auto"/>
          <w:sz w:val="22"/>
          <w:szCs w:val="22"/>
        </w:rPr>
        <w:t>V.</w:t>
      </w:r>
      <w:r w:rsidRPr="008F1827">
        <w:rPr>
          <w:rFonts w:ascii="Calibri" w:hAnsi="Calibri" w:cs="Calibri"/>
          <w:b/>
          <w:color w:val="auto"/>
          <w:sz w:val="22"/>
          <w:szCs w:val="22"/>
        </w:rPr>
        <w:tab/>
        <w:t>Okresowa ocena nauczycieli akademickich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82</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Nauczyciel akademicki podlega okresowej ocenie w zakresie należytego wykonywania obowiązków. Okr</w:t>
      </w:r>
      <w:r w:rsidRPr="008F1827">
        <w:rPr>
          <w:rFonts w:ascii="Calibri" w:hAnsi="Calibri" w:cs="Calibri"/>
          <w:color w:val="auto"/>
          <w:sz w:val="22"/>
          <w:szCs w:val="22"/>
        </w:rPr>
        <w:t>e</w:t>
      </w:r>
      <w:r w:rsidRPr="008F1827">
        <w:rPr>
          <w:rFonts w:ascii="Calibri" w:hAnsi="Calibri" w:cs="Calibri"/>
          <w:color w:val="auto"/>
          <w:sz w:val="22"/>
          <w:szCs w:val="22"/>
        </w:rPr>
        <w:t xml:space="preserve">sowej oceny wyników pracy nauczyciela akademickiego dokonują podmioty wskazane w niniejszym Statucie. </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Wszyscy nauczyciele akademiccy podlegają okresowej ocenie, w szczególności w zakresie należytego wyk</w:t>
      </w:r>
      <w:r w:rsidRPr="008F1827">
        <w:rPr>
          <w:rFonts w:ascii="Calibri" w:hAnsi="Calibri" w:cs="Calibri"/>
          <w:color w:val="auto"/>
          <w:sz w:val="22"/>
          <w:szCs w:val="22"/>
        </w:rPr>
        <w:t>o</w:t>
      </w:r>
      <w:r w:rsidRPr="008F1827">
        <w:rPr>
          <w:rFonts w:ascii="Calibri" w:hAnsi="Calibri" w:cs="Calibri"/>
          <w:color w:val="auto"/>
          <w:sz w:val="22"/>
          <w:szCs w:val="22"/>
        </w:rPr>
        <w:t>nywania obowiązków, o których mowa w § 80, oraz przestrzegania prawa autorskiego i praw pokrewnych, a</w:t>
      </w:r>
      <w:r>
        <w:rPr>
          <w:rFonts w:ascii="Calibri" w:hAnsi="Calibri" w:cs="Calibri"/>
          <w:color w:val="auto"/>
          <w:sz w:val="22"/>
          <w:szCs w:val="22"/>
        </w:rPr>
        <w:t> </w:t>
      </w:r>
      <w:r w:rsidRPr="008F1827">
        <w:rPr>
          <w:rFonts w:ascii="Calibri" w:hAnsi="Calibri" w:cs="Calibri"/>
          <w:color w:val="auto"/>
          <w:sz w:val="22"/>
          <w:szCs w:val="22"/>
        </w:rPr>
        <w:t xml:space="preserve"> także prawa własności przemysłowej.</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Oceny dokonuje odpowiednia komisja powołana przez </w:t>
      </w:r>
      <w:r>
        <w:rPr>
          <w:rFonts w:ascii="Calibri" w:hAnsi="Calibri" w:cs="Calibri"/>
          <w:color w:val="auto"/>
          <w:sz w:val="22"/>
          <w:szCs w:val="22"/>
        </w:rPr>
        <w:t>s</w:t>
      </w:r>
      <w:r w:rsidRPr="008F1827">
        <w:rPr>
          <w:rFonts w:ascii="Calibri" w:hAnsi="Calibri" w:cs="Calibri"/>
          <w:color w:val="auto"/>
          <w:sz w:val="22"/>
          <w:szCs w:val="22"/>
        </w:rPr>
        <w:t>enat lub radę wydziału, nie rzadziej niż raz na 2 lata lub na wniosek kierownika komórki/jednostki organizacyjnej, w której nauczyciel akademicki jest zatrudni</w:t>
      </w:r>
      <w:r w:rsidRPr="008F1827">
        <w:rPr>
          <w:rFonts w:ascii="Calibri" w:hAnsi="Calibri" w:cs="Calibri"/>
          <w:color w:val="auto"/>
          <w:sz w:val="22"/>
          <w:szCs w:val="22"/>
        </w:rPr>
        <w:t>o</w:t>
      </w:r>
      <w:r w:rsidRPr="008F1827">
        <w:rPr>
          <w:rFonts w:ascii="Calibri" w:hAnsi="Calibri" w:cs="Calibri"/>
          <w:color w:val="auto"/>
          <w:sz w:val="22"/>
          <w:szCs w:val="22"/>
        </w:rPr>
        <w:t>ny. Oceny nauczyciela akademickiego posiadającego tytuł naukowy profesora, zatrudnionego na podstawie mianowania, dokonuje się nie rzadziej niż raz na 4 lata. Rodzaje komisji oraz sposób ich powoływania i zas</w:t>
      </w:r>
      <w:r w:rsidRPr="008F1827">
        <w:rPr>
          <w:rFonts w:ascii="Calibri" w:hAnsi="Calibri" w:cs="Calibri"/>
          <w:color w:val="auto"/>
          <w:sz w:val="22"/>
          <w:szCs w:val="22"/>
        </w:rPr>
        <w:t>a</w:t>
      </w:r>
      <w:r w:rsidRPr="008F1827">
        <w:rPr>
          <w:rFonts w:ascii="Calibri" w:hAnsi="Calibri" w:cs="Calibri"/>
          <w:color w:val="auto"/>
          <w:sz w:val="22"/>
          <w:szCs w:val="22"/>
        </w:rPr>
        <w:t xml:space="preserve">dy funkcjonowania określa </w:t>
      </w:r>
      <w:r w:rsidRPr="008F1827">
        <w:rPr>
          <w:rFonts w:ascii="Calibri" w:hAnsi="Calibri" w:cs="Calibri"/>
          <w:b/>
          <w:color w:val="auto"/>
          <w:sz w:val="22"/>
          <w:szCs w:val="22"/>
        </w:rPr>
        <w:t>Załącznik 9</w:t>
      </w:r>
      <w:r w:rsidRPr="008F1827">
        <w:rPr>
          <w:rFonts w:ascii="Calibri" w:hAnsi="Calibri" w:cs="Calibri"/>
          <w:color w:val="auto"/>
          <w:sz w:val="22"/>
          <w:szCs w:val="22"/>
        </w:rPr>
        <w:t>.</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Odpowiednia komisja, o której mowa w ust. 3, przy dokonywaniu oceny nauczyciela akademickiego w zakr</w:t>
      </w:r>
      <w:r w:rsidRPr="008F1827">
        <w:rPr>
          <w:rFonts w:ascii="Calibri" w:hAnsi="Calibri" w:cs="Calibri"/>
          <w:color w:val="auto"/>
          <w:sz w:val="22"/>
          <w:szCs w:val="22"/>
        </w:rPr>
        <w:t>e</w:t>
      </w:r>
      <w:r w:rsidRPr="008F1827">
        <w:rPr>
          <w:rFonts w:ascii="Calibri" w:hAnsi="Calibri" w:cs="Calibri"/>
          <w:color w:val="auto"/>
          <w:sz w:val="22"/>
          <w:szCs w:val="22"/>
        </w:rPr>
        <w:t>sie wypełniania przez niego obowiązków dydaktycznych uwzględnia również ocenę przedstawianą przez studentów i doktorantów, po zakończeniu rocznego cyklu zajęć dydaktycznych.</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Do okresów, o których mowa w ust. 3, nie wlicza się okresu nieobecności w pracy wynikającej z przebywania na urlopie macierzyńskim, urlopie ojcowskim, urlopie wychowawczym lub urlopie dla poratowania zdrowia oraz okresu służby wojskowej lub służby zastępczej.</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Odpowiednia komisja, o której mowa w ust. 3, przy dokonywaniu oceny nauczyciela akademickiego w zakr</w:t>
      </w:r>
      <w:r w:rsidRPr="008F1827">
        <w:rPr>
          <w:rFonts w:ascii="Calibri" w:hAnsi="Calibri" w:cs="Calibri"/>
          <w:color w:val="auto"/>
          <w:sz w:val="22"/>
          <w:szCs w:val="22"/>
        </w:rPr>
        <w:t>e</w:t>
      </w:r>
      <w:r w:rsidRPr="008F1827">
        <w:rPr>
          <w:rFonts w:ascii="Calibri" w:hAnsi="Calibri" w:cs="Calibri"/>
          <w:color w:val="auto"/>
          <w:sz w:val="22"/>
          <w:szCs w:val="22"/>
        </w:rPr>
        <w:t>sie wypełniania przez niego obowiązków dydaktycznych uwzględnia wyniki hospitacji. Procedurę hospitacji oraz wymagane dokumenty ustala rektor.</w:t>
      </w:r>
    </w:p>
    <w:p w:rsidR="00005005" w:rsidRDefault="00005005" w:rsidP="000B1BB7">
      <w:pPr>
        <w:pStyle w:val="Standard"/>
        <w:numPr>
          <w:ilvl w:val="3"/>
          <w:numId w:val="216"/>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Zasady, kryteria oceny oraz tryb i sposób jej dokonywania (z uwzględnieniem możliwości zasięgania opinii ekspertów spoza Akademii) oraz sposób jej wykorzystania, określa </w:t>
      </w:r>
      <w:r w:rsidRPr="008F1827">
        <w:rPr>
          <w:rFonts w:ascii="Calibri" w:hAnsi="Calibri" w:cs="Calibri"/>
          <w:b/>
          <w:color w:val="auto"/>
          <w:sz w:val="22"/>
          <w:szCs w:val="22"/>
        </w:rPr>
        <w:t>Załącznik 9</w:t>
      </w:r>
      <w:r w:rsidRPr="008F1827">
        <w:rPr>
          <w:rFonts w:ascii="Calibri" w:hAnsi="Calibri" w:cs="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567" w:hanging="567"/>
        <w:rPr>
          <w:rFonts w:ascii="Calibri" w:hAnsi="Calibri" w:cs="Calibri"/>
          <w:b/>
          <w:color w:val="auto"/>
          <w:sz w:val="22"/>
          <w:szCs w:val="22"/>
        </w:rPr>
      </w:pPr>
      <w:r w:rsidRPr="008F1827">
        <w:rPr>
          <w:rFonts w:ascii="Calibri" w:hAnsi="Calibri" w:cs="Calibri"/>
          <w:b/>
          <w:color w:val="auto"/>
          <w:sz w:val="22"/>
          <w:szCs w:val="22"/>
        </w:rPr>
        <w:t>VI.</w:t>
      </w:r>
      <w:r w:rsidRPr="008F1827">
        <w:rPr>
          <w:rFonts w:ascii="Calibri" w:hAnsi="Calibri" w:cs="Calibri"/>
          <w:b/>
          <w:color w:val="auto"/>
          <w:sz w:val="22"/>
          <w:szCs w:val="22"/>
        </w:rPr>
        <w:tab/>
        <w:t>Urlopy pracownicze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83</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Nauczycielowi akademickiemu przysługuje prawo do urlopu wypoczynkowego w wymiarze 36 dni roboczych w ciągu roku. Urlop wypoczynkowy powinien być wykorzystany w okresie wolnym od zajęć dydaktycznych. Zasady i tryb udzielania urlopu wypoczynkowego pracownikom Akademii określa rektor zarządzeniem.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Nauczyciel akademicki uzyskuje prawo do pierwszego urlopu wypoczynkowego w ostatnim dniu poprzedz</w:t>
      </w:r>
      <w:r w:rsidRPr="008F1827">
        <w:rPr>
          <w:rFonts w:ascii="Calibri" w:hAnsi="Calibri" w:cs="Calibri"/>
          <w:color w:val="auto"/>
          <w:sz w:val="22"/>
          <w:szCs w:val="22"/>
        </w:rPr>
        <w:t>a</w:t>
      </w:r>
      <w:r w:rsidRPr="008F1827">
        <w:rPr>
          <w:rFonts w:ascii="Calibri" w:hAnsi="Calibri" w:cs="Calibri"/>
          <w:color w:val="auto"/>
          <w:sz w:val="22"/>
          <w:szCs w:val="22"/>
        </w:rPr>
        <w:t>jącym letnią przerwę w zajęciach dydaktycznych, a prawo do drugiego i dalszych urlopów – z początkiem każdego następnego roku kalendarzowego.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Nauczyciel akademicki ma prawo do urlopu wypoczynkowego w wymiarze proporcjonalnym do okresu z</w:t>
      </w:r>
      <w:r w:rsidRPr="008F1827">
        <w:rPr>
          <w:rFonts w:ascii="Calibri" w:hAnsi="Calibri" w:cs="Calibri"/>
          <w:color w:val="auto"/>
          <w:sz w:val="22"/>
          <w:szCs w:val="22"/>
        </w:rPr>
        <w:t>a</w:t>
      </w:r>
      <w:r w:rsidRPr="008F1827">
        <w:rPr>
          <w:rFonts w:ascii="Calibri" w:hAnsi="Calibri" w:cs="Calibri"/>
          <w:color w:val="auto"/>
          <w:sz w:val="22"/>
          <w:szCs w:val="22"/>
        </w:rPr>
        <w:t>trudnienia w przypadkach: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zatrudnienia w ciągu roku kalendarzowego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ustania stosunku pracy w ciągu roku kalendarzowego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podjęcia pracy po powrocie z urlopu bezpłatnego, wychowawczego oraz urlopu dla poratowania zdrowia.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Nauczyciel akademicki zatrudniony w niepełnym wymiarze czasu pracy ma prawo do urlopu wypoczynk</w:t>
      </w:r>
      <w:r w:rsidRPr="008F1827">
        <w:rPr>
          <w:rFonts w:ascii="Calibri" w:hAnsi="Calibri" w:cs="Calibri"/>
          <w:color w:val="auto"/>
          <w:sz w:val="22"/>
          <w:szCs w:val="22"/>
        </w:rPr>
        <w:t>o</w:t>
      </w:r>
      <w:r w:rsidRPr="008F1827">
        <w:rPr>
          <w:rFonts w:ascii="Calibri" w:hAnsi="Calibri" w:cs="Calibri"/>
          <w:color w:val="auto"/>
          <w:sz w:val="22"/>
          <w:szCs w:val="22"/>
        </w:rPr>
        <w:t>wego w wymiarze proporcjonalnym do wymiaru zatrudnienia.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W przypadku niewykorzystania urlopu wypoczynkowego z powodu rozwiązania lub wygaśnięcia stosunku pracy nauczycielowi akademickiemu przysługuje ekwiwalent pieniężny za okres niewykorzystanego urlopu.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Dni wolnych od pracy wynikających z rozkładu czasu pracy w pięciodniowym tygodniu pracy nie wlicza się do urlopu wypoczynkowego.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Zasady udzielania urlopów wypoczynkowych pracownikom nie będącym nauczycielami akademickimi okr</w:t>
      </w:r>
      <w:r w:rsidRPr="008F1827">
        <w:rPr>
          <w:rFonts w:ascii="Calibri" w:hAnsi="Calibri" w:cs="Calibri"/>
          <w:color w:val="auto"/>
          <w:sz w:val="22"/>
          <w:szCs w:val="22"/>
        </w:rPr>
        <w:t>e</w:t>
      </w:r>
      <w:r w:rsidRPr="008F1827">
        <w:rPr>
          <w:rFonts w:ascii="Calibri" w:hAnsi="Calibri" w:cs="Calibri"/>
          <w:color w:val="auto"/>
          <w:sz w:val="22"/>
          <w:szCs w:val="22"/>
        </w:rPr>
        <w:t>śla Kodeks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Zgodnie z Ustawą mianowany nauczyciel akademicki może otrzymać następujące urlopy:</w:t>
      </w:r>
    </w:p>
    <w:p w:rsidR="00005005" w:rsidRPr="008F1827" w:rsidRDefault="00005005" w:rsidP="00547432">
      <w:pPr>
        <w:pStyle w:val="Standard"/>
        <w:numPr>
          <w:ilvl w:val="0"/>
          <w:numId w:val="206"/>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płatny urlop dla celów naukowych</w:t>
      </w:r>
    </w:p>
    <w:p w:rsidR="00005005" w:rsidRPr="008F1827" w:rsidRDefault="00005005" w:rsidP="00547432">
      <w:pPr>
        <w:pStyle w:val="Standard"/>
        <w:numPr>
          <w:ilvl w:val="0"/>
          <w:numId w:val="206"/>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płatny urlop naukowy (nauczyciel akademicki przygotowujący rozprawę doktorską)</w:t>
      </w:r>
    </w:p>
    <w:p w:rsidR="00005005" w:rsidRPr="008F1827" w:rsidRDefault="00005005" w:rsidP="00547432">
      <w:pPr>
        <w:pStyle w:val="Standard"/>
        <w:numPr>
          <w:ilvl w:val="0"/>
          <w:numId w:val="206"/>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urlop bezpłatny</w:t>
      </w:r>
    </w:p>
    <w:p w:rsidR="00005005" w:rsidRPr="008F1827" w:rsidRDefault="00005005" w:rsidP="00547432">
      <w:pPr>
        <w:pStyle w:val="Standard"/>
        <w:numPr>
          <w:ilvl w:val="0"/>
          <w:numId w:val="206"/>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r w:rsidRPr="008F1827">
        <w:rPr>
          <w:rFonts w:ascii="Calibri" w:hAnsi="Calibri" w:cs="Calibri"/>
          <w:color w:val="auto"/>
          <w:sz w:val="22"/>
          <w:szCs w:val="22"/>
        </w:rPr>
        <w:t>urlop dla poratowania zdrowia.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Rektor udziela nauczycielowi akademickiemu urlopów, o których mowa w ust. 1., na jego pisemny wniosek, jeżeli nie spowoduje to zakłócenia procesu dydaktycznego. Wniosek winien zawierać szczegółowe uzasa</w:t>
      </w:r>
      <w:r w:rsidRPr="008F1827">
        <w:rPr>
          <w:rFonts w:ascii="Calibri" w:hAnsi="Calibri" w:cs="Calibri"/>
          <w:color w:val="auto"/>
          <w:sz w:val="22"/>
          <w:szCs w:val="22"/>
        </w:rPr>
        <w:t>d</w:t>
      </w:r>
      <w:r w:rsidRPr="008F1827">
        <w:rPr>
          <w:rFonts w:ascii="Calibri" w:hAnsi="Calibri" w:cs="Calibri"/>
          <w:color w:val="auto"/>
          <w:sz w:val="22"/>
          <w:szCs w:val="22"/>
        </w:rPr>
        <w:t xml:space="preserve">nienie potrzeby przyznania urlopu.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Wynagrodzenie za czas płatnych urlopów, o których mowa w ust. 1 pkt 1), 2) i 4), oblicza się jak wynagr</w:t>
      </w:r>
      <w:r w:rsidRPr="008F1827">
        <w:rPr>
          <w:rFonts w:ascii="Calibri" w:hAnsi="Calibri" w:cs="Calibri"/>
          <w:color w:val="auto"/>
          <w:sz w:val="22"/>
          <w:szCs w:val="22"/>
        </w:rPr>
        <w:t>o</w:t>
      </w:r>
      <w:r w:rsidRPr="008F1827">
        <w:rPr>
          <w:rFonts w:ascii="Calibri" w:hAnsi="Calibri" w:cs="Calibri"/>
          <w:color w:val="auto"/>
          <w:sz w:val="22"/>
          <w:szCs w:val="22"/>
        </w:rPr>
        <w:t>dzenie za urlop wypoczynkowy.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85</w:t>
      </w:r>
    </w:p>
    <w:p w:rsidR="00005005" w:rsidRDefault="00005005" w:rsidP="000B1BB7">
      <w:pPr>
        <w:pStyle w:val="Standard"/>
        <w:numPr>
          <w:ilvl w:val="3"/>
          <w:numId w:val="214"/>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Nauczycielowi akademickiemu posiadającemu co najmniej stopień naukowy doktora, płatnego urlopu w wymiarze nieprzekraczającym roku w celu przeprowadzenia badań poza Akademią - może udzielić rektor nie częściej niż raz na 7 lat zatrudnienia w Akademii, z zastrzeżeniem ust. 2.</w:t>
      </w:r>
    </w:p>
    <w:p w:rsidR="00005005" w:rsidRDefault="00005005" w:rsidP="000B1BB7">
      <w:pPr>
        <w:pStyle w:val="Standard"/>
        <w:numPr>
          <w:ilvl w:val="3"/>
          <w:numId w:val="214"/>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Wniosek zainteresowanego powinien być poparty przez dziekana, kierownika katedry lub zakładu i zaop</w:t>
      </w:r>
      <w:r w:rsidRPr="008F1827">
        <w:rPr>
          <w:rFonts w:ascii="Calibri" w:hAnsi="Calibri" w:cs="Calibri"/>
          <w:color w:val="auto"/>
          <w:sz w:val="22"/>
          <w:szCs w:val="22"/>
        </w:rPr>
        <w:t>i</w:t>
      </w:r>
      <w:r w:rsidRPr="008F1827">
        <w:rPr>
          <w:rFonts w:ascii="Calibri" w:hAnsi="Calibri" w:cs="Calibri"/>
          <w:color w:val="auto"/>
          <w:sz w:val="22"/>
          <w:szCs w:val="22"/>
        </w:rPr>
        <w:t>niowany przez radę wydziału. Rektor przed podjęciem decyzji o przyznaniu urlopu bierze pod uwagę cel w</w:t>
      </w:r>
      <w:r w:rsidRPr="008F1827">
        <w:rPr>
          <w:rFonts w:ascii="Calibri" w:hAnsi="Calibri" w:cs="Calibri"/>
          <w:color w:val="auto"/>
          <w:sz w:val="22"/>
          <w:szCs w:val="22"/>
        </w:rPr>
        <w:t>y</w:t>
      </w:r>
      <w:r w:rsidRPr="008F1827">
        <w:rPr>
          <w:rFonts w:ascii="Calibri" w:hAnsi="Calibri" w:cs="Calibri"/>
          <w:color w:val="auto"/>
          <w:sz w:val="22"/>
          <w:szCs w:val="22"/>
        </w:rPr>
        <w:t>korzystania urlopu oraz możliwość zapewnienia zastępstwa. Urlopu tego nie można udzielić nauczycielowi akademickiemu, który otrzymał ostatnio ocenę negatywną.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86</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Nauczyciel akademicki przygotowujący rozprawę doktorską może otrzymać płatny urlop naukowy w wymiarze nieprzekraczającym 3 miesięcy. Rektor przed podjęciem decyzji o przyznaniu urlopu bierze pod uwagę znaczne zaawansowanie rozprawy doktorskiej, umożliwiające jej końcową redakcję w terminie nie dłuższym niż pół roku od daty zakończenia urlopu i realność zakończenia przewodu doktorskiego – potwierdzone opiniami promotora i  dziekana – oraz możliwość zapewnienia zastępstwa.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87</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color w:val="auto"/>
          <w:sz w:val="22"/>
          <w:szCs w:val="22"/>
        </w:rPr>
      </w:pPr>
      <w:r w:rsidRPr="008F1827">
        <w:rPr>
          <w:rFonts w:ascii="Calibri" w:hAnsi="Calibri" w:cs="Calibri"/>
          <w:color w:val="auto"/>
          <w:sz w:val="22"/>
          <w:szCs w:val="22"/>
        </w:rPr>
        <w:t>Nauczyciel akademicki może, za zgodą rektora, uzyskać urlop bezpłatny dla celów naukowo- artystycznych lub kształcenia zawodowego, w związku z wyjazdem za granicę, pełnieniem funkcji publicznej lub celem podniesienia kwalifikacji zawodowych. Wniosek zainteresowanego powinien być zaopiniowany przez bezpośredniego przeł</w:t>
      </w:r>
      <w:r w:rsidRPr="008F1827">
        <w:rPr>
          <w:rFonts w:ascii="Calibri" w:hAnsi="Calibri" w:cs="Calibri"/>
          <w:color w:val="auto"/>
          <w:sz w:val="22"/>
          <w:szCs w:val="22"/>
        </w:rPr>
        <w:t>o</w:t>
      </w:r>
      <w:r w:rsidRPr="008F1827">
        <w:rPr>
          <w:rFonts w:ascii="Calibri" w:hAnsi="Calibri" w:cs="Calibri"/>
          <w:color w:val="auto"/>
          <w:sz w:val="22"/>
          <w:szCs w:val="22"/>
        </w:rPr>
        <w:t>żonego oraz dziekana. Rektor przed podjęciem decyzji o przyznaniu urlopu bierze pod uwagę wymienione opinie i odpowiednio program naukowo-artystyczny urlopu lub program kształcenia zawodowego oraz możliwość z</w:t>
      </w:r>
      <w:r w:rsidRPr="008F1827">
        <w:rPr>
          <w:rFonts w:ascii="Calibri" w:hAnsi="Calibri" w:cs="Calibri"/>
          <w:color w:val="auto"/>
          <w:sz w:val="22"/>
          <w:szCs w:val="22"/>
        </w:rPr>
        <w:t>a</w:t>
      </w:r>
      <w:r w:rsidRPr="008F1827">
        <w:rPr>
          <w:rFonts w:ascii="Calibri" w:hAnsi="Calibri" w:cs="Calibri"/>
          <w:color w:val="auto"/>
          <w:sz w:val="22"/>
          <w:szCs w:val="22"/>
        </w:rPr>
        <w:t xml:space="preserve">pewnienia zastępstwa. Do urlopu bezpłatnego stosuje się postanowienia Kodeksu pracy.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88</w:t>
      </w:r>
    </w:p>
    <w:p w:rsidR="00005005" w:rsidRPr="008F1827" w:rsidRDefault="00005005" w:rsidP="00417200">
      <w:pPr>
        <w:pStyle w:val="Standard"/>
        <w:numPr>
          <w:ilvl w:val="4"/>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Nauczyciel akademicki zatrudniony w pełnym wymiarze czasu pracy, po przepracowaniu co najmniej 15 lat w  Akademii, ma prawo do płatnego urlopu dla poratowania zdrowia</w:t>
      </w:r>
      <w:r>
        <w:rPr>
          <w:rFonts w:ascii="Calibri" w:hAnsi="Calibri" w:cs="Calibri"/>
          <w:color w:val="auto"/>
          <w:sz w:val="22"/>
          <w:szCs w:val="22"/>
        </w:rPr>
        <w:t xml:space="preserve"> w</w:t>
      </w:r>
      <w:r w:rsidRPr="008F1827">
        <w:rPr>
          <w:rFonts w:ascii="Calibri" w:hAnsi="Calibri" w:cs="Calibri"/>
          <w:color w:val="auto"/>
          <w:sz w:val="22"/>
          <w:szCs w:val="22"/>
        </w:rPr>
        <w:t xml:space="preserve"> </w:t>
      </w:r>
      <w:r w:rsidRPr="008F1827">
        <w:rPr>
          <w:rFonts w:ascii="Calibri" w:hAnsi="Calibri"/>
          <w:color w:val="auto"/>
          <w:sz w:val="22"/>
          <w:szCs w:val="22"/>
        </w:rPr>
        <w:t>celu przeprowadzenia zaleconego leczenia</w:t>
      </w:r>
      <w:r w:rsidRPr="008F1827">
        <w:rPr>
          <w:rFonts w:ascii="Calibri" w:hAnsi="Calibri" w:cs="Calibri"/>
          <w:color w:val="auto"/>
          <w:sz w:val="22"/>
          <w:szCs w:val="22"/>
        </w:rPr>
        <w:t xml:space="preserve"> jeżeli stan jego zdrowia wymaga powstrzymania się od pracy. Łączny wymiar urlopu dla poratow</w:t>
      </w:r>
      <w:r w:rsidRPr="008F1827">
        <w:rPr>
          <w:rFonts w:ascii="Calibri" w:hAnsi="Calibri" w:cs="Calibri"/>
          <w:color w:val="auto"/>
          <w:sz w:val="22"/>
          <w:szCs w:val="22"/>
        </w:rPr>
        <w:t>a</w:t>
      </w:r>
      <w:r w:rsidRPr="008F1827">
        <w:rPr>
          <w:rFonts w:ascii="Calibri" w:hAnsi="Calibri" w:cs="Calibri"/>
          <w:color w:val="auto"/>
          <w:sz w:val="22"/>
          <w:szCs w:val="22"/>
        </w:rPr>
        <w:t>nia zdrowia w okresie całego zatrudnienia nauczyciela akademickiego nie może przekraczać jednego roku.</w:t>
      </w:r>
    </w:p>
    <w:p w:rsidR="00005005" w:rsidRPr="008F1827" w:rsidRDefault="00005005" w:rsidP="00417200">
      <w:pPr>
        <w:numPr>
          <w:ilvl w:val="4"/>
          <w:numId w:val="35"/>
        </w:numPr>
        <w:pBdr>
          <w:top w:val="none" w:sz="0" w:space="0" w:color="auto"/>
          <w:left w:val="none" w:sz="0" w:space="0" w:color="auto"/>
          <w:bottom w:val="none" w:sz="0" w:space="0" w:color="auto"/>
          <w:right w:val="none" w:sz="0" w:space="0" w:color="auto"/>
          <w:bar w:val="none" w:sz="0" w:color="auto"/>
        </w:pBdr>
        <w:tabs>
          <w:tab w:val="left" w:pos="720"/>
          <w:tab w:val="left" w:pos="761"/>
          <w:tab w:val="left" w:pos="90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426"/>
        <w:jc w:val="both"/>
        <w:rPr>
          <w:rFonts w:ascii="Calibri" w:hAnsi="Calibri" w:cs="Calibri"/>
          <w:color w:val="auto"/>
          <w:kern w:val="1"/>
          <w:sz w:val="22"/>
          <w:szCs w:val="22"/>
          <w:lang w:val="pl-PL"/>
        </w:rPr>
      </w:pPr>
      <w:r w:rsidRPr="008F1827">
        <w:rPr>
          <w:rFonts w:ascii="Calibri" w:hAnsi="Calibri"/>
          <w:color w:val="auto"/>
          <w:sz w:val="22"/>
          <w:szCs w:val="22"/>
          <w:lang w:val="pl-PL"/>
        </w:rPr>
        <w:t xml:space="preserve">W przypadku gdy urlop dla poratowania zdrowia jest wykorzystywany w częściach, kolejnego urlopu można udzielić nie wcześniej niż po upływie 3 lat od dnia zakończenia ostatnio udzielonego urlopu. </w:t>
      </w:r>
    </w:p>
    <w:p w:rsidR="00005005" w:rsidRPr="008F1827" w:rsidRDefault="00005005" w:rsidP="00417200">
      <w:pPr>
        <w:numPr>
          <w:ilvl w:val="4"/>
          <w:numId w:val="35"/>
        </w:numPr>
        <w:pBdr>
          <w:top w:val="none" w:sz="0" w:space="0" w:color="auto"/>
          <w:left w:val="none" w:sz="0" w:space="0" w:color="auto"/>
          <w:bottom w:val="none" w:sz="0" w:space="0" w:color="auto"/>
          <w:right w:val="none" w:sz="0" w:space="0" w:color="auto"/>
          <w:bar w:val="none" w:sz="0" w:color="auto"/>
        </w:pBdr>
        <w:tabs>
          <w:tab w:val="left" w:pos="720"/>
          <w:tab w:val="left" w:pos="761"/>
          <w:tab w:val="left" w:pos="90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426"/>
        <w:jc w:val="both"/>
        <w:rPr>
          <w:rFonts w:ascii="Calibri" w:hAnsi="Calibri" w:cs="Calibri"/>
          <w:color w:val="auto"/>
          <w:kern w:val="1"/>
          <w:sz w:val="22"/>
          <w:szCs w:val="22"/>
          <w:lang w:val="pl-PL"/>
        </w:rPr>
      </w:pPr>
      <w:r w:rsidRPr="008F1827">
        <w:rPr>
          <w:rFonts w:ascii="Calibri" w:hAnsi="Calibri"/>
          <w:color w:val="auto"/>
          <w:sz w:val="22"/>
          <w:szCs w:val="22"/>
          <w:lang w:val="pl-PL"/>
        </w:rPr>
        <w:t xml:space="preserve">Uprawniony lekarz przeprowadza badanie lekarskie na podstawie skierowania wydanego przez rektora na wniosek nauczyciela akademickiego o udzielenie urlopu dla poratowania zdrowia. </w:t>
      </w:r>
    </w:p>
    <w:p w:rsidR="00005005" w:rsidRPr="008F1827" w:rsidRDefault="00005005" w:rsidP="00417200">
      <w:pPr>
        <w:pStyle w:val="Standard"/>
        <w:numPr>
          <w:ilvl w:val="4"/>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O potrzebie udzielenia nauczycielowi akademickiemu urlopu dla poratowania zdrowia orzeka lekarz p</w:t>
      </w:r>
      <w:r w:rsidRPr="008F1827">
        <w:rPr>
          <w:rFonts w:ascii="Calibri" w:hAnsi="Calibri"/>
          <w:color w:val="auto"/>
          <w:sz w:val="22"/>
          <w:szCs w:val="22"/>
        </w:rPr>
        <w:t>o</w:t>
      </w:r>
      <w:r w:rsidRPr="008F1827">
        <w:rPr>
          <w:rFonts w:ascii="Calibri" w:hAnsi="Calibri"/>
          <w:color w:val="auto"/>
          <w:sz w:val="22"/>
          <w:szCs w:val="22"/>
        </w:rPr>
        <w:t>siadający uprawnienia do wykonywania badań profilaktycznych zgodnie z przepisami wskazanymi w Ustawie. Rektor udziela nauczycielowi akademickiemu urlopu dla poratowania zdrowia na podstawie orzeczenia lekarskiego.</w:t>
      </w:r>
    </w:p>
    <w:p w:rsidR="00005005" w:rsidRPr="008F1827" w:rsidRDefault="00005005" w:rsidP="00417200">
      <w:pPr>
        <w:pStyle w:val="Standard"/>
        <w:numPr>
          <w:ilvl w:val="4"/>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Nauczyciel akademicki korzystający z płatnego urlopu dla poratowania zdrowia nie może w tym czasie wykonywać pracy zarobkowej ani prowadzić działalności gospodarczej.</w:t>
      </w:r>
    </w:p>
    <w:p w:rsidR="00005005" w:rsidRPr="008F1827" w:rsidRDefault="00005005" w:rsidP="00417200">
      <w:pPr>
        <w:pStyle w:val="Standard"/>
        <w:numPr>
          <w:ilvl w:val="4"/>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Nauczycielowi akademickiemu oraz Akademii przysługuje odwołanie od orzeczenia lekarskiego na zas</w:t>
      </w:r>
      <w:r w:rsidRPr="008F1827">
        <w:rPr>
          <w:rFonts w:ascii="Calibri" w:hAnsi="Calibri"/>
          <w:color w:val="auto"/>
          <w:sz w:val="22"/>
          <w:szCs w:val="22"/>
        </w:rPr>
        <w:t>a</w:t>
      </w:r>
      <w:r w:rsidRPr="008F1827">
        <w:rPr>
          <w:rFonts w:ascii="Calibri" w:hAnsi="Calibri"/>
          <w:color w:val="auto"/>
          <w:sz w:val="22"/>
          <w:szCs w:val="22"/>
        </w:rPr>
        <w:t>dach określonych w Ustawie.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567"/>
          <w:tab w:val="left" w:pos="761"/>
          <w:tab w:val="left" w:pos="907"/>
        </w:tabs>
        <w:suppressAutoHyphens w:val="0"/>
        <w:ind w:left="709" w:hanging="709"/>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567"/>
          <w:tab w:val="left" w:pos="761"/>
          <w:tab w:val="left" w:pos="907"/>
        </w:tabs>
        <w:suppressAutoHyphens w:val="0"/>
        <w:ind w:left="709" w:hanging="709"/>
        <w:rPr>
          <w:rFonts w:ascii="Calibri" w:hAnsi="Calibri" w:cs="Calibri"/>
          <w:b/>
          <w:color w:val="auto"/>
          <w:sz w:val="22"/>
          <w:szCs w:val="22"/>
        </w:rPr>
      </w:pPr>
      <w:r w:rsidRPr="008F1827">
        <w:rPr>
          <w:rFonts w:ascii="Calibri" w:hAnsi="Calibri" w:cs="Calibri"/>
          <w:b/>
          <w:color w:val="auto"/>
          <w:sz w:val="22"/>
          <w:szCs w:val="22"/>
        </w:rPr>
        <w:t>VII.</w:t>
      </w:r>
      <w:r w:rsidRPr="008F1827">
        <w:rPr>
          <w:rFonts w:ascii="Calibri" w:hAnsi="Calibri" w:cs="Calibri"/>
          <w:b/>
          <w:color w:val="auto"/>
          <w:sz w:val="22"/>
          <w:szCs w:val="22"/>
        </w:rPr>
        <w:tab/>
        <w:t>Świadczenia, nagrody i wyróżnienia dla pracowników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89</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Zasady wynagradzania nauczycieli akademickich określone są w obowiązującej Ustawie i w odpowiednim rozporządzeniu wykonawczym MNiSW.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Zasady wynagradzania pracowników nie będących nauczycielami akademickimi określone są obowiązującym odpowiednim rozporządzeniu MNiSW.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Pracownikom Akademii przysługują dodatki funkcyjne za pełnienie funkcji kierowniczych lub zajmowanie stanowisk kierowniczych w Akademii określon</w:t>
      </w:r>
      <w:r>
        <w:rPr>
          <w:rFonts w:ascii="Calibri" w:hAnsi="Calibri" w:cs="Calibri"/>
          <w:color w:val="auto"/>
          <w:sz w:val="22"/>
          <w:szCs w:val="22"/>
        </w:rPr>
        <w:t>e</w:t>
      </w:r>
      <w:r w:rsidRPr="008F1827">
        <w:rPr>
          <w:rFonts w:ascii="Calibri" w:hAnsi="Calibri" w:cs="Calibri"/>
          <w:color w:val="auto"/>
          <w:sz w:val="22"/>
          <w:szCs w:val="22"/>
        </w:rPr>
        <w:t xml:space="preserve"> w odpowiednim w rozporządzeniu.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Pracownikowi przysługuje tylko jeden dodatek funkcyjny, niezależnie od liczby pełnionych funkcji i zajmow</w:t>
      </w:r>
      <w:r w:rsidRPr="008F1827">
        <w:rPr>
          <w:rFonts w:ascii="Calibri" w:hAnsi="Calibri" w:cs="Calibri"/>
          <w:color w:val="auto"/>
          <w:sz w:val="22"/>
          <w:szCs w:val="22"/>
        </w:rPr>
        <w:t>a</w:t>
      </w:r>
      <w:r w:rsidRPr="008F1827">
        <w:rPr>
          <w:rFonts w:ascii="Calibri" w:hAnsi="Calibri" w:cs="Calibri"/>
          <w:color w:val="auto"/>
          <w:sz w:val="22"/>
          <w:szCs w:val="22"/>
        </w:rPr>
        <w:t>nych stanowisk.</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Uprawnienia nauczycieli akademickich do nagród jubileuszowych oraz zasady tworzenia funduszu nagród i  zakładowego funduszu świadczeń socjalnych określone są w obowiązującej Ustawie.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 funduszu nagród, o którym mowa w ust. 1, przyznawane są nagrody rektora.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Pracownikom wyróżniającym się osiągnięciami naukowo-artystycznymi, dydaktycznymi lub organizacyjnymi w pracy uzyskanymi w roku ubiegłym albo za całokształt dorobku, Rektor może przyznawać nagrody i w</w:t>
      </w:r>
      <w:r w:rsidRPr="008F1827">
        <w:rPr>
          <w:rFonts w:ascii="Calibri" w:hAnsi="Calibri" w:cs="Calibri"/>
          <w:color w:val="auto"/>
          <w:sz w:val="22"/>
          <w:szCs w:val="22"/>
        </w:rPr>
        <w:t>y</w:t>
      </w:r>
      <w:r w:rsidRPr="008F1827">
        <w:rPr>
          <w:rFonts w:ascii="Calibri" w:hAnsi="Calibri" w:cs="Calibri"/>
          <w:color w:val="auto"/>
          <w:sz w:val="22"/>
          <w:szCs w:val="22"/>
        </w:rPr>
        <w:t xml:space="preserve">różnienia honorowe Akademii.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Zasady i tryb przyznawania nagród dla nauczycieli akademickich z funduszu nagród, o którym mowa w ob</w:t>
      </w:r>
      <w:r w:rsidRPr="008F1827">
        <w:rPr>
          <w:rFonts w:ascii="Calibri" w:hAnsi="Calibri" w:cs="Calibri"/>
          <w:color w:val="auto"/>
          <w:sz w:val="22"/>
          <w:szCs w:val="22"/>
        </w:rPr>
        <w:t>o</w:t>
      </w:r>
      <w:r w:rsidRPr="008F1827">
        <w:rPr>
          <w:rFonts w:ascii="Calibri" w:hAnsi="Calibri" w:cs="Calibri"/>
          <w:color w:val="auto"/>
          <w:sz w:val="22"/>
          <w:szCs w:val="22"/>
        </w:rPr>
        <w:t xml:space="preserve">wiązującej Ustawie, oraz wyróżnień honorowych określa </w:t>
      </w:r>
      <w:r>
        <w:rPr>
          <w:rFonts w:ascii="Calibri" w:hAnsi="Calibri" w:cs="Calibri"/>
          <w:color w:val="auto"/>
          <w:sz w:val="22"/>
          <w:szCs w:val="22"/>
        </w:rPr>
        <w:t>s</w:t>
      </w:r>
      <w:r w:rsidRPr="008F1827">
        <w:rPr>
          <w:rFonts w:ascii="Calibri" w:hAnsi="Calibri" w:cs="Calibri"/>
          <w:color w:val="auto"/>
          <w:sz w:val="22"/>
          <w:szCs w:val="22"/>
        </w:rPr>
        <w:t>enat.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Przyznanie nagród, o których mowa w ust. 3, następuje z własnej inicjatywy rektora lub na wniosek:</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prorektora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dziekana,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 xml:space="preserve">kierownika jednostki międzywydziałowej lub ogólnouczelnianej.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Plan rzeczowo-finansowy Akademii może przewidywać tworzenie corocznie, ze środków wskazanych w obowiązującej Ustawie, funduszu stypendialnego na stypendia dla nauczycieli akademickich. Zasady prz</w:t>
      </w:r>
      <w:r w:rsidRPr="008F1827">
        <w:rPr>
          <w:rFonts w:ascii="Calibri" w:hAnsi="Calibri" w:cs="Calibri"/>
          <w:color w:val="auto"/>
          <w:sz w:val="22"/>
          <w:szCs w:val="22"/>
        </w:rPr>
        <w:t>y</w:t>
      </w:r>
      <w:r w:rsidRPr="008F1827">
        <w:rPr>
          <w:rFonts w:ascii="Calibri" w:hAnsi="Calibri" w:cs="Calibri"/>
          <w:color w:val="auto"/>
          <w:sz w:val="22"/>
          <w:szCs w:val="22"/>
        </w:rPr>
        <w:t>znawania stypendiów oraz tryb postępowania w tym zakresie określa rektor.</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 xml:space="preserve">Decyzję o przyznaniu nagrody rektorowi podejmuje </w:t>
      </w:r>
      <w:r>
        <w:rPr>
          <w:rFonts w:ascii="Calibri" w:hAnsi="Calibri" w:cs="Calibri"/>
          <w:color w:val="auto"/>
          <w:sz w:val="22"/>
          <w:szCs w:val="22"/>
        </w:rPr>
        <w:t>s</w:t>
      </w:r>
      <w:r w:rsidRPr="008F1827">
        <w:rPr>
          <w:rFonts w:ascii="Calibri" w:hAnsi="Calibri" w:cs="Calibri"/>
          <w:color w:val="auto"/>
          <w:sz w:val="22"/>
          <w:szCs w:val="22"/>
        </w:rPr>
        <w:t>enat.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 xml:space="preserve">W przypadkach uzasadnionych szczególnymi osiągnięciami rektor może przyznać pracownikowi dodatkową nagrodę z funduszu rezerwowego będącego do dyspozycji rektora w wysokości określonej przez </w:t>
      </w:r>
      <w:r>
        <w:rPr>
          <w:rFonts w:ascii="Calibri" w:hAnsi="Calibri" w:cs="Calibri"/>
          <w:color w:val="auto"/>
          <w:sz w:val="22"/>
          <w:szCs w:val="22"/>
        </w:rPr>
        <w:t>s</w:t>
      </w:r>
      <w:r w:rsidRPr="008F1827">
        <w:rPr>
          <w:rFonts w:ascii="Calibri" w:hAnsi="Calibri" w:cs="Calibri"/>
          <w:color w:val="auto"/>
          <w:sz w:val="22"/>
          <w:szCs w:val="22"/>
        </w:rPr>
        <w:t xml:space="preserve">enat.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9.</w:t>
      </w:r>
      <w:r w:rsidRPr="008F1827">
        <w:rPr>
          <w:rFonts w:ascii="Calibri" w:hAnsi="Calibri" w:cs="Calibri"/>
          <w:color w:val="auto"/>
          <w:sz w:val="22"/>
          <w:szCs w:val="22"/>
        </w:rPr>
        <w:tab/>
        <w:t>Rektor, po zasięgnięciu opinii właściwej komisji senackiej, może złożyć wniosek o przyznanie nagrody n</w:t>
      </w:r>
      <w:r w:rsidRPr="008F1827">
        <w:rPr>
          <w:rFonts w:ascii="Calibri" w:hAnsi="Calibri" w:cs="Calibri"/>
          <w:color w:val="auto"/>
          <w:sz w:val="22"/>
          <w:szCs w:val="22"/>
        </w:rPr>
        <w:t>a</w:t>
      </w:r>
      <w:r w:rsidRPr="008F1827">
        <w:rPr>
          <w:rFonts w:ascii="Calibri" w:hAnsi="Calibri" w:cs="Calibri"/>
          <w:color w:val="auto"/>
          <w:sz w:val="22"/>
          <w:szCs w:val="22"/>
        </w:rPr>
        <w:t>uczycielowi akademickie</w:t>
      </w:r>
      <w:r>
        <w:rPr>
          <w:rFonts w:ascii="Calibri" w:hAnsi="Calibri" w:cs="Calibri"/>
          <w:color w:val="auto"/>
          <w:sz w:val="22"/>
          <w:szCs w:val="22"/>
        </w:rPr>
        <w:t>mu</w:t>
      </w:r>
      <w:r w:rsidRPr="008F1827">
        <w:rPr>
          <w:rFonts w:ascii="Calibri" w:hAnsi="Calibri" w:cs="Calibri"/>
          <w:color w:val="auto"/>
          <w:sz w:val="22"/>
          <w:szCs w:val="22"/>
        </w:rPr>
        <w:t xml:space="preserve"> do MKiDN, zgodnie zasadami i trybem przyznawania nagród ministra określ</w:t>
      </w:r>
      <w:r w:rsidRPr="008F1827">
        <w:rPr>
          <w:rFonts w:ascii="Calibri" w:hAnsi="Calibri" w:cs="Calibri"/>
          <w:color w:val="auto"/>
          <w:sz w:val="22"/>
          <w:szCs w:val="22"/>
        </w:rPr>
        <w:t>o</w:t>
      </w:r>
      <w:r w:rsidRPr="008F1827">
        <w:rPr>
          <w:rFonts w:ascii="Calibri" w:hAnsi="Calibri" w:cs="Calibri"/>
          <w:color w:val="auto"/>
          <w:sz w:val="22"/>
          <w:szCs w:val="22"/>
        </w:rPr>
        <w:t>nymi w rozporządzeniu MNiSW.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10.</w:t>
      </w:r>
      <w:r w:rsidRPr="008F1827">
        <w:rPr>
          <w:rFonts w:ascii="Calibri" w:hAnsi="Calibri" w:cs="Calibri"/>
          <w:color w:val="auto"/>
          <w:sz w:val="22"/>
          <w:szCs w:val="22"/>
        </w:rPr>
        <w:tab/>
        <w:t xml:space="preserve">Osobom zasłużonym dla Akademii wyróżnienia honorowe może przyznawać </w:t>
      </w:r>
      <w:r>
        <w:rPr>
          <w:rFonts w:ascii="Calibri" w:hAnsi="Calibri" w:cs="Calibri"/>
          <w:color w:val="auto"/>
          <w:sz w:val="22"/>
          <w:szCs w:val="22"/>
        </w:rPr>
        <w:t>s</w:t>
      </w:r>
      <w:r w:rsidRPr="008F1827">
        <w:rPr>
          <w:rFonts w:ascii="Calibri" w:hAnsi="Calibri" w:cs="Calibri"/>
          <w:color w:val="auto"/>
          <w:sz w:val="22"/>
          <w:szCs w:val="22"/>
        </w:rPr>
        <w:t>enat. Senat, w drodze regul</w:t>
      </w:r>
      <w:r w:rsidRPr="008F1827">
        <w:rPr>
          <w:rFonts w:ascii="Calibri" w:hAnsi="Calibri" w:cs="Calibri"/>
          <w:color w:val="auto"/>
          <w:sz w:val="22"/>
          <w:szCs w:val="22"/>
        </w:rPr>
        <w:t>a</w:t>
      </w:r>
      <w:r w:rsidRPr="008F1827">
        <w:rPr>
          <w:rFonts w:ascii="Calibri" w:hAnsi="Calibri" w:cs="Calibri"/>
          <w:color w:val="auto"/>
          <w:sz w:val="22"/>
          <w:szCs w:val="22"/>
        </w:rPr>
        <w:t>minu, określa tryb ich przyznawania.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11.</w:t>
      </w:r>
      <w:r w:rsidRPr="008F1827">
        <w:rPr>
          <w:rFonts w:ascii="Calibri" w:hAnsi="Calibri" w:cs="Calibri"/>
          <w:color w:val="auto"/>
          <w:sz w:val="22"/>
          <w:szCs w:val="22"/>
        </w:rPr>
        <w:tab/>
        <w:t xml:space="preserve">Rektor, </w:t>
      </w:r>
      <w:r w:rsidRPr="008F1827">
        <w:rPr>
          <w:rFonts w:ascii="Calibri" w:hAnsi="Calibri" w:cs="Arial"/>
          <w:color w:val="auto"/>
          <w:sz w:val="22"/>
          <w:szCs w:val="22"/>
        </w:rPr>
        <w:t xml:space="preserve">po zasięgnięciu opinii </w:t>
      </w:r>
      <w:r>
        <w:rPr>
          <w:rFonts w:ascii="Calibri" w:hAnsi="Calibri" w:cs="Arial"/>
          <w:color w:val="auto"/>
          <w:sz w:val="22"/>
          <w:szCs w:val="22"/>
        </w:rPr>
        <w:t>s</w:t>
      </w:r>
      <w:r w:rsidRPr="008F1827">
        <w:rPr>
          <w:rFonts w:ascii="Calibri" w:hAnsi="Calibri" w:cs="Arial"/>
          <w:color w:val="auto"/>
          <w:sz w:val="22"/>
          <w:szCs w:val="22"/>
        </w:rPr>
        <w:t xml:space="preserve">enatu może występować z wnioskami </w:t>
      </w:r>
      <w:r w:rsidRPr="008F1827">
        <w:rPr>
          <w:rFonts w:ascii="Calibri" w:hAnsi="Calibri" w:cs="Calibri"/>
          <w:color w:val="auto"/>
          <w:sz w:val="22"/>
          <w:szCs w:val="22"/>
        </w:rPr>
        <w:t xml:space="preserve">o nadanie orderów, odznaczeń oraz nagród państwowych i resortowych wyróżniającym się pracownikom i osobom zasłużonym dla Akademii.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12.</w:t>
      </w:r>
      <w:r w:rsidRPr="008F1827">
        <w:rPr>
          <w:rFonts w:ascii="Calibri" w:hAnsi="Calibri" w:cs="Calibri"/>
          <w:color w:val="auto"/>
          <w:sz w:val="22"/>
          <w:szCs w:val="22"/>
        </w:rPr>
        <w:tab/>
        <w:t>Pracownicy nie będący nauczycielami akademickimi mogą otrzymywać za osiągnięcia w pracy zawodowej nagrody indywidualne lub zespołowe rektora.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13.</w:t>
      </w:r>
      <w:r w:rsidRPr="008F1827">
        <w:rPr>
          <w:rFonts w:ascii="Calibri" w:hAnsi="Calibri" w:cs="Calibri"/>
          <w:color w:val="auto"/>
          <w:sz w:val="22"/>
          <w:szCs w:val="22"/>
        </w:rPr>
        <w:tab/>
        <w:t>Wnioski o przyznanie nagród indywidualnych lub zespołowych pracownikom nie będącym nauczycielami akademickimi przedstawiają rektorowi: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prorektorzy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dziekani oraz kierownicy jednostek międzywydziałowych i ogólnouczelnianych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dyrektor Biblioteki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kanclerz.</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14.</w:t>
      </w:r>
      <w:r w:rsidRPr="008F1827">
        <w:rPr>
          <w:rFonts w:ascii="Calibri" w:hAnsi="Calibri" w:cs="Calibri"/>
          <w:color w:val="auto"/>
          <w:sz w:val="22"/>
          <w:szCs w:val="22"/>
        </w:rPr>
        <w:tab/>
        <w:t xml:space="preserve">Rektor może przyznać nagrody, o których mowa w ust. 12, także z własnej inicjatywy.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15. </w:t>
      </w:r>
      <w:r w:rsidRPr="008F1827">
        <w:rPr>
          <w:rFonts w:ascii="Calibri" w:eastAsia="Arial Unicode MS" w:hAnsi="Calibri" w:cs="Times New Roman"/>
          <w:color w:val="auto"/>
          <w:sz w:val="22"/>
          <w:szCs w:val="22"/>
        </w:rPr>
        <w:t xml:space="preserve">Akademia nalicza </w:t>
      </w:r>
      <w:r w:rsidRPr="008F1827">
        <w:rPr>
          <w:rFonts w:ascii="Calibri" w:eastAsia="TimesNewRoman" w:hAnsi="Calibri" w:cs="TimesNewRoman"/>
          <w:color w:val="auto"/>
          <w:sz w:val="22"/>
          <w:szCs w:val="22"/>
        </w:rPr>
        <w:t>ś</w:t>
      </w:r>
      <w:r w:rsidRPr="008F1827">
        <w:rPr>
          <w:rFonts w:ascii="Calibri" w:eastAsia="Arial Unicode MS" w:hAnsi="Calibri" w:cs="Times New Roman"/>
          <w:color w:val="auto"/>
          <w:sz w:val="22"/>
          <w:szCs w:val="22"/>
        </w:rPr>
        <w:t xml:space="preserve">rodki na nagrody rektora dla </w:t>
      </w:r>
      <w:r w:rsidRPr="008F1827">
        <w:rPr>
          <w:rFonts w:ascii="Calibri" w:hAnsi="Calibri" w:cs="Calibri"/>
          <w:color w:val="auto"/>
          <w:sz w:val="22"/>
          <w:szCs w:val="22"/>
        </w:rPr>
        <w:t xml:space="preserve">pracowników nie będących nauczycielami akademickim </w:t>
      </w:r>
      <w:r w:rsidRPr="008F1827">
        <w:rPr>
          <w:rFonts w:ascii="Calibri" w:eastAsia="Arial Unicode MS" w:hAnsi="Calibri" w:cs="Times New Roman"/>
          <w:color w:val="auto"/>
          <w:sz w:val="22"/>
          <w:szCs w:val="22"/>
        </w:rPr>
        <w:t>za osi</w:t>
      </w:r>
      <w:r w:rsidRPr="008F1827">
        <w:rPr>
          <w:rFonts w:ascii="Calibri" w:eastAsia="TimesNewRoman" w:hAnsi="Calibri" w:cs="TimesNewRoman"/>
          <w:color w:val="auto"/>
          <w:sz w:val="22"/>
          <w:szCs w:val="22"/>
        </w:rPr>
        <w:t>ą</w:t>
      </w:r>
      <w:r w:rsidRPr="008F1827">
        <w:rPr>
          <w:rFonts w:ascii="Calibri" w:eastAsia="Arial Unicode MS" w:hAnsi="Calibri" w:cs="Times New Roman"/>
          <w:color w:val="auto"/>
          <w:sz w:val="22"/>
          <w:szCs w:val="22"/>
        </w:rPr>
        <w:t>gni</w:t>
      </w:r>
      <w:r w:rsidRPr="008F1827">
        <w:rPr>
          <w:rFonts w:ascii="Calibri" w:eastAsia="TimesNewRoman" w:hAnsi="Calibri" w:cs="TimesNewRoman"/>
          <w:color w:val="auto"/>
          <w:sz w:val="22"/>
          <w:szCs w:val="22"/>
        </w:rPr>
        <w:t>ę</w:t>
      </w:r>
      <w:r w:rsidRPr="008F1827">
        <w:rPr>
          <w:rFonts w:ascii="Calibri" w:eastAsia="Arial Unicode MS" w:hAnsi="Calibri" w:cs="Times New Roman"/>
          <w:color w:val="auto"/>
          <w:sz w:val="22"/>
          <w:szCs w:val="22"/>
        </w:rPr>
        <w:t>cia w pracy zawodowej, w wysoko</w:t>
      </w:r>
      <w:r w:rsidRPr="008F1827">
        <w:rPr>
          <w:rFonts w:ascii="Calibri" w:eastAsia="TimesNewRoman" w:hAnsi="Calibri" w:cs="TimesNewRoman"/>
          <w:color w:val="auto"/>
          <w:sz w:val="22"/>
          <w:szCs w:val="22"/>
        </w:rPr>
        <w:t>ś</w:t>
      </w:r>
      <w:r w:rsidRPr="008F1827">
        <w:rPr>
          <w:rFonts w:ascii="Calibri" w:eastAsia="Arial Unicode MS" w:hAnsi="Calibri" w:cs="Times New Roman"/>
          <w:color w:val="auto"/>
          <w:sz w:val="22"/>
          <w:szCs w:val="22"/>
        </w:rPr>
        <w:t xml:space="preserve">ci 1 % planowanych przez Akademię rocznych </w:t>
      </w:r>
      <w:r w:rsidRPr="008F1827">
        <w:rPr>
          <w:rFonts w:ascii="Calibri" w:eastAsia="TimesNewRoman" w:hAnsi="Calibri" w:cs="TimesNewRoman"/>
          <w:color w:val="auto"/>
          <w:sz w:val="22"/>
          <w:szCs w:val="22"/>
        </w:rPr>
        <w:t>ś</w:t>
      </w:r>
      <w:r w:rsidRPr="008F1827">
        <w:rPr>
          <w:rFonts w:ascii="Calibri" w:eastAsia="Arial Unicode MS" w:hAnsi="Calibri" w:cs="Times New Roman"/>
          <w:color w:val="auto"/>
          <w:sz w:val="22"/>
          <w:szCs w:val="22"/>
        </w:rPr>
        <w:t>rodków na wyn</w:t>
      </w:r>
      <w:r w:rsidRPr="008F1827">
        <w:rPr>
          <w:rFonts w:ascii="Calibri" w:eastAsia="Arial Unicode MS" w:hAnsi="Calibri" w:cs="Times New Roman"/>
          <w:color w:val="auto"/>
          <w:sz w:val="22"/>
          <w:szCs w:val="22"/>
        </w:rPr>
        <w:t>a</w:t>
      </w:r>
      <w:r w:rsidRPr="008F1827">
        <w:rPr>
          <w:rFonts w:ascii="Calibri" w:eastAsia="Arial Unicode MS" w:hAnsi="Calibri" w:cs="Times New Roman"/>
          <w:color w:val="auto"/>
          <w:sz w:val="22"/>
          <w:szCs w:val="22"/>
        </w:rPr>
        <w:t xml:space="preserve">grodzenia osobowe dla tej grupy pracowników. Zasady podziału i przyznawania nagród rektora dla </w:t>
      </w:r>
      <w:r w:rsidRPr="008F1827">
        <w:rPr>
          <w:rFonts w:ascii="Calibri" w:hAnsi="Calibri" w:cs="Calibri"/>
          <w:color w:val="auto"/>
          <w:sz w:val="22"/>
          <w:szCs w:val="22"/>
        </w:rPr>
        <w:t>praco</w:t>
      </w:r>
      <w:r w:rsidRPr="008F1827">
        <w:rPr>
          <w:rFonts w:ascii="Calibri" w:hAnsi="Calibri" w:cs="Calibri"/>
          <w:color w:val="auto"/>
          <w:sz w:val="22"/>
          <w:szCs w:val="22"/>
        </w:rPr>
        <w:t>w</w:t>
      </w:r>
      <w:r w:rsidRPr="008F1827">
        <w:rPr>
          <w:rFonts w:ascii="Calibri" w:hAnsi="Calibri" w:cs="Calibri"/>
          <w:color w:val="auto"/>
          <w:sz w:val="22"/>
          <w:szCs w:val="22"/>
        </w:rPr>
        <w:t xml:space="preserve">ników niebędących nauczycielami akademickim </w:t>
      </w:r>
      <w:r w:rsidRPr="008F1827">
        <w:rPr>
          <w:rFonts w:ascii="Calibri" w:eastAsia="Arial Unicode MS" w:hAnsi="Calibri" w:cs="Times New Roman"/>
          <w:color w:val="auto"/>
          <w:sz w:val="22"/>
          <w:szCs w:val="22"/>
        </w:rPr>
        <w:t>za osi</w:t>
      </w:r>
      <w:r w:rsidRPr="008F1827">
        <w:rPr>
          <w:rFonts w:ascii="Calibri" w:eastAsia="TimesNewRoman" w:hAnsi="Calibri" w:cs="TimesNewRoman"/>
          <w:color w:val="auto"/>
          <w:sz w:val="22"/>
          <w:szCs w:val="22"/>
        </w:rPr>
        <w:t>ą</w:t>
      </w:r>
      <w:r w:rsidRPr="008F1827">
        <w:rPr>
          <w:rFonts w:ascii="Calibri" w:eastAsia="Arial Unicode MS" w:hAnsi="Calibri" w:cs="Times New Roman"/>
          <w:color w:val="auto"/>
          <w:sz w:val="22"/>
          <w:szCs w:val="22"/>
        </w:rPr>
        <w:t>gni</w:t>
      </w:r>
      <w:r w:rsidRPr="008F1827">
        <w:rPr>
          <w:rFonts w:ascii="Calibri" w:eastAsia="TimesNewRoman" w:hAnsi="Calibri" w:cs="TimesNewRoman"/>
          <w:color w:val="auto"/>
          <w:sz w:val="22"/>
          <w:szCs w:val="22"/>
        </w:rPr>
        <w:t>ę</w:t>
      </w:r>
      <w:r w:rsidRPr="008F1827">
        <w:rPr>
          <w:rFonts w:ascii="Calibri" w:eastAsia="Arial Unicode MS" w:hAnsi="Calibri" w:cs="Times New Roman"/>
          <w:color w:val="auto"/>
          <w:sz w:val="22"/>
          <w:szCs w:val="22"/>
        </w:rPr>
        <w:t>cia w pracy zawodowej - okre</w:t>
      </w:r>
      <w:r w:rsidRPr="008F1827">
        <w:rPr>
          <w:rFonts w:ascii="Calibri" w:eastAsia="TimesNewRoman" w:hAnsi="Calibri" w:cs="TimesNewRoman"/>
          <w:color w:val="auto"/>
          <w:sz w:val="22"/>
          <w:szCs w:val="22"/>
        </w:rPr>
        <w:t>ś</w:t>
      </w:r>
      <w:r w:rsidRPr="008F1827">
        <w:rPr>
          <w:rFonts w:ascii="Calibri" w:eastAsia="Arial Unicode MS" w:hAnsi="Calibri" w:cs="Times New Roman"/>
          <w:color w:val="auto"/>
          <w:sz w:val="22"/>
          <w:szCs w:val="22"/>
        </w:rPr>
        <w:t xml:space="preserve">la </w:t>
      </w:r>
      <w:r w:rsidRPr="008F1827">
        <w:rPr>
          <w:rFonts w:ascii="Calibri" w:eastAsia="Arial Unicode MS" w:hAnsi="Calibri" w:cs="Times New Roman"/>
          <w:b/>
          <w:color w:val="auto"/>
          <w:sz w:val="22"/>
          <w:szCs w:val="22"/>
        </w:rPr>
        <w:t>Załącznik 10.</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567" w:hanging="567"/>
        <w:rPr>
          <w:rFonts w:ascii="Calibri" w:hAnsi="Calibri" w:cs="Calibri"/>
          <w:b/>
          <w:color w:val="auto"/>
          <w:sz w:val="22"/>
          <w:szCs w:val="22"/>
        </w:rPr>
      </w:pPr>
      <w:r w:rsidRPr="008F1827">
        <w:rPr>
          <w:rFonts w:ascii="Calibri" w:hAnsi="Calibri" w:cs="Calibri"/>
          <w:b/>
          <w:color w:val="auto"/>
          <w:sz w:val="22"/>
          <w:szCs w:val="22"/>
        </w:rPr>
        <w:t>VIII.</w:t>
      </w:r>
      <w:r w:rsidRPr="008F1827">
        <w:rPr>
          <w:rFonts w:ascii="Calibri" w:hAnsi="Calibri" w:cs="Calibri"/>
          <w:b/>
          <w:color w:val="auto"/>
          <w:sz w:val="22"/>
          <w:szCs w:val="22"/>
        </w:rPr>
        <w:tab/>
        <w:t>Uczelniana Komisja Dyscyplinarna dla nauczycieli akademickich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91</w:t>
      </w:r>
    </w:p>
    <w:p w:rsidR="00005005" w:rsidRPr="008F1827" w:rsidRDefault="00005005" w:rsidP="00417200">
      <w:pPr>
        <w:pStyle w:val="Standard"/>
        <w:numPr>
          <w:ilvl w:val="5"/>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olor w:val="auto"/>
          <w:sz w:val="22"/>
          <w:szCs w:val="22"/>
        </w:rPr>
      </w:pPr>
      <w:r w:rsidRPr="008F1827">
        <w:rPr>
          <w:rFonts w:ascii="Calibri" w:hAnsi="Calibri"/>
          <w:color w:val="auto"/>
          <w:sz w:val="22"/>
          <w:szCs w:val="22"/>
        </w:rPr>
        <w:t>Nauczyciel akademicki podlega odpowiedzialności dyscyplinarnej za postępowanie uchybiające obowią</w:t>
      </w:r>
      <w:r w:rsidRPr="008F1827">
        <w:rPr>
          <w:rFonts w:ascii="Calibri" w:hAnsi="Calibri"/>
          <w:color w:val="auto"/>
          <w:sz w:val="22"/>
          <w:szCs w:val="22"/>
        </w:rPr>
        <w:t>z</w:t>
      </w:r>
      <w:r w:rsidRPr="008F1827">
        <w:rPr>
          <w:rFonts w:ascii="Calibri" w:hAnsi="Calibri"/>
          <w:color w:val="auto"/>
          <w:sz w:val="22"/>
          <w:szCs w:val="22"/>
        </w:rPr>
        <w:t>kom nauczyciela akademickiego lub godności zawodu nauczyciela akademickiego w trybie i na zasadach określonych w Ustawie.</w:t>
      </w:r>
    </w:p>
    <w:p w:rsidR="00005005" w:rsidRPr="008F1827" w:rsidRDefault="00005005" w:rsidP="00417200">
      <w:pPr>
        <w:pStyle w:val="Standard"/>
        <w:numPr>
          <w:ilvl w:val="5"/>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olor w:val="auto"/>
          <w:sz w:val="22"/>
          <w:szCs w:val="22"/>
        </w:rPr>
      </w:pPr>
      <w:r w:rsidRPr="008F1827">
        <w:rPr>
          <w:rFonts w:ascii="Calibri" w:hAnsi="Calibri"/>
          <w:color w:val="auto"/>
          <w:sz w:val="22"/>
          <w:szCs w:val="22"/>
        </w:rPr>
        <w:t>W sprawach dyscyplinarnych nauczycieli akademickich orzeka</w:t>
      </w:r>
      <w:r w:rsidRPr="008F1827">
        <w:rPr>
          <w:rFonts w:ascii="Calibri" w:hAnsi="Calibri" w:cs="Calibri"/>
          <w:color w:val="auto"/>
          <w:sz w:val="22"/>
          <w:szCs w:val="22"/>
        </w:rPr>
        <w:t xml:space="preserve"> </w:t>
      </w:r>
      <w:r w:rsidRPr="008F1827">
        <w:rPr>
          <w:rFonts w:ascii="Calibri" w:hAnsi="Calibri"/>
          <w:color w:val="auto"/>
          <w:sz w:val="22"/>
          <w:szCs w:val="22"/>
        </w:rPr>
        <w:t>w pierwszej instancji - uczelniana komisja dyscyplinarna do spraw nauczycieli akademickich. Uczelniana komisja dyscyplinarna (UKD)</w:t>
      </w:r>
      <w:r w:rsidRPr="008F1827">
        <w:rPr>
          <w:rFonts w:ascii="Calibri" w:hAnsi="Calibri" w:cs="Calibri"/>
          <w:color w:val="auto"/>
          <w:sz w:val="22"/>
          <w:szCs w:val="22"/>
        </w:rPr>
        <w:t xml:space="preserve"> pochodzi z wyboru. </w:t>
      </w:r>
    </w:p>
    <w:p w:rsidR="00005005" w:rsidRPr="008F1827" w:rsidRDefault="00005005" w:rsidP="00417200">
      <w:pPr>
        <w:pStyle w:val="Standard"/>
        <w:numPr>
          <w:ilvl w:val="5"/>
          <w:numId w:val="35"/>
        </w:numPr>
        <w:pBdr>
          <w:top w:val="none" w:sz="0" w:space="0" w:color="auto"/>
          <w:left w:val="none" w:sz="0" w:space="0" w:color="auto"/>
          <w:bottom w:val="none" w:sz="0" w:space="0" w:color="auto"/>
          <w:right w:val="none" w:sz="0" w:space="0" w:color="auto"/>
          <w:bar w:val="none" w:sz="0" w:color="auto"/>
        </w:pBdr>
        <w:tabs>
          <w:tab w:val="left" w:pos="761"/>
          <w:tab w:val="left" w:pos="907"/>
        </w:tabs>
        <w:suppressAutoHyphens w:val="0"/>
        <w:ind w:left="426" w:hanging="426"/>
        <w:rPr>
          <w:rFonts w:ascii="Calibri" w:hAnsi="Calibri"/>
          <w:color w:val="auto"/>
          <w:sz w:val="22"/>
          <w:szCs w:val="22"/>
        </w:rPr>
      </w:pPr>
      <w:r w:rsidRPr="008F1827">
        <w:rPr>
          <w:rFonts w:ascii="Calibri" w:hAnsi="Calibri"/>
          <w:color w:val="auto"/>
          <w:sz w:val="22"/>
          <w:szCs w:val="22"/>
        </w:rPr>
        <w:t>Karę upomnienia za przewinienia dyscyplinarne mniejszej wagi nakłada rektor po uprzednim wysłuch</w:t>
      </w:r>
      <w:r w:rsidRPr="008F1827">
        <w:rPr>
          <w:rFonts w:ascii="Calibri" w:hAnsi="Calibri"/>
          <w:color w:val="auto"/>
          <w:sz w:val="22"/>
          <w:szCs w:val="22"/>
        </w:rPr>
        <w:t>a</w:t>
      </w:r>
      <w:r w:rsidRPr="008F1827">
        <w:rPr>
          <w:rFonts w:ascii="Calibri" w:hAnsi="Calibri"/>
          <w:color w:val="auto"/>
          <w:sz w:val="22"/>
          <w:szCs w:val="22"/>
        </w:rPr>
        <w:t>niu nauczyciela akademickiego. Nauczyciel akademicki ukarany przez rektora karą upomnienia może wnieść odwołanie do UKD. Odwołanie wnosi się w terminie 14 dni od dnia doręczenia zawiadomienia o ukaraniu.</w:t>
      </w:r>
    </w:p>
    <w:p w:rsidR="00005005" w:rsidRPr="008F1827" w:rsidRDefault="00005005" w:rsidP="00417200">
      <w:pPr>
        <w:pStyle w:val="Standard"/>
        <w:numPr>
          <w:ilvl w:val="5"/>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Członków UKD wybiera </w:t>
      </w:r>
      <w:r>
        <w:rPr>
          <w:rFonts w:ascii="Calibri" w:hAnsi="Calibri" w:cs="Calibri"/>
          <w:color w:val="auto"/>
          <w:sz w:val="22"/>
          <w:szCs w:val="22"/>
        </w:rPr>
        <w:t>s</w:t>
      </w:r>
      <w:r w:rsidRPr="008F1827">
        <w:rPr>
          <w:rFonts w:ascii="Calibri" w:hAnsi="Calibri" w:cs="Calibri"/>
          <w:color w:val="auto"/>
          <w:sz w:val="22"/>
          <w:szCs w:val="22"/>
        </w:rPr>
        <w:t>enat spośród nauczycieli akademickich zatrudnionych w Akademii jako podst</w:t>
      </w:r>
      <w:r w:rsidRPr="008F1827">
        <w:rPr>
          <w:rFonts w:ascii="Calibri" w:hAnsi="Calibri" w:cs="Calibri"/>
          <w:color w:val="auto"/>
          <w:sz w:val="22"/>
          <w:szCs w:val="22"/>
        </w:rPr>
        <w:t>a</w:t>
      </w:r>
      <w:r w:rsidRPr="008F1827">
        <w:rPr>
          <w:rFonts w:ascii="Calibri" w:hAnsi="Calibri" w:cs="Calibri"/>
          <w:color w:val="auto"/>
          <w:sz w:val="22"/>
          <w:szCs w:val="22"/>
        </w:rPr>
        <w:t>wowym miejscu - dbając o to, aby wszystkie grupy nauczycieli akademickich znalazły w komisji odpowiednią reprezentację.</w:t>
      </w:r>
    </w:p>
    <w:p w:rsidR="00005005" w:rsidRPr="008F1827" w:rsidRDefault="00005005" w:rsidP="00417200">
      <w:pPr>
        <w:pStyle w:val="Standard"/>
        <w:numPr>
          <w:ilvl w:val="5"/>
          <w:numId w:val="3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Kandydatów do UKD zgłaszają: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rady wydziałów (2 przedstawicieli z każdego wydziału, tzn. po jednym przedstawicielu z każdej grupy n</w:t>
      </w:r>
      <w:r w:rsidRPr="008F1827">
        <w:rPr>
          <w:rFonts w:ascii="Calibri" w:hAnsi="Calibri" w:cs="Calibri"/>
          <w:color w:val="auto"/>
          <w:sz w:val="22"/>
          <w:szCs w:val="22"/>
        </w:rPr>
        <w:t>a</w:t>
      </w:r>
      <w:r w:rsidRPr="008F1827">
        <w:rPr>
          <w:rFonts w:ascii="Calibri" w:hAnsi="Calibri" w:cs="Calibri"/>
          <w:color w:val="auto"/>
          <w:sz w:val="22"/>
          <w:szCs w:val="22"/>
        </w:rPr>
        <w:t xml:space="preserve">uczycieli akademickich – przy czym jeden z nich powinien być zatrudniony na stanowisku profesora)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 xml:space="preserve">członkowie </w:t>
      </w:r>
      <w:r>
        <w:rPr>
          <w:rFonts w:ascii="Calibri" w:hAnsi="Calibri" w:cs="Calibri"/>
          <w:color w:val="auto"/>
          <w:sz w:val="22"/>
          <w:szCs w:val="22"/>
        </w:rPr>
        <w:t>s</w:t>
      </w:r>
      <w:r w:rsidRPr="008F1827">
        <w:rPr>
          <w:rFonts w:ascii="Calibri" w:hAnsi="Calibri" w:cs="Calibri"/>
          <w:color w:val="auto"/>
          <w:sz w:val="22"/>
          <w:szCs w:val="22"/>
        </w:rPr>
        <w:t>enatu (po jednym przedstawicielu jednostek międzywydziałowych i ogólnouczelnianych)</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uczelniane organy samorządu studenckiego oraz samorządu doktoranckiego (2 przedstawicieli stude</w:t>
      </w:r>
      <w:r w:rsidRPr="008F1827">
        <w:rPr>
          <w:rFonts w:ascii="Calibri" w:hAnsi="Calibri" w:cs="Calibri"/>
          <w:color w:val="auto"/>
          <w:sz w:val="22"/>
          <w:szCs w:val="22"/>
        </w:rPr>
        <w:t>n</w:t>
      </w:r>
      <w:r w:rsidRPr="008F1827">
        <w:rPr>
          <w:rFonts w:ascii="Calibri" w:hAnsi="Calibri" w:cs="Calibri"/>
          <w:color w:val="auto"/>
          <w:sz w:val="22"/>
          <w:szCs w:val="22"/>
        </w:rPr>
        <w:t>tów i jeden przedstawiciel doktorantów).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Mandat członka UKD ulega zawieszeniu w chwili uzyskania informacji o prowadzonym wobec niego post</w:t>
      </w:r>
      <w:r w:rsidRPr="008F1827">
        <w:rPr>
          <w:rFonts w:ascii="Calibri" w:hAnsi="Calibri" w:cs="Calibri"/>
          <w:color w:val="auto"/>
          <w:sz w:val="22"/>
          <w:szCs w:val="22"/>
        </w:rPr>
        <w:t>ę</w:t>
      </w:r>
      <w:r w:rsidRPr="008F1827">
        <w:rPr>
          <w:rFonts w:ascii="Calibri" w:hAnsi="Calibri" w:cs="Calibri"/>
          <w:color w:val="auto"/>
          <w:sz w:val="22"/>
          <w:szCs w:val="22"/>
        </w:rPr>
        <w:t>powaniu karnym lub dyscyplinarnym do czasu jego zakończenia.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 xml:space="preserve">Mandat członka UKD wygasa wskutek: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 xml:space="preserve">1) śmierci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2) wybrania na stanowiska wymienione w ust. 15</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 xml:space="preserve">3) ustania stosunku pracy w Akademii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4) prawomocnego ukarania w postępowaniu karnym lub dyscyplinarnym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firstLine="0"/>
        <w:rPr>
          <w:rFonts w:ascii="Calibri" w:hAnsi="Calibri" w:cs="Calibri"/>
          <w:color w:val="auto"/>
          <w:sz w:val="22"/>
          <w:szCs w:val="22"/>
        </w:rPr>
      </w:pPr>
      <w:r w:rsidRPr="008F1827">
        <w:rPr>
          <w:rFonts w:ascii="Calibri" w:hAnsi="Calibri" w:cs="Calibri"/>
          <w:color w:val="auto"/>
          <w:sz w:val="22"/>
          <w:szCs w:val="22"/>
        </w:rPr>
        <w:t>5) utraty statusu studenta lub doktoranta.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 xml:space="preserve">Zawieszenie i wygaśnięcie mandatu potwierdza </w:t>
      </w:r>
      <w:r>
        <w:rPr>
          <w:rFonts w:ascii="Calibri" w:hAnsi="Calibri" w:cs="Calibri"/>
          <w:color w:val="auto"/>
          <w:sz w:val="22"/>
          <w:szCs w:val="22"/>
        </w:rPr>
        <w:t>s</w:t>
      </w:r>
      <w:r w:rsidRPr="008F1827">
        <w:rPr>
          <w:rFonts w:ascii="Calibri" w:hAnsi="Calibri" w:cs="Calibri"/>
          <w:color w:val="auto"/>
          <w:sz w:val="22"/>
          <w:szCs w:val="22"/>
        </w:rPr>
        <w:t xml:space="preserve">enat.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9.</w:t>
      </w:r>
      <w:r w:rsidRPr="008F1827">
        <w:rPr>
          <w:rFonts w:ascii="Calibri" w:hAnsi="Calibri" w:cs="Calibri"/>
          <w:color w:val="auto"/>
          <w:sz w:val="22"/>
          <w:szCs w:val="22"/>
        </w:rPr>
        <w:tab/>
        <w:t xml:space="preserve">Na zwolnione stanowisko </w:t>
      </w:r>
      <w:r>
        <w:rPr>
          <w:rFonts w:ascii="Calibri" w:hAnsi="Calibri" w:cs="Calibri"/>
          <w:color w:val="auto"/>
          <w:sz w:val="22"/>
          <w:szCs w:val="22"/>
        </w:rPr>
        <w:t>s</w:t>
      </w:r>
      <w:r w:rsidRPr="008F1827">
        <w:rPr>
          <w:rFonts w:ascii="Calibri" w:hAnsi="Calibri" w:cs="Calibri"/>
          <w:color w:val="auto"/>
          <w:sz w:val="22"/>
          <w:szCs w:val="22"/>
        </w:rPr>
        <w:t xml:space="preserve">enat wybiera inną osobę przy zachowaniu postanowień ust. 2 i </w:t>
      </w:r>
      <w:r>
        <w:rPr>
          <w:rFonts w:ascii="Calibri" w:hAnsi="Calibri" w:cs="Calibri"/>
          <w:color w:val="auto"/>
          <w:sz w:val="22"/>
          <w:szCs w:val="22"/>
        </w:rPr>
        <w:t>4</w:t>
      </w:r>
      <w:r w:rsidRPr="008F1827">
        <w:rPr>
          <w:rFonts w:ascii="Calibri" w:hAnsi="Calibri" w:cs="Calibri"/>
          <w:color w:val="auto"/>
          <w:sz w:val="22"/>
          <w:szCs w:val="22"/>
        </w:rPr>
        <w:t xml:space="preserve">. Kadencja tak wybranego członka komisji upływa w terminie, w którym upływa kadencja całej komisji.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10.</w:t>
      </w:r>
      <w:r w:rsidRPr="008F1827">
        <w:rPr>
          <w:rFonts w:ascii="Calibri" w:hAnsi="Calibri" w:cs="Calibri"/>
          <w:color w:val="auto"/>
          <w:sz w:val="22"/>
          <w:szCs w:val="22"/>
        </w:rPr>
        <w:tab/>
        <w:t>Pełnienie funkcji członka komisji jest obowiązkiem nauczyciela akademickiego.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11.</w:t>
      </w:r>
      <w:r w:rsidRPr="008F1827">
        <w:rPr>
          <w:rFonts w:ascii="Calibri" w:hAnsi="Calibri" w:cs="Calibri"/>
          <w:color w:val="auto"/>
          <w:sz w:val="22"/>
          <w:szCs w:val="22"/>
        </w:rPr>
        <w:tab/>
        <w:t xml:space="preserve">Uczelniana </w:t>
      </w:r>
      <w:r>
        <w:rPr>
          <w:rFonts w:ascii="Calibri" w:hAnsi="Calibri" w:cs="Calibri"/>
          <w:color w:val="auto"/>
          <w:sz w:val="22"/>
          <w:szCs w:val="22"/>
        </w:rPr>
        <w:t>k</w:t>
      </w:r>
      <w:r w:rsidRPr="008F1827">
        <w:rPr>
          <w:rFonts w:ascii="Calibri" w:hAnsi="Calibri" w:cs="Calibri"/>
          <w:color w:val="auto"/>
          <w:sz w:val="22"/>
          <w:szCs w:val="22"/>
        </w:rPr>
        <w:t xml:space="preserve">omisja </w:t>
      </w:r>
      <w:r>
        <w:rPr>
          <w:rFonts w:ascii="Calibri" w:hAnsi="Calibri" w:cs="Calibri"/>
          <w:color w:val="auto"/>
          <w:sz w:val="22"/>
          <w:szCs w:val="22"/>
        </w:rPr>
        <w:t>d</w:t>
      </w:r>
      <w:r w:rsidRPr="008F1827">
        <w:rPr>
          <w:rFonts w:ascii="Calibri" w:hAnsi="Calibri" w:cs="Calibri"/>
          <w:color w:val="auto"/>
          <w:sz w:val="22"/>
          <w:szCs w:val="22"/>
        </w:rPr>
        <w:t>yscyplinarna jest niezawisła w zakresie orzekania. UKD rozstrzyga samodzielnie wszelkie zagadnienia faktyczne oraz prawne, które nie są związane z rozstrzygnięciami innych organów stosujących prawo, z wyjątkiem prawomocnego skazującego wyroku sądu oraz opinii komisji do spraw etyki w nauce.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12.</w:t>
      </w:r>
      <w:r w:rsidRPr="008F1827">
        <w:rPr>
          <w:rFonts w:ascii="Calibri" w:hAnsi="Calibri" w:cs="Calibri"/>
          <w:color w:val="auto"/>
          <w:sz w:val="22"/>
          <w:szCs w:val="22"/>
        </w:rPr>
        <w:tab/>
        <w:t>Postanowienia i orzeczenia składu orzekającego UKD zapadają zwykłą większością głosów.</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13.</w:t>
      </w:r>
      <w:r w:rsidRPr="008F1827">
        <w:rPr>
          <w:rFonts w:ascii="Calibri" w:hAnsi="Calibri" w:cs="Calibri"/>
          <w:color w:val="auto"/>
          <w:sz w:val="22"/>
          <w:szCs w:val="22"/>
        </w:rPr>
        <w:tab/>
        <w:t>Kadencja UKD trwa 4 lata i rozpoczyna się z początkiem kadencji organów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14.</w:t>
      </w:r>
      <w:r w:rsidRPr="008F1827">
        <w:rPr>
          <w:rFonts w:ascii="Calibri" w:hAnsi="Calibri" w:cs="Calibri"/>
          <w:color w:val="auto"/>
          <w:sz w:val="22"/>
          <w:szCs w:val="22"/>
        </w:rPr>
        <w:tab/>
        <w:t>Członkowie komisji dyscyplinarnej dla nauczycieli akademickich mogą pełnić swoje funkcje najwyżej przez okres dwóch kolejnych pełnych kadencji. Nie dotyczy to przedstawicieli studentów i doktorantów, którzy są wybierani na okres 2 lat.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15.</w:t>
      </w:r>
      <w:r w:rsidRPr="008F1827">
        <w:rPr>
          <w:rFonts w:ascii="Calibri" w:hAnsi="Calibri" w:cs="Calibri"/>
          <w:color w:val="auto"/>
          <w:sz w:val="22"/>
          <w:szCs w:val="22"/>
        </w:rPr>
        <w:tab/>
        <w:t>W skład UKD wchodzić mogą nauczyciele akademiccy zatrudnieni w Akademii z wyjątkiem osób pełniących funkcje: rektora, prorektora, dziekana, prodziekana, kierownika katedry lub zakładu, kierownika jednostki międzywydziałowej lub ogólnouczelnianej i rzecznika dyscyplinarnego.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16.</w:t>
      </w:r>
      <w:r w:rsidRPr="008F1827">
        <w:rPr>
          <w:rFonts w:ascii="Calibri" w:hAnsi="Calibri" w:cs="Calibri"/>
          <w:color w:val="auto"/>
          <w:sz w:val="22"/>
          <w:szCs w:val="22"/>
        </w:rPr>
        <w:tab/>
        <w:t>Uczelniana komisja dyscyplinarna wybiera przewodniczącego, który powinien posiadać tytuł naukowy i  z</w:t>
      </w:r>
      <w:r w:rsidRPr="008F1827">
        <w:rPr>
          <w:rFonts w:ascii="Calibri" w:hAnsi="Calibri" w:cs="Calibri"/>
          <w:color w:val="auto"/>
          <w:sz w:val="22"/>
          <w:szCs w:val="22"/>
        </w:rPr>
        <w:t>a</w:t>
      </w:r>
      <w:r w:rsidRPr="008F1827">
        <w:rPr>
          <w:rFonts w:ascii="Calibri" w:hAnsi="Calibri" w:cs="Calibri"/>
          <w:color w:val="auto"/>
          <w:sz w:val="22"/>
          <w:szCs w:val="22"/>
        </w:rPr>
        <w:t>stępcę, którym może być tylko nauczyciel akademicki posiadający co najmniej stopień naukowy doktora h</w:t>
      </w:r>
      <w:r w:rsidRPr="008F1827">
        <w:rPr>
          <w:rFonts w:ascii="Calibri" w:hAnsi="Calibri" w:cs="Calibri"/>
          <w:color w:val="auto"/>
          <w:sz w:val="22"/>
          <w:szCs w:val="22"/>
        </w:rPr>
        <w:t>a</w:t>
      </w:r>
      <w:r w:rsidRPr="008F1827">
        <w:rPr>
          <w:rFonts w:ascii="Calibri" w:hAnsi="Calibri" w:cs="Calibri"/>
          <w:color w:val="auto"/>
          <w:sz w:val="22"/>
          <w:szCs w:val="22"/>
        </w:rPr>
        <w:t>bilitowanego lub kwalifikacje II stopnia.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17.</w:t>
      </w:r>
      <w:r w:rsidRPr="008F1827">
        <w:rPr>
          <w:rFonts w:ascii="Calibri" w:hAnsi="Calibri" w:cs="Calibri"/>
          <w:color w:val="auto"/>
          <w:sz w:val="22"/>
          <w:szCs w:val="22"/>
        </w:rPr>
        <w:tab/>
        <w:t>Wyborów określonych w ust. 16, dokonuje się zwykłą większością głosów na pierwszym zebraniu UKD zw</w:t>
      </w:r>
      <w:r w:rsidRPr="008F1827">
        <w:rPr>
          <w:rFonts w:ascii="Calibri" w:hAnsi="Calibri" w:cs="Calibri"/>
          <w:color w:val="auto"/>
          <w:sz w:val="22"/>
          <w:szCs w:val="22"/>
        </w:rPr>
        <w:t>o</w:t>
      </w:r>
      <w:r w:rsidRPr="008F1827">
        <w:rPr>
          <w:rFonts w:ascii="Calibri" w:hAnsi="Calibri" w:cs="Calibri"/>
          <w:color w:val="auto"/>
          <w:sz w:val="22"/>
          <w:szCs w:val="22"/>
        </w:rPr>
        <w:t>łanym przez rektora, w obecności co najmniej 2/3 liczby członków komisji, w głosowaniu tajnym.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18.</w:t>
      </w:r>
      <w:r w:rsidRPr="008F1827">
        <w:rPr>
          <w:rFonts w:ascii="Calibri" w:hAnsi="Calibri" w:cs="Calibri"/>
          <w:color w:val="auto"/>
          <w:sz w:val="22"/>
          <w:szCs w:val="22"/>
        </w:rPr>
        <w:tab/>
        <w:t>Przewodniczącym składu orzekającego może być przewodniczący UKD albo wyznaczony przez niego zastę</w:t>
      </w:r>
      <w:r w:rsidRPr="008F1827">
        <w:rPr>
          <w:rFonts w:ascii="Calibri" w:hAnsi="Calibri" w:cs="Calibri"/>
          <w:color w:val="auto"/>
          <w:sz w:val="22"/>
          <w:szCs w:val="22"/>
        </w:rPr>
        <w:t>p</w:t>
      </w:r>
      <w:r w:rsidRPr="008F1827">
        <w:rPr>
          <w:rFonts w:ascii="Calibri" w:hAnsi="Calibri" w:cs="Calibri"/>
          <w:color w:val="auto"/>
          <w:sz w:val="22"/>
          <w:szCs w:val="22"/>
        </w:rPr>
        <w:t xml:space="preserve">ca. </w:t>
      </w:r>
      <w:r w:rsidRPr="008F1827">
        <w:rPr>
          <w:rFonts w:ascii="Calibri" w:hAnsi="Calibri"/>
          <w:color w:val="auto"/>
          <w:sz w:val="22"/>
          <w:szCs w:val="22"/>
        </w:rPr>
        <w:t>Przewodniczącym składu orzekającego powinien być nauczyciel akademicki posiadający tytuł naukowy lub stopień naukowy nie niższy niż tytuł naukowy lub stopień naukowy obwinionego.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19.</w:t>
      </w:r>
      <w:r w:rsidRPr="008F1827">
        <w:rPr>
          <w:rFonts w:ascii="Calibri" w:hAnsi="Calibri" w:cs="Calibri"/>
          <w:color w:val="auto"/>
          <w:sz w:val="22"/>
          <w:szCs w:val="22"/>
        </w:rPr>
        <w:tab/>
        <w:t>Do obowiązków przewodniczącego komisji dyscyplinarnej należy kierowanie jej pracami, wyznaczenie skł</w:t>
      </w:r>
      <w:r w:rsidRPr="008F1827">
        <w:rPr>
          <w:rFonts w:ascii="Calibri" w:hAnsi="Calibri" w:cs="Calibri"/>
          <w:color w:val="auto"/>
          <w:sz w:val="22"/>
          <w:szCs w:val="22"/>
        </w:rPr>
        <w:t>a</w:t>
      </w:r>
      <w:r w:rsidRPr="008F1827">
        <w:rPr>
          <w:rFonts w:ascii="Calibri" w:hAnsi="Calibri" w:cs="Calibri"/>
          <w:color w:val="auto"/>
          <w:sz w:val="22"/>
          <w:szCs w:val="22"/>
        </w:rPr>
        <w:t xml:space="preserve">dów orzekających oraz informowanie </w:t>
      </w:r>
      <w:r>
        <w:rPr>
          <w:rFonts w:ascii="Calibri" w:hAnsi="Calibri" w:cs="Calibri"/>
          <w:color w:val="auto"/>
          <w:sz w:val="22"/>
          <w:szCs w:val="22"/>
        </w:rPr>
        <w:t>s</w:t>
      </w:r>
      <w:r w:rsidRPr="008F1827">
        <w:rPr>
          <w:rFonts w:ascii="Calibri" w:hAnsi="Calibri" w:cs="Calibri"/>
          <w:color w:val="auto"/>
          <w:sz w:val="22"/>
          <w:szCs w:val="22"/>
        </w:rPr>
        <w:t>enatu o pracach komisji.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20.</w:t>
      </w:r>
      <w:r w:rsidRPr="008F1827">
        <w:rPr>
          <w:rFonts w:ascii="Calibri" w:hAnsi="Calibri" w:cs="Calibri"/>
          <w:color w:val="auto"/>
          <w:sz w:val="22"/>
          <w:szCs w:val="22"/>
        </w:rPr>
        <w:tab/>
        <w:t>Przewodniczący UKD wyznacza skład orzekający oddzielnie dla każdej sprawy w zależności od jej rodzaju, z  zachowaniem wymagań Ustawy odnośnie kwalifikacji członków składu orzekającego oraz warunku, że co najmniej jeden z członków składu orzekającego jest studentem.</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21.</w:t>
      </w:r>
      <w:r w:rsidRPr="008F1827">
        <w:rPr>
          <w:rFonts w:ascii="Calibri" w:hAnsi="Calibri" w:cs="Calibri"/>
          <w:color w:val="auto"/>
          <w:sz w:val="22"/>
          <w:szCs w:val="22"/>
        </w:rPr>
        <w:tab/>
        <w:t>Nie można być równocześnie członkiem 2 składów orzekających.</w:t>
      </w:r>
      <w:r w:rsidRPr="008F1827">
        <w:rPr>
          <w:rFonts w:ascii="Calibri" w:hAnsi="Calibri"/>
          <w:color w:val="auto"/>
          <w:sz w:val="18"/>
          <w:szCs w:val="18"/>
        </w:rPr>
        <w:t xml:space="preserve"> </w:t>
      </w:r>
      <w:r w:rsidRPr="008F1827">
        <w:rPr>
          <w:rFonts w:ascii="Calibri" w:hAnsi="Calibri"/>
          <w:color w:val="auto"/>
          <w:sz w:val="22"/>
          <w:szCs w:val="22"/>
        </w:rPr>
        <w:t>Osoby pełniące funkcje organów jednoos</w:t>
      </w:r>
      <w:r w:rsidRPr="008F1827">
        <w:rPr>
          <w:rFonts w:ascii="Calibri" w:hAnsi="Calibri"/>
          <w:color w:val="auto"/>
          <w:sz w:val="22"/>
          <w:szCs w:val="22"/>
        </w:rPr>
        <w:t>o</w:t>
      </w:r>
      <w:r w:rsidRPr="008F1827">
        <w:rPr>
          <w:rFonts w:ascii="Calibri" w:hAnsi="Calibri"/>
          <w:color w:val="auto"/>
          <w:sz w:val="22"/>
          <w:szCs w:val="22"/>
        </w:rPr>
        <w:t>bowych Akademii mogą być członkami komisji dyscyplinarnej po upływie 4 lat od zaprzestania pełnienia tych funkcji.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22.</w:t>
      </w:r>
      <w:r w:rsidRPr="008F1827">
        <w:rPr>
          <w:rFonts w:ascii="Calibri" w:hAnsi="Calibri" w:cs="Calibri"/>
          <w:color w:val="auto"/>
          <w:sz w:val="22"/>
          <w:szCs w:val="22"/>
        </w:rPr>
        <w:tab/>
        <w:t>Obsługę kancelaryjną UKD prowadzi komórka organizacyjna właściwa ds. kadrowych.</w:t>
      </w:r>
    </w:p>
    <w:p w:rsidR="00005005" w:rsidRPr="008F1827" w:rsidRDefault="00005005" w:rsidP="00417200">
      <w:pPr>
        <w:pBdr>
          <w:top w:val="none" w:sz="0" w:space="0" w:color="auto"/>
          <w:left w:val="none" w:sz="0" w:space="0" w:color="auto"/>
          <w:bottom w:val="none" w:sz="0" w:space="0" w:color="auto"/>
          <w:right w:val="none" w:sz="0" w:space="0" w:color="auto"/>
          <w:bar w:val="none" w:sz="0" w:color="auto"/>
        </w:pBdr>
        <w:tabs>
          <w:tab w:val="left" w:pos="720"/>
          <w:tab w:val="left" w:pos="761"/>
          <w:tab w:val="left" w:pos="90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426"/>
        <w:jc w:val="both"/>
        <w:rPr>
          <w:rFonts w:ascii="Calibri" w:hAnsi="Calibri"/>
          <w:color w:val="auto"/>
          <w:sz w:val="22"/>
          <w:szCs w:val="22"/>
          <w:lang w:val="pl-PL"/>
        </w:rPr>
      </w:pPr>
      <w:r w:rsidRPr="008F1827">
        <w:rPr>
          <w:rFonts w:ascii="Calibri" w:hAnsi="Calibri" w:cs="Calibri"/>
          <w:color w:val="auto"/>
          <w:sz w:val="22"/>
          <w:szCs w:val="22"/>
          <w:lang w:val="pl-PL"/>
        </w:rPr>
        <w:t xml:space="preserve">23. </w:t>
      </w:r>
      <w:r w:rsidRPr="008F1827">
        <w:rPr>
          <w:rFonts w:ascii="Calibri" w:hAnsi="Calibri"/>
          <w:color w:val="auto"/>
          <w:sz w:val="22"/>
          <w:szCs w:val="22"/>
          <w:lang w:val="pl-PL"/>
        </w:rPr>
        <w:t>Postępowanie dyscyplinarne komisja dyscyplinarna wszczyna na wniosek rzecznika dyscyplinarnego po prz</w:t>
      </w:r>
      <w:r w:rsidRPr="008F1827">
        <w:rPr>
          <w:rFonts w:ascii="Calibri" w:hAnsi="Calibri"/>
          <w:color w:val="auto"/>
          <w:sz w:val="22"/>
          <w:szCs w:val="22"/>
          <w:lang w:val="pl-PL"/>
        </w:rPr>
        <w:t>e</w:t>
      </w:r>
      <w:r w:rsidRPr="008F1827">
        <w:rPr>
          <w:rFonts w:ascii="Calibri" w:hAnsi="Calibri"/>
          <w:color w:val="auto"/>
          <w:sz w:val="22"/>
          <w:szCs w:val="22"/>
          <w:lang w:val="pl-PL"/>
        </w:rPr>
        <w:t>prowadzeniu przez niego postępowania wyjaśniającego wszczętego z urzędu lub na polecenie organu, który go powołał. Postępowanie wyjaśniające rzecznik dyscyplinarny wszczyna niezwłocznie, nie później niż w</w:t>
      </w:r>
      <w:r>
        <w:rPr>
          <w:rFonts w:ascii="Calibri" w:hAnsi="Calibri"/>
          <w:color w:val="auto"/>
          <w:sz w:val="22"/>
          <w:szCs w:val="22"/>
          <w:lang w:val="pl-PL"/>
        </w:rPr>
        <w:t> </w:t>
      </w:r>
      <w:r w:rsidRPr="008F1827">
        <w:rPr>
          <w:rFonts w:ascii="Calibri" w:hAnsi="Calibri"/>
          <w:color w:val="auto"/>
          <w:sz w:val="22"/>
          <w:szCs w:val="22"/>
          <w:lang w:val="pl-PL"/>
        </w:rPr>
        <w:t xml:space="preserve"> terminie 3 miesięcy od dnia powzięcia wiadomości o popełnieniu czynu skutkującego możliwością poni</w:t>
      </w:r>
      <w:r w:rsidRPr="008F1827">
        <w:rPr>
          <w:rFonts w:ascii="Calibri" w:hAnsi="Calibri"/>
          <w:color w:val="auto"/>
          <w:sz w:val="22"/>
          <w:szCs w:val="22"/>
          <w:lang w:val="pl-PL"/>
        </w:rPr>
        <w:t>e</w:t>
      </w:r>
      <w:r w:rsidRPr="008F1827">
        <w:rPr>
          <w:rFonts w:ascii="Calibri" w:hAnsi="Calibri"/>
          <w:color w:val="auto"/>
          <w:sz w:val="22"/>
          <w:szCs w:val="22"/>
          <w:lang w:val="pl-PL"/>
        </w:rPr>
        <w:t>sienia odpowiedzialności dyscyplinarnej.</w:t>
      </w:r>
    </w:p>
    <w:p w:rsidR="00005005" w:rsidRPr="008F1827" w:rsidRDefault="00005005" w:rsidP="00417200">
      <w:pPr>
        <w:pBdr>
          <w:top w:val="none" w:sz="0" w:space="0" w:color="auto"/>
          <w:left w:val="none" w:sz="0" w:space="0" w:color="auto"/>
          <w:bottom w:val="none" w:sz="0" w:space="0" w:color="auto"/>
          <w:right w:val="none" w:sz="0" w:space="0" w:color="auto"/>
          <w:bar w:val="none" w:sz="0" w:color="auto"/>
        </w:pBdr>
        <w:tabs>
          <w:tab w:val="left" w:pos="720"/>
          <w:tab w:val="left" w:pos="761"/>
          <w:tab w:val="left" w:pos="90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426"/>
        <w:jc w:val="both"/>
        <w:rPr>
          <w:rFonts w:ascii="Calibri" w:hAnsi="Calibri"/>
          <w:color w:val="auto"/>
          <w:sz w:val="22"/>
          <w:szCs w:val="22"/>
          <w:lang w:val="pl-PL"/>
        </w:rPr>
      </w:pPr>
      <w:r w:rsidRPr="008F1827">
        <w:rPr>
          <w:rFonts w:ascii="Calibri" w:hAnsi="Calibri" w:cs="Calibri"/>
          <w:color w:val="auto"/>
          <w:sz w:val="22"/>
          <w:szCs w:val="22"/>
          <w:lang w:val="pl-PL"/>
        </w:rPr>
        <w:t>24.</w:t>
      </w:r>
      <w:r w:rsidRPr="008F1827">
        <w:rPr>
          <w:rFonts w:ascii="Calibri" w:hAnsi="Calibri"/>
          <w:color w:val="auto"/>
          <w:sz w:val="22"/>
          <w:szCs w:val="22"/>
          <w:lang w:val="pl-PL"/>
        </w:rPr>
        <w:t xml:space="preserve"> Rzecznik dyscyplinarny w terminie 3 miesięcy od dnia wszczęcia postępowania wyjaśniającego powinien skierować do właściwej komisji dyscyplinarnej wniosek o wszczęcie postępowania dyscyplinarnego lub w</w:t>
      </w:r>
      <w:r w:rsidRPr="008F1827">
        <w:rPr>
          <w:rFonts w:ascii="Calibri" w:hAnsi="Calibri"/>
          <w:color w:val="auto"/>
          <w:sz w:val="22"/>
          <w:szCs w:val="22"/>
          <w:lang w:val="pl-PL"/>
        </w:rPr>
        <w:t>y</w:t>
      </w:r>
      <w:r w:rsidRPr="008F1827">
        <w:rPr>
          <w:rFonts w:ascii="Calibri" w:hAnsi="Calibri"/>
          <w:color w:val="auto"/>
          <w:sz w:val="22"/>
          <w:szCs w:val="22"/>
          <w:lang w:val="pl-PL"/>
        </w:rPr>
        <w:t>dać postanowienie o umorzeniu postępowania wyjaśniającego.</w:t>
      </w:r>
    </w:p>
    <w:p w:rsidR="00005005" w:rsidRPr="008F1827" w:rsidRDefault="00005005" w:rsidP="00417200">
      <w:pPr>
        <w:pBdr>
          <w:top w:val="none" w:sz="0" w:space="0" w:color="auto"/>
          <w:left w:val="none" w:sz="0" w:space="0" w:color="auto"/>
          <w:bottom w:val="none" w:sz="0" w:space="0" w:color="auto"/>
          <w:right w:val="none" w:sz="0" w:space="0" w:color="auto"/>
          <w:bar w:val="none" w:sz="0" w:color="auto"/>
        </w:pBdr>
        <w:tabs>
          <w:tab w:val="left" w:pos="720"/>
          <w:tab w:val="left" w:pos="761"/>
          <w:tab w:val="left" w:pos="90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426"/>
        <w:jc w:val="both"/>
        <w:rPr>
          <w:rFonts w:ascii="Calibri" w:hAnsi="Calibri"/>
          <w:color w:val="auto"/>
          <w:sz w:val="22"/>
          <w:szCs w:val="22"/>
          <w:lang w:val="pl-PL"/>
        </w:rPr>
      </w:pPr>
      <w:r w:rsidRPr="008F1827">
        <w:rPr>
          <w:rFonts w:ascii="Calibri" w:hAnsi="Calibri" w:cs="Calibri"/>
          <w:color w:val="auto"/>
          <w:sz w:val="22"/>
          <w:szCs w:val="22"/>
          <w:lang w:val="pl-PL"/>
        </w:rPr>
        <w:t>25.</w:t>
      </w:r>
      <w:r w:rsidRPr="008F1827">
        <w:rPr>
          <w:rFonts w:ascii="Calibri" w:hAnsi="Calibri"/>
          <w:color w:val="auto"/>
          <w:sz w:val="22"/>
          <w:szCs w:val="22"/>
          <w:lang w:val="pl-PL"/>
        </w:rPr>
        <w:t xml:space="preserve"> UKD wydaje orzeczenia nie później niż w terminie 2 lat do dnia przekazania wniosku rzecznika dyscyplina</w:t>
      </w:r>
      <w:r w:rsidRPr="008F1827">
        <w:rPr>
          <w:rFonts w:ascii="Calibri" w:hAnsi="Calibri"/>
          <w:color w:val="auto"/>
          <w:sz w:val="22"/>
          <w:szCs w:val="22"/>
          <w:lang w:val="pl-PL"/>
        </w:rPr>
        <w:t>r</w:t>
      </w:r>
      <w:r w:rsidRPr="008F1827">
        <w:rPr>
          <w:rFonts w:ascii="Calibri" w:hAnsi="Calibri"/>
          <w:color w:val="auto"/>
          <w:sz w:val="22"/>
          <w:szCs w:val="22"/>
          <w:lang w:val="pl-PL"/>
        </w:rPr>
        <w:t>nego o wszczęciu postępowania.</w:t>
      </w:r>
    </w:p>
    <w:p w:rsidR="00005005" w:rsidRPr="008F1827" w:rsidRDefault="00005005" w:rsidP="00417200">
      <w:pPr>
        <w:pBdr>
          <w:top w:val="none" w:sz="0" w:space="0" w:color="auto"/>
          <w:left w:val="none" w:sz="0" w:space="0" w:color="auto"/>
          <w:bottom w:val="none" w:sz="0" w:space="0" w:color="auto"/>
          <w:right w:val="none" w:sz="0" w:space="0" w:color="auto"/>
          <w:bar w:val="none" w:sz="0" w:color="auto"/>
        </w:pBdr>
        <w:tabs>
          <w:tab w:val="left" w:pos="720"/>
          <w:tab w:val="left" w:pos="761"/>
          <w:tab w:val="left" w:pos="90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426"/>
        <w:jc w:val="both"/>
        <w:rPr>
          <w:rFonts w:ascii="Calibri" w:hAnsi="Calibri"/>
          <w:color w:val="auto"/>
          <w:sz w:val="22"/>
          <w:szCs w:val="22"/>
          <w:lang w:val="pl-PL"/>
        </w:rPr>
      </w:pPr>
      <w:r w:rsidRPr="008F1827">
        <w:rPr>
          <w:rFonts w:ascii="Calibri" w:hAnsi="Calibri" w:cs="Calibri"/>
          <w:color w:val="auto"/>
          <w:sz w:val="22"/>
          <w:szCs w:val="22"/>
          <w:lang w:val="pl-PL"/>
        </w:rPr>
        <w:t>26.</w:t>
      </w:r>
      <w:r w:rsidRPr="008F1827">
        <w:rPr>
          <w:rFonts w:ascii="Calibri" w:hAnsi="Calibri"/>
          <w:color w:val="auto"/>
          <w:sz w:val="22"/>
          <w:szCs w:val="22"/>
          <w:lang w:val="pl-PL"/>
        </w:rPr>
        <w:t xml:space="preserve"> Kadencja rzecznika dyscyplinarnego powoływanego przez rektora trwa 4 lata i rozpoczyna się 1 stycznia roku następującego po roku, w którym rozpoczęła się kadencja organów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b/>
          <w:color w:val="auto"/>
          <w:sz w:val="22"/>
          <w:szCs w:val="22"/>
        </w:rPr>
      </w:pPr>
      <w:r w:rsidRPr="008F1827">
        <w:rPr>
          <w:rFonts w:ascii="Calibri" w:hAnsi="Calibri" w:cs="Calibri"/>
          <w:b/>
          <w:color w:val="auto"/>
          <w:sz w:val="22"/>
          <w:szCs w:val="22"/>
        </w:rPr>
        <w:t>IX.</w:t>
      </w:r>
      <w:r w:rsidRPr="008F1827">
        <w:rPr>
          <w:rFonts w:ascii="Calibri" w:hAnsi="Calibri" w:cs="Calibri"/>
          <w:b/>
          <w:color w:val="auto"/>
          <w:sz w:val="22"/>
          <w:szCs w:val="22"/>
        </w:rPr>
        <w:tab/>
        <w:t>Pracownicy ni</w:t>
      </w:r>
      <w:r>
        <w:rPr>
          <w:rFonts w:ascii="Calibri" w:hAnsi="Calibri" w:cs="Calibri"/>
          <w:b/>
          <w:color w:val="auto"/>
          <w:sz w:val="22"/>
          <w:szCs w:val="22"/>
        </w:rPr>
        <w:t>e</w:t>
      </w:r>
      <w:r w:rsidRPr="008F1827">
        <w:rPr>
          <w:rFonts w:ascii="Calibri" w:hAnsi="Calibri" w:cs="Calibri"/>
          <w:b/>
          <w:color w:val="auto"/>
          <w:sz w:val="22"/>
          <w:szCs w:val="22"/>
        </w:rPr>
        <w:t>będący nauczycielami akademickimi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92</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Zatrudnienie pracownika nie będącego nauczycielem akademickim następuje na podstawie umowy o pracę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Kierownik komórki/jednostki organizacyjnej, w której pracownik jest zatrudniony określa w sposób pisemny zakres jego obowiązków, uprawnień i odpowiedzialności oraz podległość służbową i/lub funkcjonalną.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Pracownicy niebędący nauczycielami akademickimi podlegają bieżącej ocenie przez bezpośrednich przeł</w:t>
      </w:r>
      <w:r w:rsidRPr="008F1827">
        <w:rPr>
          <w:rFonts w:ascii="Calibri" w:hAnsi="Calibri" w:cs="Calibri"/>
          <w:color w:val="auto"/>
          <w:sz w:val="22"/>
          <w:szCs w:val="22"/>
        </w:rPr>
        <w:t>o</w:t>
      </w:r>
      <w:r w:rsidRPr="008F1827">
        <w:rPr>
          <w:rFonts w:ascii="Calibri" w:hAnsi="Calibri" w:cs="Calibri"/>
          <w:color w:val="auto"/>
          <w:sz w:val="22"/>
          <w:szCs w:val="22"/>
        </w:rPr>
        <w:t>żonych w zakresie prawidłowości wykonywania swoich obowiązków. Rektor może określić zasady i tryb oraz kryteria dokonywania szczegółowej oceny okresowej pracowników nie będących nauczycielami akademi</w:t>
      </w:r>
      <w:r w:rsidRPr="008F1827">
        <w:rPr>
          <w:rFonts w:ascii="Calibri" w:hAnsi="Calibri" w:cs="Calibri"/>
          <w:color w:val="auto"/>
          <w:sz w:val="22"/>
          <w:szCs w:val="22"/>
        </w:rPr>
        <w:t>c</w:t>
      </w:r>
      <w:r w:rsidRPr="008F1827">
        <w:rPr>
          <w:rFonts w:ascii="Calibri" w:hAnsi="Calibri" w:cs="Calibri"/>
          <w:color w:val="auto"/>
          <w:sz w:val="22"/>
          <w:szCs w:val="22"/>
        </w:rPr>
        <w:t>kimi.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Prawa i obowiązki pracowników Akademii nie będących nauczycielami akademickimi określają przepisy pr</w:t>
      </w:r>
      <w:r w:rsidRPr="008F1827">
        <w:rPr>
          <w:rFonts w:ascii="Calibri" w:hAnsi="Calibri" w:cs="Calibri"/>
          <w:color w:val="auto"/>
          <w:sz w:val="22"/>
          <w:szCs w:val="22"/>
        </w:rPr>
        <w:t>a</w:t>
      </w:r>
      <w:r w:rsidRPr="008F1827">
        <w:rPr>
          <w:rFonts w:ascii="Calibri" w:hAnsi="Calibri" w:cs="Calibri"/>
          <w:color w:val="auto"/>
          <w:sz w:val="22"/>
          <w:szCs w:val="22"/>
        </w:rPr>
        <w:t>wa pracy.</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Organy Akademii, prorektorzy i kanclerz współdziałają ze związkami zawodowymi w sprawach związanych ze stosunkiem pracy pracowników Akademii nie będących nauczycielami akademickimi, w zakresie wynikaj</w:t>
      </w:r>
      <w:r w:rsidRPr="008F1827">
        <w:rPr>
          <w:rFonts w:ascii="Calibri" w:hAnsi="Calibri" w:cs="Calibri"/>
          <w:color w:val="auto"/>
          <w:sz w:val="22"/>
          <w:szCs w:val="22"/>
        </w:rPr>
        <w:t>ą</w:t>
      </w:r>
      <w:r w:rsidRPr="008F1827">
        <w:rPr>
          <w:rFonts w:ascii="Calibri" w:hAnsi="Calibri" w:cs="Calibri"/>
          <w:color w:val="auto"/>
          <w:sz w:val="22"/>
          <w:szCs w:val="22"/>
        </w:rPr>
        <w:t xml:space="preserve">cym z Kodeksu Pracy, </w:t>
      </w:r>
      <w:r>
        <w:rPr>
          <w:rFonts w:ascii="Calibri" w:hAnsi="Calibri" w:cs="Calibri"/>
          <w:color w:val="auto"/>
          <w:sz w:val="22"/>
          <w:szCs w:val="22"/>
        </w:rPr>
        <w:t>u</w:t>
      </w:r>
      <w:r w:rsidRPr="008F1827">
        <w:rPr>
          <w:rFonts w:ascii="Calibri" w:hAnsi="Calibri" w:cs="Calibri"/>
          <w:color w:val="auto"/>
          <w:sz w:val="22"/>
          <w:szCs w:val="22"/>
        </w:rPr>
        <w:t xml:space="preserve">stawy o </w:t>
      </w:r>
      <w:r>
        <w:rPr>
          <w:rFonts w:ascii="Calibri" w:hAnsi="Calibri" w:cs="Calibri"/>
          <w:color w:val="auto"/>
          <w:sz w:val="22"/>
          <w:szCs w:val="22"/>
        </w:rPr>
        <w:t>z</w:t>
      </w:r>
      <w:r w:rsidRPr="008F1827">
        <w:rPr>
          <w:rFonts w:ascii="Calibri" w:hAnsi="Calibri" w:cs="Calibri"/>
          <w:color w:val="auto"/>
          <w:sz w:val="22"/>
          <w:szCs w:val="22"/>
        </w:rPr>
        <w:t xml:space="preserve">wiązkach </w:t>
      </w:r>
      <w:r>
        <w:rPr>
          <w:rFonts w:ascii="Calibri" w:hAnsi="Calibri" w:cs="Calibri"/>
          <w:color w:val="auto"/>
          <w:sz w:val="22"/>
          <w:szCs w:val="22"/>
        </w:rPr>
        <w:t>z</w:t>
      </w:r>
      <w:r w:rsidRPr="008F1827">
        <w:rPr>
          <w:rFonts w:ascii="Calibri" w:hAnsi="Calibri" w:cs="Calibri"/>
          <w:color w:val="auto"/>
          <w:sz w:val="22"/>
          <w:szCs w:val="22"/>
        </w:rPr>
        <w:t>awodowych i innych przepisów prawa.</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b/>
          <w:color w:val="auto"/>
          <w:sz w:val="24"/>
          <w:szCs w:val="24"/>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0" w:firstLine="0"/>
        <w:rPr>
          <w:rFonts w:ascii="Calibri" w:hAnsi="Calibri" w:cs="Calibri"/>
          <w:b/>
          <w:color w:val="auto"/>
          <w:sz w:val="24"/>
          <w:szCs w:val="24"/>
        </w:rPr>
      </w:pPr>
      <w:r w:rsidRPr="008F1827">
        <w:rPr>
          <w:rFonts w:ascii="Calibri" w:hAnsi="Calibri" w:cs="Calibri"/>
          <w:b/>
          <w:color w:val="auto"/>
          <w:sz w:val="24"/>
          <w:szCs w:val="24"/>
        </w:rPr>
        <w:t>ROZDZIAŁ VII. ADMINISTRACJA I GOSPODARKA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b/>
          <w:color w:val="auto"/>
        </w:rPr>
      </w:pPr>
      <w:r w:rsidRPr="008F1827">
        <w:rPr>
          <w:rFonts w:ascii="Calibri" w:hAnsi="Calibri"/>
          <w:b/>
          <w:color w:val="auto"/>
        </w:rPr>
        <w:t>§ 93</w:t>
      </w:r>
    </w:p>
    <w:p w:rsidR="00005005" w:rsidRDefault="00005005" w:rsidP="000B1BB7">
      <w:pPr>
        <w:pStyle w:val="NoSpacing"/>
        <w:numPr>
          <w:ilvl w:val="0"/>
          <w:numId w:val="217"/>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Administracja Akademii działa na rzecz realizacji zadań określonych w § 4 Statutu.</w:t>
      </w:r>
    </w:p>
    <w:p w:rsidR="00005005" w:rsidRDefault="00005005" w:rsidP="000B1BB7">
      <w:pPr>
        <w:pStyle w:val="NoSpacing"/>
        <w:numPr>
          <w:ilvl w:val="0"/>
          <w:numId w:val="217"/>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Administracja prowadzi działalność w formie jednostek/komórek organizacyjnych lub samodzielnych stan</w:t>
      </w:r>
      <w:r w:rsidRPr="008F1827">
        <w:rPr>
          <w:rFonts w:ascii="Calibri" w:hAnsi="Calibri"/>
          <w:color w:val="auto"/>
        </w:rPr>
        <w:t>o</w:t>
      </w:r>
      <w:r w:rsidRPr="008F1827">
        <w:rPr>
          <w:rFonts w:ascii="Calibri" w:hAnsi="Calibri"/>
          <w:color w:val="auto"/>
        </w:rPr>
        <w:t>wisk pracy funkcjonujących na szczeblu ogólnym Akademii oraz w wydziałach i jednostkach międzywydział</w:t>
      </w:r>
      <w:r w:rsidRPr="008F1827">
        <w:rPr>
          <w:rFonts w:ascii="Calibri" w:hAnsi="Calibri"/>
          <w:color w:val="auto"/>
        </w:rPr>
        <w:t>o</w:t>
      </w:r>
      <w:r w:rsidRPr="008F1827">
        <w:rPr>
          <w:rFonts w:ascii="Calibri" w:hAnsi="Calibri"/>
          <w:color w:val="auto"/>
        </w:rPr>
        <w:t>wych.</w:t>
      </w:r>
    </w:p>
    <w:p w:rsidR="00005005" w:rsidRDefault="00005005" w:rsidP="000B1BB7">
      <w:pPr>
        <w:pStyle w:val="NoSpacing"/>
        <w:numPr>
          <w:ilvl w:val="0"/>
          <w:numId w:val="217"/>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 xml:space="preserve">Działalność administracji prowadzona jest zgodnie z określonymi w Akademii zasadami systemu organizacji i  zarządzania, przy zapewnieniu odpowiedniego dostępu organów i pracowników Akademii do informacji. Szczegółowy podział zadań administracji określa </w:t>
      </w:r>
      <w:r w:rsidRPr="007851C2">
        <w:rPr>
          <w:rFonts w:ascii="Calibri" w:hAnsi="Calibri"/>
          <w:b/>
          <w:color w:val="auto"/>
        </w:rPr>
        <w:t>regulamin organizacyjny</w:t>
      </w:r>
      <w:r w:rsidRPr="008F1827">
        <w:rPr>
          <w:rFonts w:ascii="Calibri" w:hAnsi="Calibri"/>
          <w:color w:val="auto"/>
        </w:rPr>
        <w:t xml:space="preserve"> Akademii.</w:t>
      </w:r>
    </w:p>
    <w:p w:rsidR="00005005"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b/>
          <w:color w:val="auto"/>
        </w:rPr>
      </w:pPr>
      <w:r w:rsidRPr="008F1827">
        <w:rPr>
          <w:rFonts w:ascii="Calibri" w:hAnsi="Calibri"/>
          <w:b/>
          <w:color w:val="auto"/>
        </w:rPr>
        <w:t>§ 94</w:t>
      </w:r>
    </w:p>
    <w:p w:rsidR="00005005" w:rsidRDefault="00005005" w:rsidP="000B1BB7">
      <w:pPr>
        <w:pStyle w:val="NoSpacing"/>
        <w:numPr>
          <w:ilvl w:val="0"/>
          <w:numId w:val="218"/>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Kanclerz kieruje z upoważnienia rektora administracją i gospodarką Akademii oraz podejmuje decyzje dot</w:t>
      </w:r>
      <w:r w:rsidRPr="008F1827">
        <w:rPr>
          <w:rFonts w:ascii="Calibri" w:hAnsi="Calibri"/>
          <w:color w:val="auto"/>
        </w:rPr>
        <w:t>y</w:t>
      </w:r>
      <w:r w:rsidRPr="008F1827">
        <w:rPr>
          <w:rFonts w:ascii="Calibri" w:hAnsi="Calibri"/>
          <w:color w:val="auto"/>
        </w:rPr>
        <w:t>czące mienia Akademii w zakresie zwykłego zarządu z wyłączeniem spraw zastrzeżonych w Ustawie lub Stat</w:t>
      </w:r>
      <w:r w:rsidRPr="008F1827">
        <w:rPr>
          <w:rFonts w:ascii="Calibri" w:hAnsi="Calibri"/>
          <w:color w:val="auto"/>
        </w:rPr>
        <w:t>u</w:t>
      </w:r>
      <w:r w:rsidRPr="008F1827">
        <w:rPr>
          <w:rFonts w:ascii="Calibri" w:hAnsi="Calibri"/>
          <w:color w:val="auto"/>
        </w:rPr>
        <w:t>cie dla organów Akademii.</w:t>
      </w:r>
    </w:p>
    <w:p w:rsidR="00005005" w:rsidRDefault="00005005" w:rsidP="000B1BB7">
      <w:pPr>
        <w:pStyle w:val="NoSpacing"/>
        <w:numPr>
          <w:ilvl w:val="0"/>
          <w:numId w:val="218"/>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W zakres zwykłego zarządu wchodzą czynności dotyczące mienia, niezbędne do prawidłowego funkcjonow</w:t>
      </w:r>
      <w:r w:rsidRPr="008F1827">
        <w:rPr>
          <w:rFonts w:ascii="Calibri" w:hAnsi="Calibri"/>
          <w:color w:val="auto"/>
        </w:rPr>
        <w:t>a</w:t>
      </w:r>
      <w:r w:rsidRPr="008F1827">
        <w:rPr>
          <w:rFonts w:ascii="Calibri" w:hAnsi="Calibri"/>
          <w:color w:val="auto"/>
        </w:rPr>
        <w:t>nia Akademii. Zakres ten obejmuje w szczególności czynności związane z bieżącą eksploatacją składników mienia Akademii i utrzymaniem ich w stanie niepogorszonym oraz pobieraniem korzyści z tych składników, jak również prowadzenie spraw, które są niezbędne do dokonywania tych czynności.</w:t>
      </w:r>
    </w:p>
    <w:p w:rsidR="00005005" w:rsidRDefault="00005005" w:rsidP="000B1BB7">
      <w:pPr>
        <w:pStyle w:val="NoSpacing"/>
        <w:numPr>
          <w:ilvl w:val="0"/>
          <w:numId w:val="218"/>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 xml:space="preserve">Do zadań kanclerza należy w szczególności: </w:t>
      </w:r>
    </w:p>
    <w:p w:rsidR="00005005" w:rsidRDefault="00005005" w:rsidP="000B1BB7">
      <w:pPr>
        <w:pStyle w:val="NoSpacing"/>
        <w:numPr>
          <w:ilvl w:val="1"/>
          <w:numId w:val="218"/>
        </w:numPr>
        <w:pBdr>
          <w:top w:val="none" w:sz="0" w:space="0" w:color="auto"/>
          <w:left w:val="none" w:sz="0" w:space="0" w:color="auto"/>
          <w:bottom w:val="none" w:sz="0" w:space="0" w:color="auto"/>
          <w:right w:val="none" w:sz="0" w:space="0" w:color="auto"/>
          <w:bar w:val="none" w:sz="0" w:color="auto"/>
        </w:pBdr>
        <w:suppressAutoHyphens w:val="0"/>
        <w:ind w:left="709" w:hanging="425"/>
        <w:jc w:val="both"/>
        <w:rPr>
          <w:rFonts w:ascii="Calibri" w:hAnsi="Calibri"/>
          <w:color w:val="auto"/>
        </w:rPr>
      </w:pPr>
      <w:r w:rsidRPr="008F1827">
        <w:rPr>
          <w:rFonts w:ascii="Calibri" w:hAnsi="Calibri"/>
          <w:color w:val="auto"/>
        </w:rPr>
        <w:t xml:space="preserve">podejmowanie działań i decyzji zapewniających zachowanie, właściwe wykorzystanie oraz pomnażanie majątku Akademii </w:t>
      </w:r>
    </w:p>
    <w:p w:rsidR="00005005" w:rsidRDefault="00005005" w:rsidP="000B1BB7">
      <w:pPr>
        <w:pStyle w:val="NoSpacing"/>
        <w:numPr>
          <w:ilvl w:val="1"/>
          <w:numId w:val="218"/>
        </w:numPr>
        <w:pBdr>
          <w:top w:val="none" w:sz="0" w:space="0" w:color="auto"/>
          <w:left w:val="none" w:sz="0" w:space="0" w:color="auto"/>
          <w:bottom w:val="none" w:sz="0" w:space="0" w:color="auto"/>
          <w:right w:val="none" w:sz="0" w:space="0" w:color="auto"/>
          <w:bar w:val="none" w:sz="0" w:color="auto"/>
        </w:pBdr>
        <w:suppressAutoHyphens w:val="0"/>
        <w:ind w:left="709" w:hanging="425"/>
        <w:jc w:val="both"/>
        <w:rPr>
          <w:rFonts w:ascii="Calibri" w:hAnsi="Calibri"/>
          <w:color w:val="auto"/>
        </w:rPr>
      </w:pPr>
      <w:r w:rsidRPr="008F1827">
        <w:rPr>
          <w:rFonts w:ascii="Calibri" w:hAnsi="Calibri"/>
          <w:color w:val="auto"/>
        </w:rPr>
        <w:t xml:space="preserve">organizowanie i koordynowanie działalności administracyjnej, finansowej, technicznej i gospodarczej Akademii </w:t>
      </w:r>
    </w:p>
    <w:p w:rsidR="00005005" w:rsidRDefault="00005005" w:rsidP="000B1BB7">
      <w:pPr>
        <w:pStyle w:val="NoSpacing"/>
        <w:numPr>
          <w:ilvl w:val="1"/>
          <w:numId w:val="218"/>
        </w:numPr>
        <w:pBdr>
          <w:top w:val="none" w:sz="0" w:space="0" w:color="auto"/>
          <w:left w:val="none" w:sz="0" w:space="0" w:color="auto"/>
          <w:bottom w:val="none" w:sz="0" w:space="0" w:color="auto"/>
          <w:right w:val="none" w:sz="0" w:space="0" w:color="auto"/>
          <w:bar w:val="none" w:sz="0" w:color="auto"/>
        </w:pBdr>
        <w:suppressAutoHyphens w:val="0"/>
        <w:ind w:left="709" w:hanging="425"/>
        <w:jc w:val="both"/>
        <w:rPr>
          <w:rFonts w:ascii="Calibri" w:hAnsi="Calibri"/>
          <w:color w:val="auto"/>
        </w:rPr>
      </w:pPr>
      <w:r w:rsidRPr="008F1827">
        <w:rPr>
          <w:rFonts w:ascii="Calibri" w:hAnsi="Calibri"/>
          <w:color w:val="auto"/>
        </w:rPr>
        <w:t xml:space="preserve">pełnienie funkcji przełożonego w stosunku do pracowników nie będących nauczycielami akademickimi, niepodlegających innym organom Akademii </w:t>
      </w:r>
    </w:p>
    <w:p w:rsidR="00005005" w:rsidRDefault="00005005" w:rsidP="000B1BB7">
      <w:pPr>
        <w:pStyle w:val="NoSpacing"/>
        <w:numPr>
          <w:ilvl w:val="1"/>
          <w:numId w:val="218"/>
        </w:numPr>
        <w:pBdr>
          <w:top w:val="none" w:sz="0" w:space="0" w:color="auto"/>
          <w:left w:val="none" w:sz="0" w:space="0" w:color="auto"/>
          <w:bottom w:val="none" w:sz="0" w:space="0" w:color="auto"/>
          <w:right w:val="none" w:sz="0" w:space="0" w:color="auto"/>
          <w:bar w:val="none" w:sz="0" w:color="auto"/>
        </w:pBdr>
        <w:suppressAutoHyphens w:val="0"/>
        <w:ind w:left="709" w:hanging="425"/>
        <w:jc w:val="both"/>
        <w:rPr>
          <w:rFonts w:ascii="Calibri" w:hAnsi="Calibri"/>
          <w:color w:val="auto"/>
        </w:rPr>
      </w:pPr>
      <w:r w:rsidRPr="008F1827">
        <w:rPr>
          <w:rFonts w:ascii="Calibri" w:hAnsi="Calibri"/>
          <w:color w:val="auto"/>
        </w:rPr>
        <w:t xml:space="preserve">realizowanie polityki osobowej i płacowej Akademii w stosunku do podległych mu pracowników </w:t>
      </w:r>
    </w:p>
    <w:p w:rsidR="00005005" w:rsidRDefault="00005005" w:rsidP="000B1BB7">
      <w:pPr>
        <w:pStyle w:val="NoSpacing"/>
        <w:numPr>
          <w:ilvl w:val="1"/>
          <w:numId w:val="218"/>
        </w:numPr>
        <w:pBdr>
          <w:top w:val="none" w:sz="0" w:space="0" w:color="auto"/>
          <w:left w:val="none" w:sz="0" w:space="0" w:color="auto"/>
          <w:bottom w:val="none" w:sz="0" w:space="0" w:color="auto"/>
          <w:right w:val="none" w:sz="0" w:space="0" w:color="auto"/>
          <w:bar w:val="none" w:sz="0" w:color="auto"/>
        </w:pBdr>
        <w:suppressAutoHyphens w:val="0"/>
        <w:ind w:left="709" w:hanging="425"/>
        <w:jc w:val="both"/>
        <w:rPr>
          <w:rFonts w:ascii="Calibri" w:hAnsi="Calibri"/>
          <w:color w:val="auto"/>
        </w:rPr>
      </w:pPr>
      <w:r w:rsidRPr="008F1827">
        <w:rPr>
          <w:rFonts w:ascii="Calibri" w:hAnsi="Calibri"/>
          <w:color w:val="auto"/>
        </w:rPr>
        <w:t>określanie zasad dotyczących zarządzania majątkiem Akademii.</w:t>
      </w:r>
    </w:p>
    <w:p w:rsidR="00005005" w:rsidRDefault="00005005" w:rsidP="000B1BB7">
      <w:pPr>
        <w:pStyle w:val="NoSpacing"/>
        <w:numPr>
          <w:ilvl w:val="0"/>
          <w:numId w:val="218"/>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 xml:space="preserve">Kanclerza Akademii zatrudnia rektor po zasięgnięciu opinii </w:t>
      </w:r>
      <w:r>
        <w:rPr>
          <w:rFonts w:ascii="Calibri" w:hAnsi="Calibri"/>
          <w:color w:val="auto"/>
        </w:rPr>
        <w:t>s</w:t>
      </w:r>
      <w:r w:rsidRPr="008F1827">
        <w:rPr>
          <w:rFonts w:ascii="Calibri" w:hAnsi="Calibri"/>
          <w:color w:val="auto"/>
        </w:rPr>
        <w:t>enatu.</w:t>
      </w:r>
    </w:p>
    <w:p w:rsidR="00005005" w:rsidRDefault="00005005" w:rsidP="000B1BB7">
      <w:pPr>
        <w:pStyle w:val="NoSpacing"/>
        <w:numPr>
          <w:ilvl w:val="0"/>
          <w:numId w:val="218"/>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Kanclerz odpowiada za swoją działalność przed rektorem.</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color w:val="auto"/>
        </w:rPr>
      </w:pP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center"/>
        <w:rPr>
          <w:rFonts w:ascii="Calibri" w:hAnsi="Calibri"/>
          <w:b/>
          <w:color w:val="auto"/>
        </w:rPr>
      </w:pPr>
      <w:r w:rsidRPr="008F1827">
        <w:rPr>
          <w:rFonts w:ascii="Calibri" w:hAnsi="Calibri"/>
          <w:b/>
          <w:color w:val="auto"/>
        </w:rPr>
        <w:t>§ 95</w:t>
      </w:r>
    </w:p>
    <w:p w:rsidR="00005005" w:rsidRDefault="00005005" w:rsidP="000B1BB7">
      <w:pPr>
        <w:pStyle w:val="NoSpacing"/>
        <w:numPr>
          <w:ilvl w:val="0"/>
          <w:numId w:val="219"/>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Zastępcą kanclerza jest kwestor, którego powołuje i odwołuje rektor na wniosek kanclerza.</w:t>
      </w:r>
    </w:p>
    <w:p w:rsidR="00005005" w:rsidRDefault="00005005" w:rsidP="000B1BB7">
      <w:pPr>
        <w:pStyle w:val="NoSpacing"/>
        <w:numPr>
          <w:ilvl w:val="0"/>
          <w:numId w:val="219"/>
        </w:numPr>
        <w:pBdr>
          <w:top w:val="none" w:sz="0" w:space="0" w:color="auto"/>
          <w:left w:val="none" w:sz="0" w:space="0" w:color="auto"/>
          <w:bottom w:val="none" w:sz="0" w:space="0" w:color="auto"/>
          <w:right w:val="none" w:sz="0" w:space="0" w:color="auto"/>
          <w:bar w:val="none" w:sz="0" w:color="auto"/>
        </w:pBdr>
        <w:suppressAutoHyphens w:val="0"/>
        <w:ind w:left="284" w:hanging="284"/>
        <w:jc w:val="both"/>
        <w:rPr>
          <w:rFonts w:ascii="Calibri" w:hAnsi="Calibri"/>
          <w:color w:val="auto"/>
        </w:rPr>
      </w:pPr>
      <w:r w:rsidRPr="008F1827">
        <w:rPr>
          <w:rFonts w:ascii="Calibri" w:hAnsi="Calibri"/>
          <w:color w:val="auto"/>
        </w:rPr>
        <w:t>Kwestor pełni funkcję głównego księgowego. Obowiązki i uprawnienia kwestora, jako głównego księgowego, regulują odrębne przepisy.</w:t>
      </w:r>
    </w:p>
    <w:p w:rsidR="00005005" w:rsidRPr="008F1827" w:rsidRDefault="00005005" w:rsidP="00417200">
      <w:pPr>
        <w:pStyle w:val="NoSpacing"/>
        <w:pBdr>
          <w:top w:val="none" w:sz="0" w:space="0" w:color="auto"/>
          <w:left w:val="none" w:sz="0" w:space="0" w:color="auto"/>
          <w:bottom w:val="none" w:sz="0" w:space="0" w:color="auto"/>
          <w:right w:val="none" w:sz="0" w:space="0" w:color="auto"/>
          <w:bar w:val="none" w:sz="0" w:color="auto"/>
        </w:pBdr>
        <w:suppressAutoHyphens w:val="0"/>
        <w:jc w:val="both"/>
        <w:rPr>
          <w:rFonts w:ascii="Calibri" w:hAnsi="Calibri"/>
          <w:color w:val="auto"/>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96</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Mienie Akademii obejmuje własność i inne prawa majątkowe.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 xml:space="preserve">Rozporządzanie przez Akademię składnikami aktywów trwałych w rozumieniu obowiązujących przepisów o  rachunkowości, w zakresie określonym w obowiązującej ustawie o zasadach wykonywania uprawnień przysługujących Skarbowi Państwa – wymaga zgody </w:t>
      </w:r>
      <w:r>
        <w:rPr>
          <w:rFonts w:ascii="Calibri" w:hAnsi="Calibri" w:cs="Calibri"/>
          <w:color w:val="auto"/>
          <w:sz w:val="22"/>
          <w:szCs w:val="22"/>
        </w:rPr>
        <w:t>s</w:t>
      </w:r>
      <w:r w:rsidRPr="008F1827">
        <w:rPr>
          <w:rFonts w:ascii="Calibri" w:hAnsi="Calibri" w:cs="Calibri"/>
          <w:color w:val="auto"/>
          <w:sz w:val="22"/>
          <w:szCs w:val="22"/>
        </w:rPr>
        <w:t xml:space="preserve">enatu oraz Ministra Skarbu Państwa w przypadkach, o  których mowa w obowiązującej Ustawie.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Decyzje dotyczące gospodarowania składnikami mienia podejmują:</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rektor</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kanclerz, w zakresie pełnomocnictwa udzielonego mu przez rektora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inne osoby, w zakresie pełnomocnictwa udzielonego przez rektora lub kanclerza.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Kierownik komórki lub jednostki organizacyjnej albo pracownik na samodzielnym stanowisku pracy odp</w:t>
      </w:r>
      <w:r w:rsidRPr="008F1827">
        <w:rPr>
          <w:rFonts w:ascii="Calibri" w:hAnsi="Calibri" w:cs="Calibri"/>
          <w:color w:val="auto"/>
          <w:sz w:val="22"/>
          <w:szCs w:val="22"/>
        </w:rPr>
        <w:t>o</w:t>
      </w:r>
      <w:r w:rsidRPr="008F1827">
        <w:rPr>
          <w:rFonts w:ascii="Calibri" w:hAnsi="Calibri" w:cs="Calibri"/>
          <w:color w:val="auto"/>
          <w:sz w:val="22"/>
          <w:szCs w:val="22"/>
        </w:rPr>
        <w:t>wiadają za prawidłowe wykorzystanie i zabezpieczenie mienia nabytego i przydzielonego komórce lub je</w:t>
      </w:r>
      <w:r w:rsidRPr="008F1827">
        <w:rPr>
          <w:rFonts w:ascii="Calibri" w:hAnsi="Calibri" w:cs="Calibri"/>
          <w:color w:val="auto"/>
          <w:sz w:val="22"/>
          <w:szCs w:val="22"/>
        </w:rPr>
        <w:t>d</w:t>
      </w:r>
      <w:r w:rsidRPr="008F1827">
        <w:rPr>
          <w:rFonts w:ascii="Calibri" w:hAnsi="Calibri" w:cs="Calibri"/>
          <w:color w:val="auto"/>
          <w:sz w:val="22"/>
          <w:szCs w:val="22"/>
        </w:rPr>
        <w:t>nostce albo samodzielnemu stanowisku.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97</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olor w:val="auto"/>
          <w:sz w:val="22"/>
          <w:szCs w:val="22"/>
        </w:rPr>
      </w:pPr>
      <w:r w:rsidRPr="008F1827">
        <w:rPr>
          <w:rFonts w:ascii="Calibri" w:hAnsi="Calibri"/>
          <w:color w:val="auto"/>
          <w:sz w:val="22"/>
          <w:szCs w:val="22"/>
        </w:rPr>
        <w:t>Działalność Akademii jest finansowana z dotacji z budżetu państwa na zadania ustawowo określone oraz może być finansowana z przychodów własnych.</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olor w:val="auto"/>
          <w:sz w:val="22"/>
          <w:szCs w:val="22"/>
        </w:rPr>
        <w:t>Przychody własne Akademia gromadzi na odrębnych rachunkach bankowych.</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Środki z dotacji budżetu państwa na zadania ustawowo określone Akademia gromadzi na odrębnych r</w:t>
      </w:r>
      <w:r w:rsidRPr="008F1827">
        <w:rPr>
          <w:rFonts w:ascii="Calibri" w:hAnsi="Calibri" w:cs="Calibri"/>
          <w:color w:val="auto"/>
          <w:sz w:val="22"/>
          <w:szCs w:val="22"/>
        </w:rPr>
        <w:t>a</w:t>
      </w:r>
      <w:r w:rsidRPr="008F1827">
        <w:rPr>
          <w:rFonts w:ascii="Calibri" w:hAnsi="Calibri" w:cs="Calibri"/>
          <w:color w:val="auto"/>
          <w:sz w:val="22"/>
          <w:szCs w:val="22"/>
        </w:rPr>
        <w:t>chunkach bankowych.</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Akademia tworzy następujące fundusze:</w:t>
      </w:r>
    </w:p>
    <w:p w:rsidR="00005005" w:rsidRPr="008F1827" w:rsidRDefault="00005005" w:rsidP="00F62FC9">
      <w:pPr>
        <w:pStyle w:val="Standard"/>
        <w:numPr>
          <w:ilvl w:val="0"/>
          <w:numId w:val="277"/>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rPr>
          <w:rFonts w:ascii="Calibri" w:hAnsi="Calibri" w:cs="Calibri"/>
          <w:color w:val="auto"/>
          <w:sz w:val="22"/>
          <w:szCs w:val="22"/>
        </w:rPr>
      </w:pPr>
      <w:r w:rsidRPr="008F1827">
        <w:rPr>
          <w:rFonts w:ascii="Calibri" w:hAnsi="Calibri" w:cs="Calibri"/>
          <w:color w:val="auto"/>
          <w:sz w:val="22"/>
          <w:szCs w:val="22"/>
        </w:rPr>
        <w:t>fundusz zasadniczy</w:t>
      </w:r>
    </w:p>
    <w:p w:rsidR="00005005" w:rsidRPr="008F1827" w:rsidRDefault="00005005" w:rsidP="00F62FC9">
      <w:pPr>
        <w:pStyle w:val="Standard"/>
        <w:numPr>
          <w:ilvl w:val="0"/>
          <w:numId w:val="277"/>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rPr>
          <w:rFonts w:ascii="Calibri" w:hAnsi="Calibri" w:cs="Calibri"/>
          <w:color w:val="auto"/>
          <w:sz w:val="22"/>
          <w:szCs w:val="22"/>
        </w:rPr>
      </w:pPr>
      <w:r w:rsidRPr="008F1827">
        <w:rPr>
          <w:rFonts w:ascii="Calibri" w:hAnsi="Calibri" w:cs="Calibri"/>
          <w:color w:val="auto"/>
          <w:sz w:val="22"/>
          <w:szCs w:val="22"/>
        </w:rPr>
        <w:t>inne fundusze, których utworzenie przewidują odrębne przepisy.</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Akademia może utworzyć fundusz rozwoju Uczelni – na wniosek rektora i na podstawie uchwały </w:t>
      </w:r>
      <w:r>
        <w:rPr>
          <w:rFonts w:ascii="Calibri" w:hAnsi="Calibri" w:cs="Calibri"/>
          <w:color w:val="auto"/>
          <w:sz w:val="22"/>
          <w:szCs w:val="22"/>
        </w:rPr>
        <w:t>s</w:t>
      </w:r>
      <w:r w:rsidRPr="008F1827">
        <w:rPr>
          <w:rFonts w:ascii="Calibri" w:hAnsi="Calibri" w:cs="Calibri"/>
          <w:color w:val="auto"/>
          <w:sz w:val="22"/>
          <w:szCs w:val="22"/>
        </w:rPr>
        <w:t>enatu.</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Akademia zysk netto przeznacza na fundusz zasadniczy, a w przypadku utworzenia funduszu rozwoju Ak</w:t>
      </w:r>
      <w:r w:rsidRPr="008F1827">
        <w:rPr>
          <w:rFonts w:ascii="Calibri" w:hAnsi="Calibri" w:cs="Calibri"/>
          <w:color w:val="auto"/>
          <w:sz w:val="22"/>
          <w:szCs w:val="22"/>
        </w:rPr>
        <w:t>a</w:t>
      </w:r>
      <w:r w:rsidRPr="008F1827">
        <w:rPr>
          <w:rFonts w:ascii="Calibri" w:hAnsi="Calibri" w:cs="Calibri"/>
          <w:color w:val="auto"/>
          <w:sz w:val="22"/>
          <w:szCs w:val="22"/>
        </w:rPr>
        <w:t>demii, również na ten fundusz.</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Stratę netto pokrywa się z funduszu zasadniczego Akademii.</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Fundusz zasadniczy odzwierciedla wartość mienia Akademii.</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W Akademii środki trwałe oraz wartości niematerialne i prawne, z wyjątkiem budynków i lokali oraz obie</w:t>
      </w:r>
      <w:r w:rsidRPr="008F1827">
        <w:rPr>
          <w:rFonts w:ascii="Calibri" w:hAnsi="Calibri" w:cs="Calibri"/>
          <w:color w:val="auto"/>
          <w:sz w:val="22"/>
          <w:szCs w:val="22"/>
        </w:rPr>
        <w:t>k</w:t>
      </w:r>
      <w:r w:rsidRPr="008F1827">
        <w:rPr>
          <w:rFonts w:ascii="Calibri" w:hAnsi="Calibri" w:cs="Calibri"/>
          <w:color w:val="auto"/>
          <w:sz w:val="22"/>
          <w:szCs w:val="22"/>
        </w:rPr>
        <w:t>tów inżynierii lądowej i wodnej, podlegają amortyzacji na zasadach określonych w  odrębnych przepisach.</w:t>
      </w:r>
    </w:p>
    <w:p w:rsidR="00005005" w:rsidRDefault="00005005" w:rsidP="000B1BB7">
      <w:pPr>
        <w:pStyle w:val="Standard"/>
        <w:numPr>
          <w:ilvl w:val="3"/>
          <w:numId w:val="218"/>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Budynki i lokale oraz obiekty inżynierii są umarzane.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426" w:hanging="426"/>
        <w:jc w:val="center"/>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98</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Akademia tworzy fundusz pomocy materialnej dla studentów i doktorantów ze środków i na zasadach okr</w:t>
      </w:r>
      <w:r w:rsidRPr="008F1827">
        <w:rPr>
          <w:rFonts w:ascii="Calibri" w:hAnsi="Calibri" w:cs="Calibri"/>
          <w:color w:val="auto"/>
          <w:sz w:val="22"/>
          <w:szCs w:val="22"/>
        </w:rPr>
        <w:t>e</w:t>
      </w:r>
      <w:r w:rsidRPr="008F1827">
        <w:rPr>
          <w:rFonts w:ascii="Calibri" w:hAnsi="Calibri" w:cs="Calibri"/>
          <w:color w:val="auto"/>
          <w:sz w:val="22"/>
          <w:szCs w:val="22"/>
        </w:rPr>
        <w:t>ślonych w obowiązującej Ustawie.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Akademia może utworzyć, ze środków innych niż dotacje z budżetu państwa, własny fundusz stypendialny na stypendia dla pracowników i studentów oraz doktorantów. Stypendia z tego funduszu mogą być prz</w:t>
      </w:r>
      <w:r w:rsidRPr="008F1827">
        <w:rPr>
          <w:rFonts w:ascii="Calibri" w:hAnsi="Calibri" w:cs="Calibri"/>
          <w:color w:val="auto"/>
          <w:sz w:val="22"/>
          <w:szCs w:val="22"/>
        </w:rPr>
        <w:t>y</w:t>
      </w:r>
      <w:r w:rsidRPr="008F1827">
        <w:rPr>
          <w:rFonts w:ascii="Calibri" w:hAnsi="Calibri" w:cs="Calibri"/>
          <w:color w:val="auto"/>
          <w:sz w:val="22"/>
          <w:szCs w:val="22"/>
        </w:rPr>
        <w:t xml:space="preserve">znawane niezależnie od stypendiów w ramach pomocy materialnej dla studentów lub doktorantów.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Stypendia, o których mowa w ust. 2, są przyznawane studentom i doktorantom w uzgodnieniu odpowiednio z uczelnianym organem wykonawczym samorządu studenckiego wskazanym w regulaminie samorządu st</w:t>
      </w:r>
      <w:r w:rsidRPr="008F1827">
        <w:rPr>
          <w:rFonts w:ascii="Calibri" w:hAnsi="Calibri" w:cs="Calibri"/>
          <w:color w:val="auto"/>
          <w:sz w:val="22"/>
          <w:szCs w:val="22"/>
        </w:rPr>
        <w:t>u</w:t>
      </w:r>
      <w:r w:rsidRPr="008F1827">
        <w:rPr>
          <w:rFonts w:ascii="Calibri" w:hAnsi="Calibri" w:cs="Calibri"/>
          <w:color w:val="auto"/>
          <w:sz w:val="22"/>
          <w:szCs w:val="22"/>
        </w:rPr>
        <w:t xml:space="preserve">denckiego lub z uczelnianym organem wykonawczym samorządu doktorantów wskazanym w regulaminie samorządu doktorantów.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99</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left" w:pos="284"/>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Gospodarka finansowa Akademii prowadzona jest zgodnie ze szczegółowymi zasadami gospodarki finansowej uczelni publicznych określonymi w obowiązującym rozporządzeniu Rady Ministrów. </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left" w:pos="284"/>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Prowadzenie przez Akademię działalności dydaktycznej, naukowej, badawczej, artystycznej, nie stanowi dzi</w:t>
      </w:r>
      <w:r w:rsidRPr="008F1827">
        <w:rPr>
          <w:rFonts w:ascii="Calibri" w:hAnsi="Calibri" w:cs="Calibri"/>
          <w:color w:val="auto"/>
          <w:sz w:val="22"/>
          <w:szCs w:val="22"/>
        </w:rPr>
        <w:t>a</w:t>
      </w:r>
      <w:r w:rsidRPr="008F1827">
        <w:rPr>
          <w:rFonts w:ascii="Calibri" w:hAnsi="Calibri" w:cs="Calibri"/>
          <w:color w:val="auto"/>
          <w:sz w:val="22"/>
          <w:szCs w:val="22"/>
        </w:rPr>
        <w:t xml:space="preserve">łalności gospodarczej w rozumieniu odpowiednich przepisów obowiązującej ustawy o swobodzie działalności gospodarczej. </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left" w:pos="284"/>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Akademia może współpracować z otoczeniem społeczno-gospodarczym, w szczególności w zakresie prow</w:t>
      </w:r>
      <w:r w:rsidRPr="008F1827">
        <w:rPr>
          <w:rFonts w:ascii="Calibri" w:hAnsi="Calibri" w:cs="Calibri"/>
          <w:color w:val="auto"/>
          <w:sz w:val="22"/>
          <w:szCs w:val="22"/>
        </w:rPr>
        <w:t>a</w:t>
      </w:r>
      <w:r w:rsidRPr="008F1827">
        <w:rPr>
          <w:rFonts w:ascii="Calibri" w:hAnsi="Calibri" w:cs="Calibri"/>
          <w:color w:val="auto"/>
          <w:sz w:val="22"/>
          <w:szCs w:val="22"/>
        </w:rPr>
        <w:t xml:space="preserve">dzenia działań naukowych </w:t>
      </w:r>
      <w:r>
        <w:rPr>
          <w:rFonts w:ascii="Calibri" w:hAnsi="Calibri" w:cs="Calibri"/>
          <w:color w:val="auto"/>
          <w:sz w:val="22"/>
          <w:szCs w:val="22"/>
        </w:rPr>
        <w:t xml:space="preserve">i artystycznych </w:t>
      </w:r>
      <w:r w:rsidRPr="008F1827">
        <w:rPr>
          <w:rFonts w:ascii="Calibri" w:hAnsi="Calibri" w:cs="Calibri"/>
          <w:color w:val="auto"/>
          <w:sz w:val="22"/>
          <w:szCs w:val="22"/>
        </w:rPr>
        <w:t>na rzecz podmiotów gospodarczych, w wyodrębnionych formach działalności, a także przez udział przedstawicieli pracodawców w opracowywaniu programów kształcenia i</w:t>
      </w:r>
      <w:r>
        <w:rPr>
          <w:rFonts w:ascii="Calibri" w:hAnsi="Calibri" w:cs="Calibri"/>
          <w:color w:val="auto"/>
          <w:sz w:val="22"/>
          <w:szCs w:val="22"/>
        </w:rPr>
        <w:t> </w:t>
      </w:r>
      <w:r w:rsidRPr="008F1827">
        <w:rPr>
          <w:rFonts w:ascii="Calibri" w:hAnsi="Calibri" w:cs="Calibri"/>
          <w:color w:val="auto"/>
          <w:sz w:val="22"/>
          <w:szCs w:val="22"/>
        </w:rPr>
        <w:t xml:space="preserve"> w</w:t>
      </w:r>
      <w:r>
        <w:rPr>
          <w:rFonts w:ascii="Calibri" w:hAnsi="Calibri" w:cs="Calibri"/>
          <w:color w:val="auto"/>
          <w:sz w:val="22"/>
          <w:szCs w:val="22"/>
        </w:rPr>
        <w:t> </w:t>
      </w:r>
      <w:r w:rsidRPr="008F1827">
        <w:rPr>
          <w:rFonts w:ascii="Calibri" w:hAnsi="Calibri" w:cs="Calibri"/>
          <w:color w:val="auto"/>
          <w:sz w:val="22"/>
          <w:szCs w:val="22"/>
        </w:rPr>
        <w:t xml:space="preserve"> procesie dydaktycznym.</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left" w:pos="284"/>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Akademia może prowadzić wyodrębnioną działalność gospodarczą, o której mowa w Ustawie w zakresie dzi</w:t>
      </w:r>
      <w:r w:rsidRPr="008F1827">
        <w:rPr>
          <w:rFonts w:ascii="Calibri" w:hAnsi="Calibri" w:cs="Calibri"/>
          <w:color w:val="auto"/>
          <w:sz w:val="22"/>
          <w:szCs w:val="22"/>
        </w:rPr>
        <w:t>a</w:t>
      </w:r>
      <w:r w:rsidRPr="008F1827">
        <w:rPr>
          <w:rFonts w:ascii="Calibri" w:hAnsi="Calibri" w:cs="Calibri"/>
          <w:color w:val="auto"/>
          <w:sz w:val="22"/>
          <w:szCs w:val="22"/>
        </w:rPr>
        <w:t xml:space="preserve">łalności: </w:t>
      </w:r>
    </w:p>
    <w:p w:rsidR="00005005" w:rsidRDefault="00005005" w:rsidP="000B1BB7">
      <w:pPr>
        <w:pStyle w:val="Standard"/>
        <w:numPr>
          <w:ilvl w:val="1"/>
          <w:numId w:val="234"/>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61"/>
          <w:tab w:val="left" w:pos="851"/>
          <w:tab w:val="left" w:pos="907"/>
        </w:tabs>
        <w:suppressAutoHyphens w:val="0"/>
        <w:ind w:left="567" w:hanging="283"/>
        <w:rPr>
          <w:rFonts w:ascii="Calibri" w:hAnsi="Calibri" w:cs="Calibri"/>
          <w:color w:val="auto"/>
          <w:sz w:val="22"/>
          <w:szCs w:val="22"/>
        </w:rPr>
      </w:pPr>
      <w:r w:rsidRPr="008F1827">
        <w:rPr>
          <w:rFonts w:ascii="Calibri" w:hAnsi="Calibri" w:cs="Calibri"/>
          <w:color w:val="auto"/>
          <w:sz w:val="22"/>
          <w:szCs w:val="22"/>
        </w:rPr>
        <w:t>wydawniczej, w szczególności w zakresie: publikacji prac artystycznych i naukowych, podręczników, skry</w:t>
      </w:r>
      <w:r w:rsidRPr="008F1827">
        <w:rPr>
          <w:rFonts w:ascii="Calibri" w:hAnsi="Calibri" w:cs="Calibri"/>
          <w:color w:val="auto"/>
          <w:sz w:val="22"/>
          <w:szCs w:val="22"/>
        </w:rPr>
        <w:t>p</w:t>
      </w:r>
      <w:r w:rsidRPr="008F1827">
        <w:rPr>
          <w:rFonts w:ascii="Calibri" w:hAnsi="Calibri" w:cs="Calibri"/>
          <w:color w:val="auto"/>
          <w:sz w:val="22"/>
          <w:szCs w:val="22"/>
        </w:rPr>
        <w:t>tów, czasopism artystycznych i naukowych oraz pomocy i materiałów dydaktycznych, wydawania katal</w:t>
      </w:r>
      <w:r w:rsidRPr="008F1827">
        <w:rPr>
          <w:rFonts w:ascii="Calibri" w:hAnsi="Calibri" w:cs="Calibri"/>
          <w:color w:val="auto"/>
          <w:sz w:val="22"/>
          <w:szCs w:val="22"/>
        </w:rPr>
        <w:t>o</w:t>
      </w:r>
      <w:r w:rsidRPr="008F1827">
        <w:rPr>
          <w:rFonts w:ascii="Calibri" w:hAnsi="Calibri" w:cs="Calibri"/>
          <w:color w:val="auto"/>
          <w:sz w:val="22"/>
          <w:szCs w:val="22"/>
        </w:rPr>
        <w:t xml:space="preserve">gów, broszur, folderów, druków, dokumentów i materiałów informacyjnych </w:t>
      </w:r>
    </w:p>
    <w:p w:rsidR="00005005" w:rsidRDefault="00005005" w:rsidP="000B1BB7">
      <w:pPr>
        <w:pStyle w:val="Standard"/>
        <w:numPr>
          <w:ilvl w:val="1"/>
          <w:numId w:val="234"/>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61"/>
          <w:tab w:val="left" w:pos="851"/>
          <w:tab w:val="left" w:pos="907"/>
        </w:tabs>
        <w:suppressAutoHyphens w:val="0"/>
        <w:ind w:left="567" w:hanging="283"/>
        <w:rPr>
          <w:rFonts w:ascii="Calibri" w:hAnsi="Calibri" w:cs="Calibri"/>
          <w:color w:val="auto"/>
          <w:sz w:val="22"/>
          <w:szCs w:val="22"/>
        </w:rPr>
      </w:pPr>
      <w:r w:rsidRPr="008F1827">
        <w:rPr>
          <w:rFonts w:ascii="Calibri" w:hAnsi="Calibri" w:cs="Calibri"/>
          <w:color w:val="auto"/>
          <w:sz w:val="22"/>
          <w:szCs w:val="22"/>
        </w:rPr>
        <w:t>handlowej, w szczególności w zakresie: sprzedaży prac i monografii artystycznych i naukowych, podręczn</w:t>
      </w:r>
      <w:r w:rsidRPr="008F1827">
        <w:rPr>
          <w:rFonts w:ascii="Calibri" w:hAnsi="Calibri" w:cs="Calibri"/>
          <w:color w:val="auto"/>
          <w:sz w:val="22"/>
          <w:szCs w:val="22"/>
        </w:rPr>
        <w:t>i</w:t>
      </w:r>
      <w:r w:rsidRPr="008F1827">
        <w:rPr>
          <w:rFonts w:ascii="Calibri" w:hAnsi="Calibri" w:cs="Calibri"/>
          <w:color w:val="auto"/>
          <w:sz w:val="22"/>
          <w:szCs w:val="22"/>
        </w:rPr>
        <w:t xml:space="preserve">ków, skryptów czasopism naukowych oraz materiałów i pomocy dydaktycznych </w:t>
      </w:r>
    </w:p>
    <w:p w:rsidR="00005005" w:rsidRDefault="00005005" w:rsidP="000B1BB7">
      <w:pPr>
        <w:pStyle w:val="Standard"/>
        <w:numPr>
          <w:ilvl w:val="1"/>
          <w:numId w:val="234"/>
        </w:numPr>
        <w:pBdr>
          <w:top w:val="none" w:sz="0" w:space="0" w:color="auto"/>
          <w:left w:val="none" w:sz="0" w:space="0" w:color="auto"/>
          <w:bottom w:val="none" w:sz="0" w:space="0" w:color="auto"/>
          <w:right w:val="none" w:sz="0" w:space="0" w:color="auto"/>
          <w:bar w:val="none" w:sz="0" w:color="auto"/>
        </w:pBdr>
        <w:tabs>
          <w:tab w:val="clear" w:pos="709"/>
          <w:tab w:val="clear" w:pos="1418"/>
          <w:tab w:val="left" w:pos="567"/>
          <w:tab w:val="left" w:pos="761"/>
          <w:tab w:val="left" w:pos="851"/>
          <w:tab w:val="left" w:pos="907"/>
        </w:tabs>
        <w:suppressAutoHyphens w:val="0"/>
        <w:ind w:left="567" w:hanging="283"/>
        <w:rPr>
          <w:rFonts w:ascii="Calibri" w:hAnsi="Calibri" w:cs="Calibri"/>
          <w:color w:val="auto"/>
          <w:sz w:val="22"/>
          <w:szCs w:val="22"/>
        </w:rPr>
      </w:pPr>
      <w:r w:rsidRPr="008F1827">
        <w:rPr>
          <w:rFonts w:ascii="Calibri" w:hAnsi="Calibri" w:cs="Calibri"/>
          <w:color w:val="auto"/>
          <w:sz w:val="22"/>
          <w:szCs w:val="22"/>
        </w:rPr>
        <w:t>usługowej, w szczególności w zakresie: organizowania i prowadzenia szkoleń, konferencji, seminariów, warsztatów naukowych, kursów, a także przygotowywania specjalistycznych opinii, porad i ekspertyz, pr</w:t>
      </w:r>
      <w:r w:rsidRPr="008F1827">
        <w:rPr>
          <w:rFonts w:ascii="Calibri" w:hAnsi="Calibri" w:cs="Calibri"/>
          <w:color w:val="auto"/>
          <w:sz w:val="22"/>
          <w:szCs w:val="22"/>
        </w:rPr>
        <w:t>o</w:t>
      </w:r>
      <w:r w:rsidRPr="008F1827">
        <w:rPr>
          <w:rFonts w:ascii="Calibri" w:hAnsi="Calibri" w:cs="Calibri"/>
          <w:color w:val="auto"/>
          <w:sz w:val="22"/>
          <w:szCs w:val="22"/>
        </w:rPr>
        <w:t xml:space="preserve">jektów artystycznych i wzorniczych oraz opracowań – kserograficzno-drukarskich, fotograficzno-filmowych.  </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Działalność gospodarczą, o której mowa w ust. 4, Akademia może prowadzić w formie wyodrębnionych fina</w:t>
      </w:r>
      <w:r w:rsidRPr="008F1827">
        <w:rPr>
          <w:rFonts w:ascii="Calibri" w:hAnsi="Calibri" w:cs="Calibri"/>
          <w:color w:val="auto"/>
          <w:sz w:val="22"/>
          <w:szCs w:val="22"/>
        </w:rPr>
        <w:t>n</w:t>
      </w:r>
      <w:r w:rsidRPr="008F1827">
        <w:rPr>
          <w:rFonts w:ascii="Calibri" w:hAnsi="Calibri" w:cs="Calibri"/>
          <w:color w:val="auto"/>
          <w:sz w:val="22"/>
          <w:szCs w:val="22"/>
        </w:rPr>
        <w:t>sowo jednostek organizacyjnych Akademii lub w innej formie organizacyjno-prawnej przewidzianej przepisami prawa.</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left" w:pos="284"/>
          <w:tab w:val="left" w:pos="907"/>
        </w:tabs>
        <w:suppressAutoHyphens w:val="0"/>
        <w:ind w:left="284" w:hanging="284"/>
        <w:rPr>
          <w:rFonts w:ascii="Calibri" w:hAnsi="Calibri" w:cs="Calibri"/>
          <w:color w:val="auto"/>
          <w:sz w:val="22"/>
          <w:szCs w:val="22"/>
        </w:rPr>
      </w:pPr>
      <w:r>
        <w:rPr>
          <w:rFonts w:ascii="Calibri" w:hAnsi="Calibri" w:cs="Calibri"/>
          <w:color w:val="auto"/>
          <w:sz w:val="22"/>
          <w:szCs w:val="22"/>
        </w:rPr>
        <w:t>Wyodrębnione finansowo jednostki organizacyjne Akademii są</w:t>
      </w:r>
      <w:r w:rsidRPr="008F1827">
        <w:rPr>
          <w:rFonts w:ascii="Calibri" w:hAnsi="Calibri" w:cs="Arial"/>
          <w:color w:val="auto"/>
          <w:sz w:val="22"/>
          <w:szCs w:val="22"/>
        </w:rPr>
        <w:t xml:space="preserve"> bezpośrednio podporządkowan</w:t>
      </w:r>
      <w:r>
        <w:rPr>
          <w:rFonts w:ascii="Calibri" w:hAnsi="Calibri" w:cs="Arial"/>
          <w:color w:val="auto"/>
          <w:sz w:val="22"/>
          <w:szCs w:val="22"/>
        </w:rPr>
        <w:t>e</w:t>
      </w:r>
      <w:r w:rsidRPr="008F1827">
        <w:rPr>
          <w:rFonts w:ascii="Calibri" w:hAnsi="Calibri" w:cs="Arial"/>
          <w:color w:val="auto"/>
          <w:sz w:val="22"/>
          <w:szCs w:val="22"/>
        </w:rPr>
        <w:t xml:space="preserve"> </w:t>
      </w:r>
      <w:r>
        <w:rPr>
          <w:rFonts w:ascii="Calibri" w:hAnsi="Calibri" w:cs="Arial"/>
          <w:color w:val="auto"/>
          <w:sz w:val="22"/>
          <w:szCs w:val="22"/>
        </w:rPr>
        <w:t>k</w:t>
      </w:r>
      <w:r w:rsidRPr="008F1827">
        <w:rPr>
          <w:rFonts w:ascii="Calibri" w:hAnsi="Calibri" w:cs="Arial"/>
          <w:color w:val="auto"/>
          <w:sz w:val="22"/>
          <w:szCs w:val="22"/>
        </w:rPr>
        <w:t>anclerzowi i</w:t>
      </w:r>
      <w:r>
        <w:rPr>
          <w:rFonts w:ascii="Calibri" w:hAnsi="Calibri" w:cs="Arial"/>
          <w:color w:val="auto"/>
          <w:sz w:val="22"/>
          <w:szCs w:val="22"/>
        </w:rPr>
        <w:t> </w:t>
      </w:r>
      <w:r w:rsidRPr="008F1827">
        <w:rPr>
          <w:rFonts w:ascii="Calibri" w:hAnsi="Calibri" w:cs="Arial"/>
          <w:color w:val="auto"/>
          <w:sz w:val="22"/>
          <w:szCs w:val="22"/>
        </w:rPr>
        <w:t xml:space="preserve"> przez niego nadzorowan</w:t>
      </w:r>
      <w:r>
        <w:rPr>
          <w:rFonts w:ascii="Calibri" w:hAnsi="Calibri" w:cs="Arial"/>
          <w:color w:val="auto"/>
          <w:sz w:val="22"/>
          <w:szCs w:val="22"/>
        </w:rPr>
        <w:t>e</w:t>
      </w:r>
      <w:r w:rsidRPr="008F1827">
        <w:rPr>
          <w:rFonts w:ascii="Calibri" w:hAnsi="Calibri" w:cs="Arial"/>
          <w:color w:val="auto"/>
          <w:sz w:val="22"/>
          <w:szCs w:val="22"/>
        </w:rPr>
        <w:t xml:space="preserve"> chyba, że w konkretnym przypadku rektor podejmie inną decyzję. </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clear" w:pos="2836"/>
          <w:tab w:val="left" w:pos="284"/>
          <w:tab w:val="left" w:pos="426"/>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Działalność gospodarczą, o której mowa w ust. 4, Akademia </w:t>
      </w:r>
      <w:r w:rsidRPr="008F1827">
        <w:rPr>
          <w:rFonts w:ascii="Calibri" w:hAnsi="Calibri"/>
          <w:color w:val="auto"/>
          <w:sz w:val="22"/>
          <w:szCs w:val="22"/>
        </w:rPr>
        <w:t xml:space="preserve">może prowadzić </w:t>
      </w:r>
      <w:r>
        <w:rPr>
          <w:rFonts w:ascii="Calibri" w:hAnsi="Calibri"/>
          <w:color w:val="auto"/>
          <w:sz w:val="22"/>
          <w:szCs w:val="22"/>
        </w:rPr>
        <w:t xml:space="preserve"> także</w:t>
      </w:r>
      <w:r w:rsidRPr="008F1827">
        <w:rPr>
          <w:rFonts w:ascii="Calibri" w:hAnsi="Calibri"/>
          <w:color w:val="auto"/>
          <w:sz w:val="22"/>
          <w:szCs w:val="22"/>
        </w:rPr>
        <w:t xml:space="preserve"> w formie spółki kapitał</w:t>
      </w:r>
      <w:r w:rsidRPr="008F1827">
        <w:rPr>
          <w:rFonts w:ascii="Calibri" w:hAnsi="Calibri"/>
          <w:color w:val="auto"/>
          <w:sz w:val="22"/>
          <w:szCs w:val="22"/>
        </w:rPr>
        <w:t>o</w:t>
      </w:r>
      <w:r w:rsidRPr="008F1827">
        <w:rPr>
          <w:rFonts w:ascii="Calibri" w:hAnsi="Calibri"/>
          <w:color w:val="auto"/>
          <w:sz w:val="22"/>
          <w:szCs w:val="22"/>
        </w:rPr>
        <w:t>wej (</w:t>
      </w:r>
      <w:hyperlink r:id="rId8" w:tooltip="Spśredni" w:history="1">
        <w:r w:rsidRPr="008F1827">
          <w:rPr>
            <w:rStyle w:val="Hyperlink"/>
            <w:rFonts w:ascii="Calibri" w:hAnsi="Calibri"/>
            <w:color w:val="auto"/>
            <w:sz w:val="22"/>
            <w:szCs w:val="22"/>
            <w:u w:val="none"/>
          </w:rPr>
          <w:t>spółki</w:t>
        </w:r>
      </w:hyperlink>
      <w:r w:rsidRPr="008F1827">
        <w:rPr>
          <w:rFonts w:ascii="Calibri" w:hAnsi="Calibri"/>
          <w:color w:val="auto"/>
          <w:sz w:val="22"/>
          <w:szCs w:val="22"/>
        </w:rPr>
        <w:t xml:space="preserve"> </w:t>
      </w:r>
      <w:hyperlink r:id="rId9" w:history="1">
        <w:r w:rsidRPr="008F1827">
          <w:rPr>
            <w:rStyle w:val="Hyperlink"/>
            <w:rFonts w:ascii="Calibri" w:hAnsi="Calibri"/>
            <w:color w:val="auto"/>
            <w:sz w:val="22"/>
            <w:szCs w:val="22"/>
            <w:u w:val="none"/>
          </w:rPr>
          <w:t xml:space="preserve">z ograniczoną odpowiedzialnością </w:t>
        </w:r>
      </w:hyperlink>
      <w:r w:rsidRPr="008F1827">
        <w:rPr>
          <w:rFonts w:ascii="Calibri" w:hAnsi="Calibri"/>
          <w:color w:val="auto"/>
          <w:sz w:val="22"/>
          <w:szCs w:val="22"/>
        </w:rPr>
        <w:t xml:space="preserve">lub spółki </w:t>
      </w:r>
      <w:hyperlink r:id="rId10" w:tooltip="Sp%85_odpowiedzi" w:history="1">
        <w:r w:rsidRPr="008F1827">
          <w:rPr>
            <w:rStyle w:val="Hyperlink"/>
            <w:rFonts w:ascii="Calibri" w:hAnsi="Calibri"/>
            <w:color w:val="auto"/>
            <w:sz w:val="22"/>
            <w:szCs w:val="22"/>
            <w:u w:val="none"/>
          </w:rPr>
          <w:t>akcyjne</w:t>
        </w:r>
      </w:hyperlink>
      <w:r w:rsidRPr="008F1827">
        <w:rPr>
          <w:rFonts w:ascii="Calibri" w:hAnsi="Calibri"/>
          <w:color w:val="auto"/>
          <w:sz w:val="22"/>
          <w:szCs w:val="22"/>
        </w:rPr>
        <w:t xml:space="preserve">j), </w:t>
      </w:r>
      <w:r>
        <w:rPr>
          <w:rFonts w:ascii="Calibri" w:hAnsi="Calibri"/>
          <w:color w:val="auto"/>
          <w:sz w:val="22"/>
          <w:szCs w:val="22"/>
        </w:rPr>
        <w:t>oraz w innych formach przewidzianych przepisami prawa.</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Jednostki organizacyjne, o których mowa w ust. 5, tworzy, przekształca i likwiduje rektor, za zgodą </w:t>
      </w:r>
      <w:r>
        <w:rPr>
          <w:rFonts w:ascii="Calibri" w:hAnsi="Calibri" w:cs="Calibri"/>
          <w:color w:val="auto"/>
          <w:sz w:val="22"/>
          <w:szCs w:val="22"/>
        </w:rPr>
        <w:t>s</w:t>
      </w:r>
      <w:r w:rsidRPr="008F1827">
        <w:rPr>
          <w:rFonts w:ascii="Calibri" w:hAnsi="Calibri" w:cs="Calibri"/>
          <w:color w:val="auto"/>
          <w:sz w:val="22"/>
          <w:szCs w:val="22"/>
        </w:rPr>
        <w:t xml:space="preserve">enatu, na wniosek dziekana lub kanclerza. </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left" w:pos="284"/>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 Szczegółowe zasady organizacji i działalności jednostek organizacyjnych, o których mowa w ust. 5, w tym tryb powoływania i odwoływania kierowników tych jednostek, określa rektor w regulaminie.</w:t>
      </w:r>
    </w:p>
    <w:p w:rsidR="00005005" w:rsidRDefault="00005005" w:rsidP="000B1BB7">
      <w:pPr>
        <w:pStyle w:val="Standard"/>
        <w:numPr>
          <w:ilvl w:val="0"/>
          <w:numId w:val="233"/>
        </w:numPr>
        <w:pBdr>
          <w:top w:val="none" w:sz="0" w:space="0" w:color="auto"/>
          <w:left w:val="none" w:sz="0" w:space="0" w:color="auto"/>
          <w:bottom w:val="none" w:sz="0" w:space="0" w:color="auto"/>
          <w:right w:val="none" w:sz="0" w:space="0" w:color="auto"/>
          <w:bar w:val="none" w:sz="0" w:color="auto"/>
        </w:pBdr>
        <w:tabs>
          <w:tab w:val="clear" w:pos="709"/>
          <w:tab w:val="left" w:pos="284"/>
          <w:tab w:val="left" w:pos="907"/>
        </w:tabs>
        <w:suppressAutoHyphens w:val="0"/>
        <w:ind w:left="284" w:hanging="284"/>
        <w:rPr>
          <w:rFonts w:ascii="Calibri" w:hAnsi="Calibri" w:cs="Calibri"/>
          <w:color w:val="auto"/>
          <w:sz w:val="22"/>
          <w:szCs w:val="22"/>
        </w:rPr>
      </w:pPr>
      <w:r w:rsidRPr="008F1827">
        <w:rPr>
          <w:rFonts w:ascii="Calibri" w:hAnsi="Calibri"/>
          <w:color w:val="auto"/>
          <w:sz w:val="22"/>
          <w:szCs w:val="22"/>
        </w:rPr>
        <w:t>W celu lepszego wykorzystania potencjału intelektualnego i technicznego Akademii oraz transferu wyników prac naukowych</w:t>
      </w:r>
      <w:r>
        <w:rPr>
          <w:rFonts w:ascii="Calibri" w:hAnsi="Calibri"/>
          <w:color w:val="auto"/>
          <w:sz w:val="22"/>
          <w:szCs w:val="22"/>
        </w:rPr>
        <w:t>,</w:t>
      </w:r>
      <w:r w:rsidRPr="008F1827">
        <w:rPr>
          <w:rFonts w:ascii="Calibri" w:hAnsi="Calibri"/>
          <w:color w:val="auto"/>
          <w:sz w:val="22"/>
          <w:szCs w:val="22"/>
        </w:rPr>
        <w:t xml:space="preserve"> </w:t>
      </w:r>
      <w:r w:rsidRPr="009B72A4">
        <w:rPr>
          <w:rFonts w:ascii="Calibri" w:hAnsi="Calibri"/>
          <w:color w:val="auto"/>
          <w:sz w:val="22"/>
          <w:szCs w:val="22"/>
        </w:rPr>
        <w:t>prac badawczo-rozwojowych także w zakresie twórczości artystycznej i sztuki</w:t>
      </w:r>
      <w:r>
        <w:rPr>
          <w:rFonts w:ascii="Calibri" w:hAnsi="Calibri"/>
          <w:color w:val="auto"/>
          <w:sz w:val="22"/>
          <w:szCs w:val="22"/>
        </w:rPr>
        <w:t xml:space="preserve"> </w:t>
      </w:r>
      <w:r w:rsidRPr="008F1827">
        <w:rPr>
          <w:rFonts w:ascii="Calibri" w:hAnsi="Calibri"/>
          <w:color w:val="auto"/>
          <w:sz w:val="22"/>
          <w:szCs w:val="22"/>
        </w:rPr>
        <w:t xml:space="preserve">do gospodarki, Akademia może prowadzić akademicki inkubator przedsiębiorczości oraz centrum transferu technologii.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left" w:pos="284"/>
        </w:tabs>
        <w:suppressAutoHyphens w:val="0"/>
        <w:ind w:left="284" w:hanging="284"/>
        <w:jc w:val="center"/>
        <w:rPr>
          <w:rFonts w:ascii="Calibri" w:hAnsi="Calibri" w:cs="Calibri"/>
          <w:b/>
          <w:color w:val="auto"/>
          <w:sz w:val="22"/>
          <w:szCs w:val="22"/>
        </w:rPr>
      </w:pPr>
      <w:r w:rsidRPr="008F1827">
        <w:rPr>
          <w:rFonts w:ascii="Calibri" w:hAnsi="Calibri" w:cs="Calibri"/>
          <w:b/>
          <w:color w:val="auto"/>
          <w:sz w:val="22"/>
          <w:szCs w:val="22"/>
        </w:rPr>
        <w:t>§ 100</w:t>
      </w:r>
    </w:p>
    <w:p w:rsidR="00005005" w:rsidRDefault="00005005" w:rsidP="000B1BB7">
      <w:pPr>
        <w:pStyle w:val="Standard"/>
        <w:numPr>
          <w:ilvl w:val="0"/>
          <w:numId w:val="275"/>
        </w:numPr>
        <w:pBdr>
          <w:top w:val="none" w:sz="0" w:space="0" w:color="auto"/>
          <w:left w:val="none" w:sz="0" w:space="0" w:color="auto"/>
          <w:bottom w:val="none" w:sz="0" w:space="0" w:color="auto"/>
          <w:right w:val="none" w:sz="0" w:space="0" w:color="auto"/>
          <w:bar w:val="none" w:sz="0" w:color="auto"/>
        </w:pBdr>
        <w:tabs>
          <w:tab w:val="clear" w:pos="709"/>
          <w:tab w:val="clear" w:pos="1418"/>
          <w:tab w:val="left" w:pos="284"/>
        </w:tabs>
        <w:suppressAutoHyphens w:val="0"/>
        <w:ind w:left="284" w:hanging="284"/>
        <w:rPr>
          <w:rFonts w:ascii="Calibri" w:hAnsi="Calibri" w:cs="Calibri"/>
          <w:color w:val="auto"/>
          <w:sz w:val="22"/>
          <w:szCs w:val="22"/>
        </w:rPr>
      </w:pPr>
      <w:r w:rsidRPr="001C17FA">
        <w:rPr>
          <w:rFonts w:ascii="Calibri" w:hAnsi="Calibri" w:cs="Calibri"/>
          <w:color w:val="auto"/>
          <w:sz w:val="22"/>
          <w:szCs w:val="22"/>
        </w:rPr>
        <w:t>Akademia, w celu komercjalizacji pośredniej (obejmowania lub nabywania udziałów lub akcji w spółkach w</w:t>
      </w:r>
      <w:r w:rsidRPr="002D0E07">
        <w:rPr>
          <w:rFonts w:ascii="Calibri" w:hAnsi="Calibri" w:cs="Calibri"/>
          <w:color w:val="auto"/>
          <w:sz w:val="22"/>
          <w:szCs w:val="22"/>
        </w:rPr>
        <w:t> </w:t>
      </w:r>
      <w:r w:rsidRPr="007806E8">
        <w:rPr>
          <w:rFonts w:ascii="Calibri" w:hAnsi="Calibri" w:cs="Calibri"/>
          <w:color w:val="auto"/>
          <w:sz w:val="22"/>
          <w:szCs w:val="22"/>
        </w:rPr>
        <w:t>celu wdrożenia lub przygotowania do wdrożenia wyników badań naukowych także w zakresie twórczości a</w:t>
      </w:r>
      <w:r w:rsidRPr="007806E8">
        <w:rPr>
          <w:rFonts w:ascii="Calibri" w:hAnsi="Calibri" w:cs="Calibri"/>
          <w:color w:val="auto"/>
          <w:sz w:val="22"/>
          <w:szCs w:val="22"/>
        </w:rPr>
        <w:t>r</w:t>
      </w:r>
      <w:r w:rsidRPr="007806E8">
        <w:rPr>
          <w:rFonts w:ascii="Calibri" w:hAnsi="Calibri" w:cs="Calibri"/>
          <w:color w:val="auto"/>
          <w:sz w:val="22"/>
          <w:szCs w:val="22"/>
        </w:rPr>
        <w:t>tystycznej i sztuki, prac badawczo-rozwojowych</w:t>
      </w:r>
      <w:r w:rsidRPr="001C17FA">
        <w:rPr>
          <w:rFonts w:ascii="Calibri" w:hAnsi="Calibri" w:cs="Calibri"/>
          <w:color w:val="auto"/>
          <w:sz w:val="22"/>
          <w:szCs w:val="22"/>
        </w:rPr>
        <w:t xml:space="preserve"> lub know-how związanego z tymi wynikami) może utworzyć jednoosobową spółkę kapitałową (spółkę celową) lub może przystąpić</w:t>
      </w:r>
      <w:r w:rsidRPr="002D0E07">
        <w:rPr>
          <w:rFonts w:ascii="Calibri" w:hAnsi="Calibri" w:cs="Calibri"/>
          <w:color w:val="auto"/>
          <w:sz w:val="22"/>
          <w:szCs w:val="22"/>
        </w:rPr>
        <w:t xml:space="preserve"> do spółki celowej utworzonej </w:t>
      </w:r>
      <w:r w:rsidRPr="007806E8">
        <w:rPr>
          <w:rFonts w:ascii="Calibri" w:hAnsi="Calibri" w:cs="Calibri"/>
          <w:color w:val="auto"/>
          <w:sz w:val="22"/>
          <w:szCs w:val="22"/>
        </w:rPr>
        <w:t xml:space="preserve">z inną uczelnią - na zasadach określonych w  obowiązującej Ustawie. </w:t>
      </w:r>
    </w:p>
    <w:p w:rsidR="00005005" w:rsidRDefault="00005005" w:rsidP="000B1BB7">
      <w:pPr>
        <w:pStyle w:val="Standard"/>
        <w:numPr>
          <w:ilvl w:val="0"/>
          <w:numId w:val="275"/>
        </w:numPr>
        <w:pBdr>
          <w:top w:val="none" w:sz="0" w:space="0" w:color="auto"/>
          <w:left w:val="none" w:sz="0" w:space="0" w:color="auto"/>
          <w:bottom w:val="none" w:sz="0" w:space="0" w:color="auto"/>
          <w:right w:val="none" w:sz="0" w:space="0" w:color="auto"/>
          <w:bar w:val="none" w:sz="0" w:color="auto"/>
        </w:pBdr>
        <w:tabs>
          <w:tab w:val="clear" w:pos="709"/>
          <w:tab w:val="clear" w:pos="1418"/>
          <w:tab w:val="left" w:pos="284"/>
        </w:tabs>
        <w:suppressAutoHyphens w:val="0"/>
        <w:ind w:left="284" w:hanging="284"/>
        <w:rPr>
          <w:rFonts w:ascii="Calibri" w:hAnsi="Calibri" w:cs="Calibri"/>
          <w:color w:val="auto"/>
          <w:sz w:val="22"/>
          <w:szCs w:val="22"/>
        </w:rPr>
      </w:pPr>
      <w:r w:rsidRPr="007806E8">
        <w:rPr>
          <w:rFonts w:ascii="Calibri" w:hAnsi="Calibri"/>
          <w:color w:val="auto"/>
          <w:sz w:val="22"/>
          <w:szCs w:val="22"/>
        </w:rPr>
        <w:t>Akademia, w drodze odpłatnej albo nieodpłatnej umowy, może powierzyć spółce celowej zarządzanie pr</w:t>
      </w:r>
      <w:r w:rsidRPr="007806E8">
        <w:rPr>
          <w:rFonts w:ascii="Calibri" w:hAnsi="Calibri"/>
          <w:color w:val="auto"/>
          <w:sz w:val="22"/>
          <w:szCs w:val="22"/>
        </w:rPr>
        <w:t>a</w:t>
      </w:r>
      <w:r w:rsidRPr="007806E8">
        <w:rPr>
          <w:rFonts w:ascii="Calibri" w:hAnsi="Calibri"/>
          <w:color w:val="auto"/>
          <w:sz w:val="22"/>
          <w:szCs w:val="22"/>
        </w:rPr>
        <w:t xml:space="preserve">wami do wyników lub do know-how, o których mowa w ust. 1, w zakresie komercjalizacji bezpośredniej (sprzedaży wyników badań naukowych </w:t>
      </w:r>
      <w:r w:rsidRPr="007806E8">
        <w:rPr>
          <w:rFonts w:ascii="Calibri" w:hAnsi="Calibri" w:cs="Calibri"/>
          <w:color w:val="auto"/>
          <w:sz w:val="22"/>
          <w:szCs w:val="22"/>
        </w:rPr>
        <w:t>także w zakresie twórczości artystycznej i sztuki, prac badawczo-rozwojowych</w:t>
      </w:r>
      <w:r w:rsidRPr="001C17FA">
        <w:rPr>
          <w:rFonts w:ascii="Calibri" w:hAnsi="Calibri" w:cs="Calibri"/>
          <w:color w:val="auto"/>
          <w:sz w:val="22"/>
          <w:szCs w:val="22"/>
        </w:rPr>
        <w:t xml:space="preserve"> </w:t>
      </w:r>
      <w:r w:rsidRPr="001C17FA">
        <w:rPr>
          <w:rFonts w:ascii="Calibri" w:hAnsi="Calibri"/>
          <w:color w:val="auto"/>
          <w:sz w:val="22"/>
          <w:szCs w:val="22"/>
        </w:rPr>
        <w:t>lub know-how, a w szczególności na podstawie umowy licencyjnej, najmu oraz dzierżawy).</w:t>
      </w:r>
    </w:p>
    <w:p w:rsidR="00005005" w:rsidRDefault="00005005" w:rsidP="000B1BB7">
      <w:pPr>
        <w:pStyle w:val="Standard"/>
        <w:numPr>
          <w:ilvl w:val="0"/>
          <w:numId w:val="27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r w:rsidRPr="002D0E07">
        <w:rPr>
          <w:rFonts w:ascii="Calibri" w:hAnsi="Calibri" w:cs="Calibri"/>
          <w:color w:val="auto"/>
          <w:sz w:val="22"/>
          <w:szCs w:val="22"/>
        </w:rPr>
        <w:t>Uczelniany regul</w:t>
      </w:r>
      <w:r w:rsidRPr="007806E8">
        <w:rPr>
          <w:rFonts w:ascii="Calibri" w:hAnsi="Calibri" w:cs="Calibri"/>
          <w:color w:val="auto"/>
          <w:sz w:val="22"/>
          <w:szCs w:val="22"/>
        </w:rPr>
        <w:t>amin zarządzania prawami autorskimi i prawami pokrewnymi oraz prawami własności przemysłowej oraz zasad komercjalizacji pośredniej i bezpośredniej oraz regulamin korzystania z infrastruktury badawczej Akademii - uchwala senat.</w:t>
      </w:r>
    </w:p>
    <w:p w:rsidR="00005005" w:rsidRDefault="00005005" w:rsidP="000B1BB7">
      <w:pPr>
        <w:pStyle w:val="Standard"/>
        <w:numPr>
          <w:ilvl w:val="0"/>
          <w:numId w:val="275"/>
        </w:numPr>
        <w:pBdr>
          <w:top w:val="none" w:sz="0" w:space="0" w:color="auto"/>
          <w:left w:val="none" w:sz="0" w:space="0" w:color="auto"/>
          <w:bottom w:val="none" w:sz="0" w:space="0" w:color="auto"/>
          <w:right w:val="none" w:sz="0" w:space="0" w:color="auto"/>
          <w:bar w:val="none" w:sz="0" w:color="auto"/>
        </w:pBdr>
        <w:tabs>
          <w:tab w:val="clear" w:pos="709"/>
          <w:tab w:val="left" w:pos="284"/>
          <w:tab w:val="left" w:pos="720"/>
          <w:tab w:val="left" w:pos="761"/>
        </w:tabs>
        <w:suppressAutoHyphens w:val="0"/>
        <w:ind w:left="284" w:hanging="284"/>
        <w:rPr>
          <w:rFonts w:ascii="Calibri" w:hAnsi="Calibri"/>
          <w:color w:val="auto"/>
          <w:sz w:val="22"/>
          <w:szCs w:val="22"/>
        </w:rPr>
      </w:pPr>
      <w:r w:rsidRPr="007806E8">
        <w:rPr>
          <w:rFonts w:ascii="Calibri" w:hAnsi="Calibri" w:cs="Calibri"/>
          <w:color w:val="auto"/>
          <w:sz w:val="22"/>
          <w:szCs w:val="22"/>
        </w:rPr>
        <w:t>A</w:t>
      </w:r>
      <w:r w:rsidRPr="007806E8">
        <w:rPr>
          <w:rFonts w:ascii="Calibri" w:hAnsi="Calibri"/>
          <w:color w:val="auto"/>
          <w:sz w:val="22"/>
          <w:szCs w:val="22"/>
        </w:rPr>
        <w:t>kademia w okresie 3 miesięcy od dnia otrzymania od pracownika informacji o wynikach badań naukowych</w:t>
      </w:r>
      <w:r w:rsidRPr="007806E8">
        <w:rPr>
          <w:color w:val="auto"/>
        </w:rPr>
        <w:t xml:space="preserve"> </w:t>
      </w:r>
      <w:r w:rsidRPr="007806E8">
        <w:rPr>
          <w:rFonts w:ascii="Calibri" w:hAnsi="Calibri"/>
          <w:color w:val="auto"/>
          <w:sz w:val="22"/>
          <w:szCs w:val="22"/>
        </w:rPr>
        <w:t>także w zakresie twórczości artystycznej i sztuki, prac badawczo-rozwojowych</w:t>
      </w:r>
      <w:r w:rsidRPr="001C17FA">
        <w:rPr>
          <w:rFonts w:ascii="Calibri" w:hAnsi="Calibri"/>
          <w:color w:val="auto"/>
          <w:sz w:val="22"/>
          <w:szCs w:val="22"/>
        </w:rPr>
        <w:t xml:space="preserve"> oraz o know-how związanym z </w:t>
      </w:r>
      <w:r w:rsidRPr="002D0E07">
        <w:rPr>
          <w:rFonts w:ascii="Calibri" w:hAnsi="Calibri"/>
          <w:color w:val="auto"/>
          <w:sz w:val="22"/>
          <w:szCs w:val="22"/>
        </w:rPr>
        <w:t xml:space="preserve"> tymi wynikami podejmuje decyzję co do ich komercjalizacji –</w:t>
      </w:r>
      <w:r w:rsidRPr="007806E8">
        <w:rPr>
          <w:rFonts w:ascii="Calibri" w:hAnsi="Calibri"/>
          <w:color w:val="auto"/>
          <w:sz w:val="22"/>
          <w:szCs w:val="22"/>
        </w:rPr>
        <w:t xml:space="preserve"> na zasadach i za wyjątkiem przypadków okr</w:t>
      </w:r>
      <w:r w:rsidRPr="007806E8">
        <w:rPr>
          <w:rFonts w:ascii="Calibri" w:hAnsi="Calibri"/>
          <w:color w:val="auto"/>
          <w:sz w:val="22"/>
          <w:szCs w:val="22"/>
        </w:rPr>
        <w:t>e</w:t>
      </w:r>
      <w:r w:rsidRPr="007806E8">
        <w:rPr>
          <w:rFonts w:ascii="Calibri" w:hAnsi="Calibri"/>
          <w:color w:val="auto"/>
          <w:sz w:val="22"/>
          <w:szCs w:val="22"/>
        </w:rPr>
        <w:t>ślonych w Ustawie. Akademia oraz pracownik mogą, w sposób odmienny niż stanowi Ustawa, określić w dr</w:t>
      </w:r>
      <w:r w:rsidRPr="007806E8">
        <w:rPr>
          <w:rFonts w:ascii="Calibri" w:hAnsi="Calibri"/>
          <w:color w:val="auto"/>
          <w:sz w:val="22"/>
          <w:szCs w:val="22"/>
        </w:rPr>
        <w:t>o</w:t>
      </w:r>
      <w:r w:rsidRPr="008F1827">
        <w:rPr>
          <w:rFonts w:ascii="Calibri" w:hAnsi="Calibri"/>
          <w:color w:val="auto"/>
          <w:sz w:val="22"/>
          <w:szCs w:val="22"/>
        </w:rPr>
        <w:t>dze umowy prawa do tych wyników lub sposób i tryb komercjalizacji tych wyników.</w:t>
      </w:r>
    </w:p>
    <w:p w:rsidR="00005005" w:rsidRDefault="00005005" w:rsidP="000B1BB7">
      <w:pPr>
        <w:pStyle w:val="Standard"/>
        <w:numPr>
          <w:ilvl w:val="0"/>
          <w:numId w:val="275"/>
        </w:numPr>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olor w:val="auto"/>
          <w:sz w:val="22"/>
          <w:szCs w:val="22"/>
        </w:rPr>
      </w:pPr>
      <w:r w:rsidRPr="008F1827">
        <w:rPr>
          <w:rFonts w:ascii="Calibri" w:hAnsi="Calibri"/>
          <w:color w:val="auto"/>
          <w:sz w:val="22"/>
          <w:szCs w:val="22"/>
        </w:rPr>
        <w:t>W przypadku komercjalizacji zarówno pracownikowi i Akademii przysługuje, przez okres 5 lat od dnia uzyskania pierwszych środków, prawo do wynagrodzenia - na warunkach określonych w Ustawie w zakresie wysokości wynagrodzenia oraz udziału w środkach uzyskanych z komercjalizacji oraz w kosztach bezpośrednio związanych z tą komercjalizacją.</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284" w:hanging="284"/>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4"/>
          <w:szCs w:val="24"/>
        </w:rPr>
      </w:pPr>
      <w:r w:rsidRPr="008F1827">
        <w:rPr>
          <w:rFonts w:ascii="Calibri" w:hAnsi="Calibri" w:cs="Calibri"/>
          <w:b/>
          <w:color w:val="auto"/>
          <w:sz w:val="24"/>
          <w:szCs w:val="24"/>
        </w:rPr>
        <w:t xml:space="preserve">ROZDZIAŁ VIII. UTRZYMANIE PORZĄDKU I BEZPIECZEŃSTWA NA TERENIE AKADEMII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101</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Pracownicy Akademii, doktoranci i studenci mają prawo organizowania zgromadzeń na terenie Akademii. Na zorganizowanie zgromadzenia w lokalu Akademii niezbędna jest zgoda rektora.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O zamiarze zorganizowania zgromadzenia organizatorzy zawiadamiają rektora co najmniej na 24 godziny przed rozpoczęciem zgromadzenia. W sytuacjach uzasadnionych nagłością sprawy rektor może przyjąć z</w:t>
      </w:r>
      <w:r w:rsidRPr="008F1827">
        <w:rPr>
          <w:rFonts w:ascii="Calibri" w:hAnsi="Calibri" w:cs="Calibri"/>
          <w:color w:val="auto"/>
          <w:sz w:val="22"/>
          <w:szCs w:val="22"/>
        </w:rPr>
        <w:t>a</w:t>
      </w:r>
      <w:r w:rsidRPr="008F1827">
        <w:rPr>
          <w:rFonts w:ascii="Calibri" w:hAnsi="Calibri" w:cs="Calibri"/>
          <w:color w:val="auto"/>
          <w:sz w:val="22"/>
          <w:szCs w:val="22"/>
        </w:rPr>
        <w:t>wiadomienie złożone w krótszym terminie.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 xml:space="preserve">Rektor o organizowanym zgromadzeniu powiadamia niezwłocznie kanclerza.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 xml:space="preserve">Rektor odmawia udzielenia zgody, o której mowa w ust. 1, lub zakazuje zorganizowania i przeprowadzenia zgromadzenia, jeżeli cele lub program zgromadzenia naruszają przepisy prawa.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Wyrażenie zgody na zorganizowanie zgromadzenia rektor może uzależnić od dostosowania jego zasięgu oraz środków technicznych, które mają być zastosowane, do możliwości lokalowych, w ten sposób, by zgrom</w:t>
      </w:r>
      <w:r w:rsidRPr="008F1827">
        <w:rPr>
          <w:rFonts w:ascii="Calibri" w:hAnsi="Calibri" w:cs="Calibri"/>
          <w:color w:val="auto"/>
          <w:sz w:val="22"/>
          <w:szCs w:val="22"/>
        </w:rPr>
        <w:t>a</w:t>
      </w:r>
      <w:r w:rsidRPr="008F1827">
        <w:rPr>
          <w:rFonts w:ascii="Calibri" w:hAnsi="Calibri" w:cs="Calibri"/>
          <w:color w:val="auto"/>
          <w:sz w:val="22"/>
          <w:szCs w:val="22"/>
        </w:rPr>
        <w:t xml:space="preserve">dzenie nie zakłócało wykonywania zadań Akademii.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 xml:space="preserve">Na zgromadzenie rektor może delegować swego przedstawiciela.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Organizatorzy zgromadzeń odpowiadają przed organami Akademii za ich przebieg.</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Jeżeli przebieg zgromadzenia lub manifestacji wykracza poza cel wskazany we wniosku o wyrażenie zgody lub w powiadomieniu, zagraża porządkowi publicznemu lub godzi w dobro Akademii, rektor lub przedstaw</w:t>
      </w:r>
      <w:r w:rsidRPr="008F1827">
        <w:rPr>
          <w:rFonts w:ascii="Calibri" w:hAnsi="Calibri" w:cs="Calibri"/>
          <w:color w:val="auto"/>
          <w:sz w:val="22"/>
          <w:szCs w:val="22"/>
        </w:rPr>
        <w:t>i</w:t>
      </w:r>
      <w:r w:rsidRPr="008F1827">
        <w:rPr>
          <w:rFonts w:ascii="Calibri" w:hAnsi="Calibri" w:cs="Calibri"/>
          <w:color w:val="auto"/>
          <w:sz w:val="22"/>
          <w:szCs w:val="22"/>
        </w:rPr>
        <w:t>ciel rektora rozwiązuje zgromadzenie, jeżeli stwierdzi, że przebiega ono z naruszeniem przepisów prawa.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9.</w:t>
      </w:r>
      <w:r w:rsidRPr="008F1827">
        <w:rPr>
          <w:rFonts w:ascii="Calibri" w:hAnsi="Calibri" w:cs="Calibri"/>
          <w:color w:val="auto"/>
          <w:sz w:val="22"/>
          <w:szCs w:val="22"/>
        </w:rPr>
        <w:tab/>
        <w:t>Odbywanie zgromadzeń regulują następujące przepisy porządkowe Akademii:</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Nie uważa się za zgromadzenie: </w:t>
      </w:r>
    </w:p>
    <w:p w:rsidR="00005005" w:rsidRDefault="00005005" w:rsidP="000B1BB7">
      <w:pPr>
        <w:pStyle w:val="Standard"/>
        <w:numPr>
          <w:ilvl w:val="1"/>
          <w:numId w:val="209"/>
        </w:numPr>
        <w:pBdr>
          <w:top w:val="none" w:sz="0" w:space="0" w:color="auto"/>
          <w:left w:val="none" w:sz="0" w:space="0" w:color="auto"/>
          <w:bottom w:val="none" w:sz="0" w:space="0" w:color="auto"/>
          <w:right w:val="none" w:sz="0" w:space="0" w:color="auto"/>
          <w:bar w:val="none" w:sz="0" w:color="auto"/>
        </w:pBdr>
        <w:tabs>
          <w:tab w:val="clear" w:pos="709"/>
          <w:tab w:val="clear" w:pos="1418"/>
          <w:tab w:val="left" w:pos="993"/>
        </w:tabs>
        <w:suppressAutoHyphens w:val="0"/>
        <w:ind w:left="993" w:hanging="284"/>
        <w:rPr>
          <w:rFonts w:ascii="Calibri" w:hAnsi="Calibri" w:cs="Calibri"/>
          <w:color w:val="auto"/>
          <w:sz w:val="22"/>
          <w:szCs w:val="22"/>
        </w:rPr>
      </w:pPr>
      <w:r w:rsidRPr="008F1827">
        <w:rPr>
          <w:rFonts w:ascii="Calibri" w:hAnsi="Calibri" w:cs="Calibri"/>
          <w:color w:val="auto"/>
          <w:sz w:val="22"/>
          <w:szCs w:val="22"/>
        </w:rPr>
        <w:t>zebrań pracowników, studentów i doktorantów, organizowanych przez jednostki organizacyjne Ak</w:t>
      </w:r>
      <w:r w:rsidRPr="008F1827">
        <w:rPr>
          <w:rFonts w:ascii="Calibri" w:hAnsi="Calibri" w:cs="Calibri"/>
          <w:color w:val="auto"/>
          <w:sz w:val="22"/>
          <w:szCs w:val="22"/>
        </w:rPr>
        <w:t>a</w:t>
      </w:r>
      <w:r w:rsidRPr="008F1827">
        <w:rPr>
          <w:rFonts w:ascii="Calibri" w:hAnsi="Calibri" w:cs="Calibri"/>
          <w:color w:val="auto"/>
          <w:sz w:val="22"/>
          <w:szCs w:val="22"/>
        </w:rPr>
        <w:t xml:space="preserve">demii w sprawach dydaktycznych, naukowych lub organizacyjnych </w:t>
      </w:r>
    </w:p>
    <w:p w:rsidR="00005005" w:rsidRDefault="00005005" w:rsidP="000B1BB7">
      <w:pPr>
        <w:pStyle w:val="Standard"/>
        <w:numPr>
          <w:ilvl w:val="1"/>
          <w:numId w:val="209"/>
        </w:numPr>
        <w:pBdr>
          <w:top w:val="none" w:sz="0" w:space="0" w:color="auto"/>
          <w:left w:val="none" w:sz="0" w:space="0" w:color="auto"/>
          <w:bottom w:val="none" w:sz="0" w:space="0" w:color="auto"/>
          <w:right w:val="none" w:sz="0" w:space="0" w:color="auto"/>
          <w:bar w:val="none" w:sz="0" w:color="auto"/>
        </w:pBdr>
        <w:tabs>
          <w:tab w:val="clear" w:pos="709"/>
          <w:tab w:val="clear" w:pos="1418"/>
          <w:tab w:val="left" w:pos="993"/>
        </w:tabs>
        <w:suppressAutoHyphens w:val="0"/>
        <w:ind w:left="993" w:hanging="284"/>
        <w:rPr>
          <w:rFonts w:ascii="Calibri" w:hAnsi="Calibri" w:cs="Calibri"/>
          <w:color w:val="auto"/>
          <w:sz w:val="22"/>
          <w:szCs w:val="22"/>
        </w:rPr>
      </w:pPr>
      <w:r w:rsidRPr="008F1827">
        <w:rPr>
          <w:rFonts w:ascii="Calibri" w:hAnsi="Calibri" w:cs="Calibri"/>
          <w:color w:val="auto"/>
          <w:sz w:val="22"/>
          <w:szCs w:val="22"/>
        </w:rPr>
        <w:t xml:space="preserve">zebrań organizowanych przez związki zawodowe działające w Akademii </w:t>
      </w:r>
    </w:p>
    <w:p w:rsidR="00005005" w:rsidRDefault="00005005" w:rsidP="000B1BB7">
      <w:pPr>
        <w:pStyle w:val="Standard"/>
        <w:numPr>
          <w:ilvl w:val="1"/>
          <w:numId w:val="209"/>
        </w:numPr>
        <w:pBdr>
          <w:top w:val="none" w:sz="0" w:space="0" w:color="auto"/>
          <w:left w:val="none" w:sz="0" w:space="0" w:color="auto"/>
          <w:bottom w:val="none" w:sz="0" w:space="0" w:color="auto"/>
          <w:right w:val="none" w:sz="0" w:space="0" w:color="auto"/>
          <w:bar w:val="none" w:sz="0" w:color="auto"/>
        </w:pBdr>
        <w:tabs>
          <w:tab w:val="clear" w:pos="709"/>
          <w:tab w:val="clear" w:pos="1418"/>
          <w:tab w:val="left" w:pos="993"/>
        </w:tabs>
        <w:suppressAutoHyphens w:val="0"/>
        <w:ind w:left="993" w:hanging="284"/>
        <w:rPr>
          <w:rFonts w:ascii="Calibri" w:hAnsi="Calibri" w:cs="Calibri"/>
          <w:color w:val="auto"/>
          <w:sz w:val="22"/>
          <w:szCs w:val="22"/>
        </w:rPr>
      </w:pPr>
      <w:r w:rsidRPr="008F1827">
        <w:rPr>
          <w:rFonts w:ascii="Calibri" w:hAnsi="Calibri" w:cs="Calibri"/>
          <w:color w:val="auto"/>
          <w:sz w:val="22"/>
          <w:szCs w:val="22"/>
        </w:rPr>
        <w:t xml:space="preserve">zebrań statutowych samorządu studentów i samorządu doktorantów Akademii </w:t>
      </w:r>
    </w:p>
    <w:p w:rsidR="00005005" w:rsidRDefault="00005005" w:rsidP="000B1BB7">
      <w:pPr>
        <w:pStyle w:val="Standard"/>
        <w:numPr>
          <w:ilvl w:val="1"/>
          <w:numId w:val="209"/>
        </w:numPr>
        <w:pBdr>
          <w:top w:val="none" w:sz="0" w:space="0" w:color="auto"/>
          <w:left w:val="none" w:sz="0" w:space="0" w:color="auto"/>
          <w:bottom w:val="none" w:sz="0" w:space="0" w:color="auto"/>
          <w:right w:val="none" w:sz="0" w:space="0" w:color="auto"/>
          <w:bar w:val="none" w:sz="0" w:color="auto"/>
        </w:pBdr>
        <w:tabs>
          <w:tab w:val="clear" w:pos="709"/>
          <w:tab w:val="clear" w:pos="1418"/>
          <w:tab w:val="left" w:pos="993"/>
        </w:tabs>
        <w:suppressAutoHyphens w:val="0"/>
        <w:ind w:left="993" w:hanging="284"/>
        <w:rPr>
          <w:rFonts w:ascii="Calibri" w:hAnsi="Calibri" w:cs="Calibri"/>
          <w:color w:val="auto"/>
          <w:sz w:val="22"/>
          <w:szCs w:val="22"/>
        </w:rPr>
      </w:pPr>
      <w:r w:rsidRPr="008F1827">
        <w:rPr>
          <w:rFonts w:ascii="Calibri" w:hAnsi="Calibri" w:cs="Calibri"/>
          <w:color w:val="auto"/>
          <w:sz w:val="22"/>
          <w:szCs w:val="22"/>
        </w:rPr>
        <w:t xml:space="preserve">zebrań statutowych organizacji studenckich wpisanych do odpowiedniego rejestru </w:t>
      </w:r>
    </w:p>
    <w:p w:rsidR="00005005" w:rsidRDefault="00005005" w:rsidP="000B1BB7">
      <w:pPr>
        <w:pStyle w:val="Standard"/>
        <w:numPr>
          <w:ilvl w:val="1"/>
          <w:numId w:val="209"/>
        </w:numPr>
        <w:pBdr>
          <w:top w:val="none" w:sz="0" w:space="0" w:color="auto"/>
          <w:left w:val="none" w:sz="0" w:space="0" w:color="auto"/>
          <w:bottom w:val="none" w:sz="0" w:space="0" w:color="auto"/>
          <w:right w:val="none" w:sz="0" w:space="0" w:color="auto"/>
          <w:bar w:val="none" w:sz="0" w:color="auto"/>
        </w:pBdr>
        <w:tabs>
          <w:tab w:val="clear" w:pos="709"/>
          <w:tab w:val="clear" w:pos="1418"/>
          <w:tab w:val="left" w:pos="993"/>
        </w:tabs>
        <w:suppressAutoHyphens w:val="0"/>
        <w:ind w:left="993" w:hanging="284"/>
        <w:rPr>
          <w:rFonts w:ascii="Calibri" w:hAnsi="Calibri" w:cs="Calibri"/>
          <w:color w:val="auto"/>
          <w:sz w:val="22"/>
          <w:szCs w:val="22"/>
        </w:rPr>
      </w:pPr>
      <w:r w:rsidRPr="008F1827">
        <w:rPr>
          <w:rFonts w:ascii="Calibri" w:hAnsi="Calibri" w:cs="Calibri"/>
          <w:color w:val="auto"/>
          <w:sz w:val="22"/>
          <w:szCs w:val="22"/>
        </w:rPr>
        <w:t>zebrań statutowych stowarzyszeń zrzeszających studentów Akademii, jeśli studenci Akademii stan</w:t>
      </w:r>
      <w:r w:rsidRPr="008F1827">
        <w:rPr>
          <w:rFonts w:ascii="Calibri" w:hAnsi="Calibri" w:cs="Calibri"/>
          <w:color w:val="auto"/>
          <w:sz w:val="22"/>
          <w:szCs w:val="22"/>
        </w:rPr>
        <w:t>o</w:t>
      </w:r>
      <w:r w:rsidRPr="008F1827">
        <w:rPr>
          <w:rFonts w:ascii="Calibri" w:hAnsi="Calibri" w:cs="Calibri"/>
          <w:color w:val="auto"/>
          <w:sz w:val="22"/>
          <w:szCs w:val="22"/>
        </w:rPr>
        <w:t>wią większość członków jednostki organizacyjnej stowarzyszenia organizującej zebranie.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Zawiadomienie o zamiarze zorganizowania zgromadzenia powinno zawierać: imiona i nazwiska oraz a</w:t>
      </w:r>
      <w:r w:rsidRPr="008F1827">
        <w:rPr>
          <w:rFonts w:ascii="Calibri" w:hAnsi="Calibri" w:cs="Calibri"/>
          <w:color w:val="auto"/>
          <w:sz w:val="22"/>
          <w:szCs w:val="22"/>
        </w:rPr>
        <w:t>d</w:t>
      </w:r>
      <w:r w:rsidRPr="008F1827">
        <w:rPr>
          <w:rFonts w:ascii="Calibri" w:hAnsi="Calibri" w:cs="Calibri"/>
          <w:color w:val="auto"/>
          <w:sz w:val="22"/>
          <w:szCs w:val="22"/>
        </w:rPr>
        <w:t>resy osób, które zwołują zgromadzenie, zasady utrzymania ładu i porządku ze wskazaniem osób za to o</w:t>
      </w:r>
      <w:r w:rsidRPr="008F1827">
        <w:rPr>
          <w:rFonts w:ascii="Calibri" w:hAnsi="Calibri" w:cs="Calibri"/>
          <w:color w:val="auto"/>
          <w:sz w:val="22"/>
          <w:szCs w:val="22"/>
        </w:rPr>
        <w:t>d</w:t>
      </w:r>
      <w:r w:rsidRPr="008F1827">
        <w:rPr>
          <w:rFonts w:ascii="Calibri" w:hAnsi="Calibri" w:cs="Calibri"/>
          <w:color w:val="auto"/>
          <w:sz w:val="22"/>
          <w:szCs w:val="22"/>
        </w:rPr>
        <w:t>powiedzialnych, w tym przewodniczącego zgromadzenia, dokładne wskazanie miejsca i terminu jego ro</w:t>
      </w:r>
      <w:r w:rsidRPr="008F1827">
        <w:rPr>
          <w:rFonts w:ascii="Calibri" w:hAnsi="Calibri" w:cs="Calibri"/>
          <w:color w:val="auto"/>
          <w:sz w:val="22"/>
          <w:szCs w:val="22"/>
        </w:rPr>
        <w:t>z</w:t>
      </w:r>
      <w:r w:rsidRPr="008F1827">
        <w:rPr>
          <w:rFonts w:ascii="Calibri" w:hAnsi="Calibri" w:cs="Calibri"/>
          <w:color w:val="auto"/>
          <w:sz w:val="22"/>
          <w:szCs w:val="22"/>
        </w:rPr>
        <w:t>poczęcia i zakończenia, określenie celu i programu zgromadzenia oraz jego zasięgu, określenie środków technicznych, które mają być zastosowane.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Rektor i jego przedstawiciel ma prawo: zabierania głosu poza kolejnością, wizytowania pomieszczeń zaj</w:t>
      </w:r>
      <w:r w:rsidRPr="008F1827">
        <w:rPr>
          <w:rFonts w:ascii="Calibri" w:hAnsi="Calibri" w:cs="Calibri"/>
          <w:color w:val="auto"/>
          <w:sz w:val="22"/>
          <w:szCs w:val="22"/>
        </w:rPr>
        <w:t>ę</w:t>
      </w:r>
      <w:r w:rsidRPr="008F1827">
        <w:rPr>
          <w:rFonts w:ascii="Calibri" w:hAnsi="Calibri" w:cs="Calibri"/>
          <w:color w:val="auto"/>
          <w:sz w:val="22"/>
          <w:szCs w:val="22"/>
        </w:rPr>
        <w:t>tych na zgromadzenie, wydawania poleceń w sprawach zapewnienia spokoju i porządku oraz zabezpi</w:t>
      </w:r>
      <w:r w:rsidRPr="008F1827">
        <w:rPr>
          <w:rFonts w:ascii="Calibri" w:hAnsi="Calibri" w:cs="Calibri"/>
          <w:color w:val="auto"/>
          <w:sz w:val="22"/>
          <w:szCs w:val="22"/>
        </w:rPr>
        <w:t>e</w:t>
      </w:r>
      <w:r w:rsidRPr="008F1827">
        <w:rPr>
          <w:rFonts w:ascii="Calibri" w:hAnsi="Calibri" w:cs="Calibri"/>
          <w:color w:val="auto"/>
          <w:sz w:val="22"/>
          <w:szCs w:val="22"/>
        </w:rPr>
        <w:t>czenia mienia Akademii, a także do nakazania bezzwłocznego opuszczenia terenu zgromadzenia po jego zakończeniu lub rozwiązaniu.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Pracownicy i studenci</w:t>
      </w:r>
      <w:r w:rsidRPr="008F1827">
        <w:rPr>
          <w:rFonts w:ascii="Calibri" w:hAnsi="Calibri"/>
          <w:color w:val="auto"/>
          <w:sz w:val="22"/>
          <w:szCs w:val="22"/>
        </w:rPr>
        <w:t xml:space="preserve"> </w:t>
      </w:r>
      <w:r w:rsidRPr="008F1827">
        <w:rPr>
          <w:rFonts w:ascii="Calibri" w:hAnsi="Calibri" w:cs="Calibri"/>
          <w:color w:val="auto"/>
          <w:sz w:val="22"/>
          <w:szCs w:val="22"/>
        </w:rPr>
        <w:t>Akademii, którzy przeszkadzają lub usiłują przeszkodzić w organizowaniu zgrom</w:t>
      </w:r>
      <w:r w:rsidRPr="008F1827">
        <w:rPr>
          <w:rFonts w:ascii="Calibri" w:hAnsi="Calibri" w:cs="Calibri"/>
          <w:color w:val="auto"/>
          <w:sz w:val="22"/>
          <w:szCs w:val="22"/>
        </w:rPr>
        <w:t>a</w:t>
      </w:r>
      <w:r w:rsidRPr="008F1827">
        <w:rPr>
          <w:rFonts w:ascii="Calibri" w:hAnsi="Calibri" w:cs="Calibri"/>
          <w:color w:val="auto"/>
          <w:sz w:val="22"/>
          <w:szCs w:val="22"/>
        </w:rPr>
        <w:t>dzenia lub zakłócają jego przebieg, nie podporządkowują się zarządzeniom przewodniczącego zgrom</w:t>
      </w:r>
      <w:r w:rsidRPr="008F1827">
        <w:rPr>
          <w:rFonts w:ascii="Calibri" w:hAnsi="Calibri" w:cs="Calibri"/>
          <w:color w:val="auto"/>
          <w:sz w:val="22"/>
          <w:szCs w:val="22"/>
        </w:rPr>
        <w:t>a</w:t>
      </w:r>
      <w:r w:rsidRPr="008F1827">
        <w:rPr>
          <w:rFonts w:ascii="Calibri" w:hAnsi="Calibri" w:cs="Calibri"/>
          <w:color w:val="auto"/>
          <w:sz w:val="22"/>
          <w:szCs w:val="22"/>
        </w:rPr>
        <w:t>dzenia lub przedstawiciela rektora bądź zwołują zgromadzenie bez wymaganego zawiadomienia lub zg</w:t>
      </w:r>
      <w:r w:rsidRPr="008F1827">
        <w:rPr>
          <w:rFonts w:ascii="Calibri" w:hAnsi="Calibri" w:cs="Calibri"/>
          <w:color w:val="auto"/>
          <w:sz w:val="22"/>
          <w:szCs w:val="22"/>
        </w:rPr>
        <w:t>o</w:t>
      </w:r>
      <w:r w:rsidRPr="008F1827">
        <w:rPr>
          <w:rFonts w:ascii="Calibri" w:hAnsi="Calibri" w:cs="Calibri"/>
          <w:color w:val="auto"/>
          <w:sz w:val="22"/>
          <w:szCs w:val="22"/>
        </w:rPr>
        <w:t>dy rektora albo naruszają przepisy prawa powszechnie obowiązującego podlegają odpowiedzialności dyscyplinarnej niezależnie od innych rodzajów odpowiedzialności prawnej.</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709" w:hanging="283"/>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Z chwilą zakończenia albo rozwiązania zgromadzenia uczestnicy są obowiązani do opuszczenia miejsca, w</w:t>
      </w:r>
      <w:r>
        <w:rPr>
          <w:rFonts w:ascii="Calibri" w:hAnsi="Calibri" w:cs="Calibri"/>
          <w:color w:val="auto"/>
          <w:sz w:val="22"/>
          <w:szCs w:val="22"/>
        </w:rPr>
        <w:t> </w:t>
      </w:r>
      <w:r w:rsidRPr="008F1827">
        <w:rPr>
          <w:rFonts w:ascii="Calibri" w:hAnsi="Calibri" w:cs="Calibri"/>
          <w:color w:val="auto"/>
          <w:sz w:val="22"/>
          <w:szCs w:val="22"/>
        </w:rPr>
        <w:t xml:space="preserve"> którym ono się odbywało.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b/>
          <w:color w:val="auto"/>
          <w:sz w:val="24"/>
          <w:szCs w:val="24"/>
        </w:rPr>
      </w:pPr>
      <w:r w:rsidRPr="008F1827">
        <w:rPr>
          <w:rFonts w:ascii="Calibri" w:hAnsi="Calibri" w:cs="Calibri"/>
          <w:b/>
          <w:color w:val="auto"/>
          <w:sz w:val="24"/>
          <w:szCs w:val="24"/>
        </w:rPr>
        <w:t>ROZDZIAŁ IX. POSTANOWIENIA PRZEJŚCIOWE I KOŃCOWE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102</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284"/>
          <w:tab w:val="left" w:pos="907"/>
        </w:tabs>
        <w:suppressAutoHyphens w:val="0"/>
        <w:ind w:left="284" w:hanging="284"/>
        <w:rPr>
          <w:rFonts w:ascii="Calibri" w:hAnsi="Calibri" w:cs="Calibri"/>
          <w:color w:val="auto"/>
          <w:sz w:val="22"/>
          <w:szCs w:val="22"/>
        </w:rPr>
      </w:pPr>
      <w:r w:rsidRPr="003B2FE4">
        <w:rPr>
          <w:rFonts w:ascii="Calibri" w:hAnsi="Calibri" w:cs="Calibri"/>
          <w:color w:val="auto"/>
          <w:sz w:val="22"/>
          <w:szCs w:val="22"/>
        </w:rPr>
        <w:t>Senat i rady wydziałów Akademii działają w dotychczasowym składzie do końca kadencji, na którą zostały wybrane</w:t>
      </w:r>
      <w:r>
        <w:rPr>
          <w:rFonts w:ascii="Calibri" w:hAnsi="Calibri" w:cs="Calibri"/>
          <w:color w:val="auto"/>
          <w:sz w:val="22"/>
          <w:szCs w:val="22"/>
        </w:rPr>
        <w:t>.</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Rektor i prorektorzy oraz dziekani i prodziekani zachowują swoje stanowiska do upływu kadencji, na którą zostali wybrani oraz powołani.</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W przypadku, gdy przepisy dotychczasowe nie przewidywały kadencji lub zakazu ponownego wyboru na dane stanowisko, możliwość ponownego wyboru lub powołania na takie stanowisko osób pełniących je w dniu wejścia w życie Statutu jest uzależniona od tego, czy dotychczasowy okres pełnienia takiej funkcji przez daną osobę w dniu kolejnego wyboru lub powołania będzie spełniał także wymagania wynikające z zakazu ponownego wyboru przewidziane w Statucie. </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Łączenie stanowiska lub mandatu z innym, w stosunku do którego Ustawa lub niniejszy Statut określa zakaz łączenia, powoduje ich opróżnienie lub wygaśnięcie po upływie 6 miesięcy od dnia wejścia w życie Statutu, chyba że członek społeczności akademickiej wcześniej zrezygnuje z tych, których Ustawa lub Statut zakazuje łączenia. </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 xml:space="preserve">Do odwołania ze stanowiska, lub wygaśnięcia mandatu, a także do uzupełnienia składu osobowego organów kolegialnych i wyborczych, stosuje się przepisy niniejszego Statutu. </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720"/>
          <w:tab w:val="left" w:pos="761"/>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Postanowienia Statutu dotyczące trybu wyborów, powołania i odwołania organów Akademii mają zastos</w:t>
      </w:r>
      <w:r w:rsidRPr="008F1827">
        <w:rPr>
          <w:rFonts w:ascii="Calibri" w:hAnsi="Calibri" w:cs="Calibri"/>
          <w:color w:val="auto"/>
          <w:sz w:val="22"/>
          <w:szCs w:val="22"/>
        </w:rPr>
        <w:t>o</w:t>
      </w:r>
      <w:r w:rsidRPr="008F1827">
        <w:rPr>
          <w:rFonts w:ascii="Calibri" w:hAnsi="Calibri" w:cs="Calibri"/>
          <w:color w:val="auto"/>
          <w:sz w:val="22"/>
          <w:szCs w:val="22"/>
        </w:rPr>
        <w:t>wanie do wyborów organów Akademii nowej kadencji, chyba że zapisy Ustawy</w:t>
      </w:r>
      <w:r>
        <w:rPr>
          <w:rFonts w:ascii="Calibri" w:hAnsi="Calibri" w:cs="Calibri"/>
          <w:color w:val="auto"/>
          <w:sz w:val="22"/>
          <w:szCs w:val="22"/>
        </w:rPr>
        <w:t xml:space="preserve"> lub statutu</w:t>
      </w:r>
      <w:r w:rsidRPr="008F1827">
        <w:rPr>
          <w:rFonts w:ascii="Calibri" w:hAnsi="Calibri" w:cs="Calibri"/>
          <w:color w:val="auto"/>
          <w:sz w:val="22"/>
          <w:szCs w:val="22"/>
        </w:rPr>
        <w:t xml:space="preserve"> stanowią co inn</w:t>
      </w:r>
      <w:r w:rsidRPr="008F1827">
        <w:rPr>
          <w:rFonts w:ascii="Calibri" w:hAnsi="Calibri" w:cs="Calibri"/>
          <w:color w:val="auto"/>
          <w:sz w:val="22"/>
          <w:szCs w:val="22"/>
        </w:rPr>
        <w:t>e</w:t>
      </w:r>
      <w:r w:rsidRPr="008F1827">
        <w:rPr>
          <w:rFonts w:ascii="Calibri" w:hAnsi="Calibri" w:cs="Calibri"/>
          <w:color w:val="auto"/>
          <w:sz w:val="22"/>
          <w:szCs w:val="22"/>
        </w:rPr>
        <w:t>go.</w:t>
      </w:r>
    </w:p>
    <w:p w:rsidR="00005005" w:rsidRDefault="00005005" w:rsidP="000B1BB7">
      <w:pPr>
        <w:pStyle w:val="Standard"/>
        <w:numPr>
          <w:ilvl w:val="0"/>
          <w:numId w:val="235"/>
        </w:numPr>
        <w:pBdr>
          <w:top w:val="none" w:sz="0" w:space="0" w:color="auto"/>
          <w:left w:val="none" w:sz="0" w:space="0" w:color="auto"/>
          <w:bottom w:val="none" w:sz="0" w:space="0" w:color="auto"/>
          <w:right w:val="none" w:sz="0" w:space="0" w:color="auto"/>
          <w:bar w:val="none" w:sz="0" w:color="auto"/>
        </w:pBdr>
        <w:tabs>
          <w:tab w:val="clear" w:pos="709"/>
          <w:tab w:val="clear" w:pos="2836"/>
          <w:tab w:val="left" w:pos="426"/>
          <w:tab w:val="left" w:pos="907"/>
        </w:tabs>
        <w:suppressAutoHyphens w:val="0"/>
        <w:ind w:left="284" w:hanging="284"/>
        <w:rPr>
          <w:rFonts w:ascii="Calibri" w:hAnsi="Calibri" w:cs="Calibri"/>
          <w:color w:val="auto"/>
          <w:sz w:val="22"/>
          <w:szCs w:val="22"/>
        </w:rPr>
      </w:pPr>
      <w:r w:rsidRPr="008F1827">
        <w:rPr>
          <w:rFonts w:ascii="Calibri" w:hAnsi="Calibri" w:cs="Calibri"/>
          <w:color w:val="auto"/>
          <w:sz w:val="22"/>
          <w:szCs w:val="22"/>
        </w:rPr>
        <w:t>Komórki i jednostki wydziałów (katedry, zakłady i pracownie) funkcjonujące w dniu wejścia w życie ninie</w:t>
      </w:r>
      <w:r w:rsidRPr="008F1827">
        <w:rPr>
          <w:rFonts w:ascii="Calibri" w:hAnsi="Calibri" w:cs="Calibri"/>
          <w:color w:val="auto"/>
          <w:sz w:val="22"/>
          <w:szCs w:val="22"/>
        </w:rPr>
        <w:t>j</w:t>
      </w:r>
      <w:r w:rsidRPr="008F1827">
        <w:rPr>
          <w:rFonts w:ascii="Calibri" w:hAnsi="Calibri" w:cs="Calibri"/>
          <w:color w:val="auto"/>
          <w:sz w:val="22"/>
          <w:szCs w:val="22"/>
        </w:rPr>
        <w:t>szego Statutu w sposób odmienny od unormowań niniejszego Statutu, zachowują istniejącą strukturę organ</w:t>
      </w:r>
      <w:r w:rsidRPr="008F1827">
        <w:rPr>
          <w:rFonts w:ascii="Calibri" w:hAnsi="Calibri" w:cs="Calibri"/>
          <w:color w:val="auto"/>
          <w:sz w:val="22"/>
          <w:szCs w:val="22"/>
        </w:rPr>
        <w:t>i</w:t>
      </w:r>
      <w:r w:rsidRPr="008F1827">
        <w:rPr>
          <w:rFonts w:ascii="Calibri" w:hAnsi="Calibri" w:cs="Calibri"/>
          <w:color w:val="auto"/>
          <w:sz w:val="22"/>
          <w:szCs w:val="22"/>
        </w:rPr>
        <w:t xml:space="preserve">zacyjną i obsadę liczbową nauczycieli akademickich, w zakresie posiadanych kwalifikacji - na czas określony przez </w:t>
      </w:r>
      <w:r>
        <w:rPr>
          <w:rFonts w:ascii="Calibri" w:hAnsi="Calibri" w:cs="Calibri"/>
          <w:color w:val="auto"/>
          <w:sz w:val="22"/>
          <w:szCs w:val="22"/>
        </w:rPr>
        <w:t>r</w:t>
      </w:r>
      <w:r w:rsidRPr="008F1827">
        <w:rPr>
          <w:rFonts w:ascii="Calibri" w:hAnsi="Calibri" w:cs="Calibri"/>
          <w:color w:val="auto"/>
          <w:sz w:val="22"/>
          <w:szCs w:val="22"/>
        </w:rPr>
        <w:t>ektora.</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103</w:t>
      </w:r>
    </w:p>
    <w:p w:rsidR="00005005" w:rsidRDefault="00005005" w:rsidP="000B1BB7">
      <w:pPr>
        <w:pStyle w:val="Standard"/>
        <w:numPr>
          <w:ilvl w:val="0"/>
          <w:numId w:val="278"/>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Do stosunków pracy, które powstały przed uchwaleniem niniejszego Statutu, stosuje się dotychczasowe rozwiązania. </w:t>
      </w:r>
    </w:p>
    <w:p w:rsidR="00005005" w:rsidRDefault="00005005" w:rsidP="000B1BB7">
      <w:pPr>
        <w:pStyle w:val="Standard"/>
        <w:numPr>
          <w:ilvl w:val="0"/>
          <w:numId w:val="278"/>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 xml:space="preserve">Nauczyciel akademicki zatrudniony, przed dniem wejścia </w:t>
      </w:r>
      <w:r>
        <w:rPr>
          <w:rFonts w:ascii="Calibri" w:hAnsi="Calibri" w:cs="Calibri"/>
          <w:color w:val="auto"/>
          <w:sz w:val="22"/>
          <w:szCs w:val="22"/>
        </w:rPr>
        <w:t>niniejszego Statutu</w:t>
      </w:r>
      <w:r w:rsidRPr="008F1827">
        <w:rPr>
          <w:rFonts w:ascii="Calibri" w:hAnsi="Calibri" w:cs="Calibri"/>
          <w:color w:val="auto"/>
          <w:sz w:val="22"/>
          <w:szCs w:val="22"/>
        </w:rPr>
        <w:t xml:space="preserve"> na podstawie mianowania albo umowy o pracę na czas nieokreślony pozostaje zatrudniony w tej samej formie stosunku pracy. </w:t>
      </w:r>
    </w:p>
    <w:p w:rsidR="00005005" w:rsidRDefault="00005005" w:rsidP="000B1BB7">
      <w:pPr>
        <w:pStyle w:val="Standard"/>
        <w:numPr>
          <w:ilvl w:val="0"/>
          <w:numId w:val="278"/>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Nauczyciel akademicki, który wykonywał dodatkowe zatrudnienie w ramach stosunku pracy może je nadal wykonywać pod warunkiem uzyskania zgody na warunkach obowiązującej Ustawy i niniejszego Statutu.</w:t>
      </w:r>
    </w:p>
    <w:p w:rsidR="00005005" w:rsidRDefault="00005005" w:rsidP="000B1BB7">
      <w:pPr>
        <w:pStyle w:val="Standard"/>
        <w:numPr>
          <w:ilvl w:val="0"/>
          <w:numId w:val="278"/>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Do osób zatrudnionych na stanowisku asystenta lub adiunkta przed dniem wejścia w życie Statutu stosuje się dotychczasowe zasady</w:t>
      </w:r>
      <w:r>
        <w:rPr>
          <w:rFonts w:ascii="Calibri" w:hAnsi="Calibri" w:cs="Calibri"/>
          <w:color w:val="auto"/>
          <w:sz w:val="22"/>
          <w:szCs w:val="22"/>
        </w:rPr>
        <w:t>, z zastrzeżeniem ust. 5.</w:t>
      </w:r>
    </w:p>
    <w:p w:rsidR="00005005" w:rsidRDefault="00005005" w:rsidP="000B1BB7">
      <w:pPr>
        <w:pStyle w:val="Standard"/>
        <w:numPr>
          <w:ilvl w:val="0"/>
          <w:numId w:val="278"/>
        </w:numPr>
        <w:pBdr>
          <w:top w:val="none" w:sz="0" w:space="0" w:color="auto"/>
          <w:left w:val="none" w:sz="0" w:space="0" w:color="auto"/>
          <w:bottom w:val="none" w:sz="0" w:space="0" w:color="auto"/>
          <w:right w:val="none" w:sz="0" w:space="0" w:color="auto"/>
          <w:bar w:val="none" w:sz="0" w:color="auto"/>
        </w:pBdr>
        <w:tabs>
          <w:tab w:val="clear" w:pos="709"/>
          <w:tab w:val="left" w:pos="426"/>
          <w:tab w:val="left" w:pos="907"/>
        </w:tabs>
        <w:suppressAutoHyphens w:val="0"/>
        <w:ind w:left="426" w:hanging="426"/>
        <w:rPr>
          <w:rFonts w:ascii="Calibri" w:hAnsi="Calibri" w:cs="Calibri"/>
          <w:color w:val="auto"/>
          <w:sz w:val="22"/>
          <w:szCs w:val="22"/>
        </w:rPr>
      </w:pPr>
      <w:r w:rsidRPr="00207638">
        <w:rPr>
          <w:rFonts w:ascii="Calibri" w:hAnsi="Calibri" w:cs="Calibri"/>
          <w:color w:val="auto"/>
          <w:sz w:val="22"/>
          <w:szCs w:val="22"/>
        </w:rPr>
        <w:t xml:space="preserve">Do osób zatrudnionych na stanowisku asystenta nieposiadających stopnia doktora oraz osób zatrudnionych na stanowisku adiunkta nieposiadających stopnia doktora habilitowanego przebywających </w:t>
      </w:r>
      <w:r>
        <w:rPr>
          <w:rFonts w:ascii="Calibri" w:hAnsi="Calibri" w:cs="Calibri"/>
          <w:color w:val="auto"/>
          <w:sz w:val="22"/>
          <w:szCs w:val="22"/>
        </w:rPr>
        <w:t>1 października 2014 r.</w:t>
      </w:r>
      <w:r w:rsidRPr="00207638">
        <w:rPr>
          <w:rFonts w:ascii="Calibri" w:hAnsi="Calibri" w:cs="Calibri"/>
          <w:color w:val="auto"/>
          <w:sz w:val="22"/>
          <w:szCs w:val="22"/>
        </w:rPr>
        <w:t xml:space="preserve"> na urlopie macierzyńskim, urlopie na warunkach urlopu macierzyńskiego, dodatkowym urlopie m</w:t>
      </w:r>
      <w:r w:rsidRPr="00207638">
        <w:rPr>
          <w:rFonts w:ascii="Calibri" w:hAnsi="Calibri" w:cs="Calibri"/>
          <w:color w:val="auto"/>
          <w:sz w:val="22"/>
          <w:szCs w:val="22"/>
        </w:rPr>
        <w:t>a</w:t>
      </w:r>
      <w:r w:rsidRPr="00207638">
        <w:rPr>
          <w:rFonts w:ascii="Calibri" w:hAnsi="Calibri" w:cs="Calibri"/>
          <w:color w:val="auto"/>
          <w:sz w:val="22"/>
          <w:szCs w:val="22"/>
        </w:rPr>
        <w:t>cierzyńskim, dodatkowym urlopie na warunkach urlopu macierzyńskiego, urlopie ojcowskim, urlopie rodz</w:t>
      </w:r>
      <w:r w:rsidRPr="00207638">
        <w:rPr>
          <w:rFonts w:ascii="Calibri" w:hAnsi="Calibri" w:cs="Calibri"/>
          <w:color w:val="auto"/>
          <w:sz w:val="22"/>
          <w:szCs w:val="22"/>
        </w:rPr>
        <w:t>i</w:t>
      </w:r>
      <w:r w:rsidRPr="00207638">
        <w:rPr>
          <w:rFonts w:ascii="Calibri" w:hAnsi="Calibri" w:cs="Calibri"/>
          <w:color w:val="auto"/>
          <w:sz w:val="22"/>
          <w:szCs w:val="22"/>
        </w:rPr>
        <w:t xml:space="preserve">cielskim lub urlopie wychowawczym udzielonym na zasadach określonych w przepisach ustawy z 26 czerwca 1974 r. - Kodeks pracy lub pobierających </w:t>
      </w:r>
      <w:r>
        <w:rPr>
          <w:rFonts w:ascii="Calibri" w:hAnsi="Calibri" w:cs="Calibri"/>
          <w:color w:val="auto"/>
          <w:sz w:val="22"/>
          <w:szCs w:val="22"/>
        </w:rPr>
        <w:t>1 października 2014 r.</w:t>
      </w:r>
      <w:r w:rsidRPr="00207638">
        <w:rPr>
          <w:rFonts w:ascii="Calibri" w:hAnsi="Calibri" w:cs="Calibri"/>
          <w:color w:val="auto"/>
          <w:sz w:val="22"/>
          <w:szCs w:val="22"/>
        </w:rPr>
        <w:t xml:space="preserve"> zasiłek chorobowy lub świadczenie rehabil</w:t>
      </w:r>
      <w:r w:rsidRPr="00207638">
        <w:rPr>
          <w:rFonts w:ascii="Calibri" w:hAnsi="Calibri" w:cs="Calibri"/>
          <w:color w:val="auto"/>
          <w:sz w:val="22"/>
          <w:szCs w:val="22"/>
        </w:rPr>
        <w:t>i</w:t>
      </w:r>
      <w:r w:rsidRPr="00207638">
        <w:rPr>
          <w:rFonts w:ascii="Calibri" w:hAnsi="Calibri" w:cs="Calibri"/>
          <w:color w:val="auto"/>
          <w:sz w:val="22"/>
          <w:szCs w:val="22"/>
        </w:rPr>
        <w:t>tacyjne w związku z niezdolnością do pracy, w tym spowodowaną chorobą wymagającą rehabilitacji leczn</w:t>
      </w:r>
      <w:r w:rsidRPr="00207638">
        <w:rPr>
          <w:rFonts w:ascii="Calibri" w:hAnsi="Calibri" w:cs="Calibri"/>
          <w:color w:val="auto"/>
          <w:sz w:val="22"/>
          <w:szCs w:val="22"/>
        </w:rPr>
        <w:t>i</w:t>
      </w:r>
      <w:r w:rsidRPr="00207638">
        <w:rPr>
          <w:rFonts w:ascii="Calibri" w:hAnsi="Calibri" w:cs="Calibri"/>
          <w:color w:val="auto"/>
          <w:sz w:val="22"/>
          <w:szCs w:val="22"/>
        </w:rPr>
        <w:t>czej</w:t>
      </w:r>
      <w:r>
        <w:rPr>
          <w:rFonts w:ascii="Calibri" w:hAnsi="Calibri" w:cs="Calibri"/>
          <w:color w:val="auto"/>
          <w:sz w:val="22"/>
          <w:szCs w:val="22"/>
        </w:rPr>
        <w:t>, stosuje się przepis art. 120 U</w:t>
      </w:r>
      <w:r w:rsidRPr="00207638">
        <w:rPr>
          <w:rFonts w:ascii="Calibri" w:hAnsi="Calibri" w:cs="Calibri"/>
          <w:color w:val="auto"/>
          <w:sz w:val="22"/>
          <w:szCs w:val="22"/>
        </w:rPr>
        <w:t>stawy</w:t>
      </w:r>
      <w:r>
        <w:rPr>
          <w:rFonts w:ascii="Calibri" w:hAnsi="Calibri" w:cs="Calibri"/>
          <w:color w:val="auto"/>
          <w:sz w:val="22"/>
          <w:szCs w:val="22"/>
        </w:rPr>
        <w:t xml:space="preserve"> w brzmieniu obowiązującym od 1 października 2014 r.</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rPr>
          <w:rFonts w:ascii="Calibri" w:hAnsi="Calibri" w:cs="Calibri"/>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104</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Komisje wyborcze istniejące w dniu wejścia w życie Statutu stają się komisjami wyborczymi w rozumieniu przepisów niniejszego Statutu.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Komisje dyscyplinarne, wybrane na podstawie dotychczasowych przepisów, stają się komisjami dyscyplina</w:t>
      </w:r>
      <w:r w:rsidRPr="008F1827">
        <w:rPr>
          <w:rFonts w:ascii="Calibri" w:hAnsi="Calibri" w:cs="Calibri"/>
          <w:color w:val="auto"/>
          <w:sz w:val="22"/>
          <w:szCs w:val="22"/>
        </w:rPr>
        <w:t>r</w:t>
      </w:r>
      <w:r w:rsidRPr="008F1827">
        <w:rPr>
          <w:rFonts w:ascii="Calibri" w:hAnsi="Calibri" w:cs="Calibri"/>
          <w:color w:val="auto"/>
          <w:sz w:val="22"/>
          <w:szCs w:val="22"/>
        </w:rPr>
        <w:t xml:space="preserve">nymi w rozumieniu przepisów niniejszego Statutu.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 xml:space="preserve">Komisje oceniające, wybrane na podstawie dotychczasowych przepisów, stają się komisjami oceniającymi w  rozumieniu przepisów niniejszego Statutu.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Postępowanie komisji oceniających i komisji dyscyplinarnych, wszczęte przed wejściem w życie Statutu, jest prowadzone według zasad określonych w niniejszym Statucie. Jeżeli niniejszy Statut wymaga zgromadzenia dokumentów lub wykonania czynności, których nie wymagały dotychczasowe przepisy, komisje niezwłocznie uzupełnią zgromadzoną dokumentację i podejmą stosowne czynności uzupełniające.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Do konkursów na stanowiska w Akademii, ogłoszonych przed wejściem w życie Statutu, stosuje się odp</w:t>
      </w:r>
      <w:r w:rsidRPr="008F1827">
        <w:rPr>
          <w:rFonts w:ascii="Calibri" w:hAnsi="Calibri" w:cs="Calibri"/>
          <w:color w:val="auto"/>
          <w:sz w:val="22"/>
          <w:szCs w:val="22"/>
        </w:rPr>
        <w:t>o</w:t>
      </w:r>
      <w:r w:rsidRPr="008F1827">
        <w:rPr>
          <w:rFonts w:ascii="Calibri" w:hAnsi="Calibri" w:cs="Calibri"/>
          <w:color w:val="auto"/>
          <w:sz w:val="22"/>
          <w:szCs w:val="22"/>
        </w:rPr>
        <w:t xml:space="preserve">wiednio przepisy dotychczas obowiązujące.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Postanowienia Statutu w zakresie dotyczącym spraw doktoranckich wchodzą w życie z dniem rozpoczęcia roku akademickiego 201</w:t>
      </w:r>
      <w:r>
        <w:rPr>
          <w:rFonts w:ascii="Calibri" w:hAnsi="Calibri" w:cs="Calibri"/>
          <w:color w:val="auto"/>
          <w:sz w:val="22"/>
          <w:szCs w:val="22"/>
        </w:rPr>
        <w:t>5</w:t>
      </w:r>
      <w:r w:rsidRPr="008F1827">
        <w:rPr>
          <w:rFonts w:ascii="Calibri" w:hAnsi="Calibri" w:cs="Calibri"/>
          <w:color w:val="auto"/>
          <w:sz w:val="22"/>
          <w:szCs w:val="22"/>
        </w:rPr>
        <w:t>/201</w:t>
      </w:r>
      <w:r>
        <w:rPr>
          <w:rFonts w:ascii="Calibri" w:hAnsi="Calibri" w:cs="Calibri"/>
          <w:color w:val="auto"/>
          <w:sz w:val="22"/>
          <w:szCs w:val="22"/>
        </w:rPr>
        <w:t>6</w:t>
      </w:r>
      <w:r w:rsidRPr="008F1827">
        <w:rPr>
          <w:rFonts w:ascii="Calibri" w:hAnsi="Calibri" w:cs="Calibri"/>
          <w:color w:val="auto"/>
          <w:sz w:val="22"/>
          <w:szCs w:val="22"/>
        </w:rPr>
        <w:t>.</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7.</w:t>
      </w:r>
      <w:r w:rsidRPr="008F1827">
        <w:rPr>
          <w:rFonts w:ascii="Calibri" w:hAnsi="Calibri" w:cs="Calibri"/>
          <w:color w:val="auto"/>
          <w:sz w:val="22"/>
          <w:szCs w:val="22"/>
        </w:rPr>
        <w:tab/>
        <w:t xml:space="preserve">Kadencja rady bibliotecznej, wybranej na podstawie dotychczasowych przepisów, ulega skróceniu i kończy się z dniem wejścia w życie niniejszego Statutu. Dotychczasowa rada biblioteczna pełni obowiązki do czasu utworzenia rady bibliotecznej w nowym składzie.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8.</w:t>
      </w:r>
      <w:r w:rsidRPr="008F1827">
        <w:rPr>
          <w:rFonts w:ascii="Calibri" w:hAnsi="Calibri" w:cs="Calibri"/>
          <w:color w:val="auto"/>
          <w:sz w:val="22"/>
          <w:szCs w:val="22"/>
        </w:rPr>
        <w:tab/>
        <w:t xml:space="preserve">Rada biblioteczna w składzie określonym przepisami niniejszego Statutu utworzona zostanie nie później niż w ciągu miesiąca od dnia wejścia w życie Statutu. Kadencja tak utworzonej </w:t>
      </w:r>
      <w:r>
        <w:rPr>
          <w:rFonts w:ascii="Calibri" w:hAnsi="Calibri" w:cs="Calibri"/>
          <w:color w:val="auto"/>
          <w:sz w:val="22"/>
          <w:szCs w:val="22"/>
        </w:rPr>
        <w:t>r</w:t>
      </w:r>
      <w:r w:rsidRPr="008F1827">
        <w:rPr>
          <w:rFonts w:ascii="Calibri" w:hAnsi="Calibri" w:cs="Calibri"/>
          <w:color w:val="auto"/>
          <w:sz w:val="22"/>
          <w:szCs w:val="22"/>
        </w:rPr>
        <w:t>ady trwa do końca kadencji o</w:t>
      </w:r>
      <w:r w:rsidRPr="008F1827">
        <w:rPr>
          <w:rFonts w:ascii="Calibri" w:hAnsi="Calibri" w:cs="Calibri"/>
          <w:color w:val="auto"/>
          <w:sz w:val="22"/>
          <w:szCs w:val="22"/>
        </w:rPr>
        <w:t>r</w:t>
      </w:r>
      <w:r w:rsidRPr="008F1827">
        <w:rPr>
          <w:rFonts w:ascii="Calibri" w:hAnsi="Calibri" w:cs="Calibri"/>
          <w:color w:val="auto"/>
          <w:sz w:val="22"/>
          <w:szCs w:val="22"/>
        </w:rPr>
        <w:t xml:space="preserve">ganów Akademii. </w:t>
      </w:r>
    </w:p>
    <w:p w:rsidR="00005005"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jc w:val="center"/>
        <w:rPr>
          <w:rFonts w:ascii="Calibri" w:hAnsi="Calibri" w:cs="Calibri"/>
          <w:b/>
          <w:color w:val="auto"/>
          <w:sz w:val="22"/>
          <w:szCs w:val="22"/>
        </w:rPr>
      </w:pPr>
      <w:r w:rsidRPr="008F1827">
        <w:rPr>
          <w:rFonts w:ascii="Calibri" w:hAnsi="Calibri" w:cs="Calibri"/>
          <w:b/>
          <w:color w:val="auto"/>
          <w:sz w:val="22"/>
          <w:szCs w:val="22"/>
        </w:rPr>
        <w:t>§ 10</w:t>
      </w:r>
      <w:r>
        <w:rPr>
          <w:rFonts w:ascii="Calibri" w:hAnsi="Calibri" w:cs="Calibri"/>
          <w:b/>
          <w:color w:val="auto"/>
          <w:sz w:val="22"/>
          <w:szCs w:val="22"/>
        </w:rPr>
        <w:t>5</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1.</w:t>
      </w:r>
      <w:r w:rsidRPr="008F1827">
        <w:rPr>
          <w:rFonts w:ascii="Calibri" w:hAnsi="Calibri" w:cs="Calibri"/>
          <w:color w:val="auto"/>
          <w:sz w:val="22"/>
          <w:szCs w:val="22"/>
        </w:rPr>
        <w:tab/>
        <w:t xml:space="preserve">Dotychczasowe przepisy zachowują moc w zakresie niesprzecznym z Ustawą i niniejszym Statutem do czasu wejścia w życie przepisów wydanych na podstawie niniejszego Statutu.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2.</w:t>
      </w:r>
      <w:r w:rsidRPr="008F1827">
        <w:rPr>
          <w:rFonts w:ascii="Calibri" w:hAnsi="Calibri" w:cs="Calibri"/>
          <w:color w:val="auto"/>
          <w:sz w:val="22"/>
          <w:szCs w:val="22"/>
        </w:rPr>
        <w:tab/>
        <w:t>W terminie 6 miesięcy od dnia wejścia w życie Statutu właściwe organy Akademii dostosują do Statutu obowiązujące w Akademii akty wewnętrzne oraz wydadzą akty przewidziane w Statucie.</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3.</w:t>
      </w:r>
      <w:r w:rsidRPr="008F1827">
        <w:rPr>
          <w:rFonts w:ascii="Calibri" w:hAnsi="Calibri" w:cs="Calibri"/>
          <w:color w:val="auto"/>
          <w:sz w:val="22"/>
          <w:szCs w:val="22"/>
        </w:rPr>
        <w:tab/>
        <w:t>W terminie 6 miesięcy od dnia wejścia w życie Statutu właściwe organy samorządu studentów i samorządu doktorantów dostosują do Statutu regulamin samorządu studentów i regulamin samorządu doktorantów. Postanowienia ust. 1 stosuje się odpowiednio.</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4.</w:t>
      </w:r>
      <w:r w:rsidRPr="008F1827">
        <w:rPr>
          <w:rFonts w:ascii="Calibri" w:hAnsi="Calibri" w:cs="Calibri"/>
          <w:color w:val="auto"/>
          <w:sz w:val="22"/>
          <w:szCs w:val="22"/>
        </w:rPr>
        <w:tab/>
        <w:t>Obowiązujące akty wewnętrzne, o których mowa w ust. 2 i 3, stosuje się w zakresie, w jakim nie są sprzec</w:t>
      </w:r>
      <w:r w:rsidRPr="008F1827">
        <w:rPr>
          <w:rFonts w:ascii="Calibri" w:hAnsi="Calibri" w:cs="Calibri"/>
          <w:color w:val="auto"/>
          <w:sz w:val="22"/>
          <w:szCs w:val="22"/>
        </w:rPr>
        <w:t>z</w:t>
      </w:r>
      <w:r w:rsidRPr="008F1827">
        <w:rPr>
          <w:rFonts w:ascii="Calibri" w:hAnsi="Calibri" w:cs="Calibri"/>
          <w:color w:val="auto"/>
          <w:sz w:val="22"/>
          <w:szCs w:val="22"/>
        </w:rPr>
        <w:t xml:space="preserve">ne ze Statutem. W przypadku sprzeczności stosuje się bezpośrednio postanowienia Statutu. </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5.</w:t>
      </w:r>
      <w:r w:rsidRPr="008F1827">
        <w:rPr>
          <w:rFonts w:ascii="Calibri" w:hAnsi="Calibri" w:cs="Calibri"/>
          <w:color w:val="auto"/>
          <w:sz w:val="22"/>
          <w:szCs w:val="22"/>
        </w:rPr>
        <w:tab/>
        <w:t xml:space="preserve">Wiążącej wykładni postanowień Statutu dokonuje </w:t>
      </w:r>
      <w:r>
        <w:rPr>
          <w:rFonts w:ascii="Calibri" w:hAnsi="Calibri" w:cs="Calibri"/>
          <w:color w:val="auto"/>
          <w:sz w:val="22"/>
          <w:szCs w:val="22"/>
        </w:rPr>
        <w:t>s</w:t>
      </w:r>
      <w:r w:rsidRPr="008F1827">
        <w:rPr>
          <w:rFonts w:ascii="Calibri" w:hAnsi="Calibri" w:cs="Calibri"/>
          <w:color w:val="auto"/>
          <w:sz w:val="22"/>
          <w:szCs w:val="22"/>
        </w:rPr>
        <w:t xml:space="preserve">enat na wniosek rektora lub co najmniej 7 członków </w:t>
      </w:r>
      <w:r>
        <w:rPr>
          <w:rFonts w:ascii="Calibri" w:hAnsi="Calibri" w:cs="Calibri"/>
          <w:color w:val="auto"/>
          <w:sz w:val="22"/>
          <w:szCs w:val="22"/>
        </w:rPr>
        <w:t>s</w:t>
      </w:r>
      <w:r w:rsidRPr="008F1827">
        <w:rPr>
          <w:rFonts w:ascii="Calibri" w:hAnsi="Calibri" w:cs="Calibri"/>
          <w:color w:val="auto"/>
          <w:sz w:val="22"/>
          <w:szCs w:val="22"/>
        </w:rPr>
        <w:t>enatu.</w:t>
      </w:r>
    </w:p>
    <w:p w:rsidR="00005005" w:rsidRPr="008F1827" w:rsidRDefault="00005005" w:rsidP="00417200">
      <w:pPr>
        <w:pStyle w:val="Standard"/>
        <w:pBdr>
          <w:top w:val="none" w:sz="0" w:space="0" w:color="auto"/>
          <w:left w:val="none" w:sz="0" w:space="0" w:color="auto"/>
          <w:bottom w:val="none" w:sz="0" w:space="0" w:color="auto"/>
          <w:right w:val="none" w:sz="0" w:space="0" w:color="auto"/>
          <w:bar w:val="none" w:sz="0" w:color="auto"/>
        </w:pBdr>
        <w:tabs>
          <w:tab w:val="clear" w:pos="709"/>
          <w:tab w:val="left" w:pos="720"/>
          <w:tab w:val="left" w:pos="761"/>
          <w:tab w:val="left" w:pos="907"/>
        </w:tabs>
        <w:suppressAutoHyphens w:val="0"/>
        <w:ind w:left="426" w:hanging="426"/>
        <w:rPr>
          <w:rFonts w:ascii="Calibri" w:hAnsi="Calibri" w:cs="Calibri"/>
          <w:color w:val="auto"/>
          <w:sz w:val="22"/>
          <w:szCs w:val="22"/>
        </w:rPr>
      </w:pPr>
      <w:r w:rsidRPr="008F1827">
        <w:rPr>
          <w:rFonts w:ascii="Calibri" w:hAnsi="Calibri" w:cs="Calibri"/>
          <w:color w:val="auto"/>
          <w:sz w:val="22"/>
          <w:szCs w:val="22"/>
        </w:rPr>
        <w:t>6.</w:t>
      </w:r>
      <w:r w:rsidRPr="008F1827">
        <w:rPr>
          <w:rFonts w:ascii="Calibri" w:hAnsi="Calibri" w:cs="Calibri"/>
          <w:color w:val="auto"/>
          <w:sz w:val="22"/>
          <w:szCs w:val="22"/>
        </w:rPr>
        <w:tab/>
        <w:t>Zmiany niniejszego Statutu mogą być dokonywane w trybie przewidzianym dla jego uchwalenia.</w:t>
      </w:r>
    </w:p>
    <w:sectPr w:rsidR="00005005" w:rsidRPr="008F1827" w:rsidSect="003E044B">
      <w:headerReference w:type="even" r:id="rId11"/>
      <w:headerReference w:type="default" r:id="rId12"/>
      <w:footerReference w:type="even" r:id="rId13"/>
      <w:footerReference w:type="default" r:id="rId14"/>
      <w:pgSz w:w="11900" w:h="16840"/>
      <w:pgMar w:top="993" w:right="700" w:bottom="993" w:left="1134" w:header="708" w:footer="713" w:gutter="0"/>
      <w:pgNumType w:start="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005" w:rsidRDefault="00005005" w:rsidP="001C78B5">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005005" w:rsidRDefault="00005005" w:rsidP="001C78B5">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 Pro W3">
    <w:altName w:val="MS Mincho"/>
    <w:panose1 w:val="00000000000000000000"/>
    <w:charset w:val="80"/>
    <w:family w:val="auto"/>
    <w:notTrueType/>
    <w:pitch w:val="variable"/>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05" w:rsidRDefault="00005005">
    <w:pPr>
      <w:pStyle w:val="Stopka1"/>
      <w:pBdr>
        <w:top w:val="none" w:sz="0" w:space="0" w:color="auto"/>
        <w:left w:val="none" w:sz="0" w:space="0" w:color="auto"/>
        <w:bottom w:val="none" w:sz="0" w:space="0" w:color="auto"/>
        <w:right w:val="none" w:sz="0" w:space="0" w:color="auto"/>
        <w:bar w:val="none" w:sz="0" w:color="auto"/>
      </w:pBdr>
      <w:tabs>
        <w:tab w:val="left" w:pos="9217"/>
        <w:tab w:val="left" w:pos="9517"/>
      </w:tabs>
      <w:jc w:val="center"/>
    </w:pPr>
    <w:r>
      <w:rPr>
        <w:sz w:val="16"/>
        <w:szCs w:val="16"/>
      </w:rPr>
      <w:fldChar w:fldCharType="begin"/>
    </w:r>
    <w:r>
      <w:rPr>
        <w:sz w:val="16"/>
        <w:szCs w:val="16"/>
      </w:rPr>
      <w:instrText xml:space="preserve"> PAGE </w:instrText>
    </w:r>
    <w:r>
      <w:rPr>
        <w:sz w:val="16"/>
        <w:szCs w:val="16"/>
      </w:rPr>
      <w:fldChar w:fldCharType="separate"/>
    </w:r>
    <w:r>
      <w:rPr>
        <w:noProof/>
        <w:sz w:val="16"/>
        <w:szCs w:val="16"/>
      </w:rPr>
      <w:t>44</w:t>
    </w:r>
    <w:r>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05" w:rsidRDefault="00005005">
    <w:pPr>
      <w:pStyle w:val="Stopka1"/>
      <w:pBdr>
        <w:top w:val="none" w:sz="0" w:space="0" w:color="auto"/>
        <w:left w:val="none" w:sz="0" w:space="0" w:color="auto"/>
        <w:bottom w:val="none" w:sz="0" w:space="0" w:color="auto"/>
        <w:right w:val="none" w:sz="0" w:space="0" w:color="auto"/>
        <w:bar w:val="none" w:sz="0" w:color="auto"/>
      </w:pBdr>
      <w:tabs>
        <w:tab w:val="left" w:pos="9217"/>
        <w:tab w:val="left" w:pos="9517"/>
      </w:tabs>
      <w:jc w:val="center"/>
    </w:pPr>
    <w:r>
      <w:rPr>
        <w:sz w:val="16"/>
        <w:szCs w:val="16"/>
      </w:rPr>
      <w:fldChar w:fldCharType="begin"/>
    </w:r>
    <w:r>
      <w:rPr>
        <w:sz w:val="16"/>
        <w:szCs w:val="16"/>
      </w:rPr>
      <w:instrText xml:space="preserve"> PAGE </w:instrText>
    </w:r>
    <w:r>
      <w:rPr>
        <w:sz w:val="16"/>
        <w:szCs w:val="16"/>
      </w:rPr>
      <w:fldChar w:fldCharType="separate"/>
    </w:r>
    <w:r>
      <w:rPr>
        <w:noProof/>
        <w:sz w:val="16"/>
        <w:szCs w:val="16"/>
      </w:rPr>
      <w:t>45</w:t>
    </w:r>
    <w:r>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005" w:rsidRDefault="00005005" w:rsidP="001C78B5">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005005" w:rsidRDefault="00005005" w:rsidP="001C78B5">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05" w:rsidRDefault="00005005">
    <w:pPr>
      <w:pStyle w:val="Bezformatowania"/>
      <w:pBdr>
        <w:top w:val="none" w:sz="0" w:space="0" w:color="auto"/>
        <w:left w:val="none" w:sz="0" w:space="0" w:color="auto"/>
        <w:bottom w:val="none" w:sz="0" w:space="0" w:color="auto"/>
        <w:right w:val="none" w:sz="0" w:space="0" w:color="auto"/>
        <w:bar w:val="none" w:sz="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05" w:rsidRPr="00B931A1" w:rsidRDefault="00005005" w:rsidP="0015706B">
    <w:pPr>
      <w:pStyle w:val="Header"/>
      <w:pBdr>
        <w:top w:val="none" w:sz="0" w:space="0" w:color="auto"/>
        <w:left w:val="none" w:sz="0" w:space="0" w:color="auto"/>
        <w:bottom w:val="none" w:sz="0" w:space="0" w:color="auto"/>
        <w:right w:val="none" w:sz="0" w:space="0" w:color="auto"/>
        <w:bar w:val="none" w:sz="0" w:color="auto"/>
      </w:pBd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09D"/>
    <w:multiLevelType w:val="multilevel"/>
    <w:tmpl w:val="46CA217A"/>
    <w:styleLink w:val="List157"/>
    <w:lvl w:ilvl="0">
      <w:start w:val="10"/>
      <w:numFmt w:val="decimal"/>
      <w:lvlText w:val="%1)"/>
      <w:lvlJc w:val="left"/>
      <w:rPr>
        <w:rFonts w:ascii="Calibri" w:eastAsia="Times New Roman" w:hAnsi="Calibri" w:cs="Calibri"/>
        <w:position w:val="0"/>
        <w:u w:val="single"/>
      </w:rPr>
    </w:lvl>
    <w:lvl w:ilvl="1">
      <w:start w:val="1"/>
      <w:numFmt w:val="decimal"/>
      <w:lvlText w:val="%2."/>
      <w:lvlJc w:val="left"/>
      <w:rPr>
        <w:rFonts w:ascii="Calibri" w:eastAsia="Times New Roman" w:hAnsi="Calibri" w:cs="Calibri"/>
        <w:position w:val="0"/>
        <w:u w:val="single"/>
      </w:rPr>
    </w:lvl>
    <w:lvl w:ilvl="2">
      <w:start w:val="1"/>
      <w:numFmt w:val="decimal"/>
      <w:lvlText w:val="%3."/>
      <w:lvlJc w:val="left"/>
      <w:rPr>
        <w:rFonts w:ascii="Calibri" w:eastAsia="Times New Roman" w:hAnsi="Calibri" w:cs="Calibri"/>
        <w:position w:val="0"/>
        <w:u w:val="single"/>
      </w:rPr>
    </w:lvl>
    <w:lvl w:ilvl="3">
      <w:start w:val="1"/>
      <w:numFmt w:val="decimal"/>
      <w:lvlText w:val="%4."/>
      <w:lvlJc w:val="left"/>
      <w:rPr>
        <w:rFonts w:ascii="Calibri" w:eastAsia="Times New Roman" w:hAnsi="Calibri" w:cs="Calibri"/>
        <w:position w:val="0"/>
        <w:u w:val="single"/>
      </w:rPr>
    </w:lvl>
    <w:lvl w:ilvl="4">
      <w:start w:val="1"/>
      <w:numFmt w:val="decimal"/>
      <w:lvlText w:val="%5."/>
      <w:lvlJc w:val="left"/>
      <w:rPr>
        <w:rFonts w:ascii="Calibri" w:eastAsia="Times New Roman" w:hAnsi="Calibri" w:cs="Calibri"/>
        <w:position w:val="0"/>
        <w:u w:val="single"/>
      </w:rPr>
    </w:lvl>
    <w:lvl w:ilvl="5">
      <w:start w:val="1"/>
      <w:numFmt w:val="decimal"/>
      <w:lvlText w:val="%6."/>
      <w:lvlJc w:val="left"/>
      <w:rPr>
        <w:rFonts w:ascii="Calibri" w:eastAsia="Times New Roman" w:hAnsi="Calibri" w:cs="Calibri"/>
        <w:position w:val="0"/>
        <w:u w:val="single"/>
      </w:rPr>
    </w:lvl>
    <w:lvl w:ilvl="6">
      <w:start w:val="1"/>
      <w:numFmt w:val="decimal"/>
      <w:lvlText w:val="%7."/>
      <w:lvlJc w:val="left"/>
      <w:rPr>
        <w:rFonts w:ascii="Calibri" w:eastAsia="Times New Roman" w:hAnsi="Calibri" w:cs="Calibri"/>
        <w:position w:val="0"/>
        <w:u w:val="single"/>
      </w:rPr>
    </w:lvl>
    <w:lvl w:ilvl="7">
      <w:start w:val="1"/>
      <w:numFmt w:val="decimal"/>
      <w:lvlText w:val="%8."/>
      <w:lvlJc w:val="left"/>
      <w:rPr>
        <w:rFonts w:ascii="Calibri" w:eastAsia="Times New Roman" w:hAnsi="Calibri" w:cs="Calibri"/>
        <w:position w:val="0"/>
        <w:u w:val="single"/>
      </w:rPr>
    </w:lvl>
    <w:lvl w:ilvl="8">
      <w:start w:val="1"/>
      <w:numFmt w:val="decimal"/>
      <w:lvlText w:val="%9."/>
      <w:lvlJc w:val="left"/>
      <w:rPr>
        <w:rFonts w:ascii="Calibri" w:eastAsia="Times New Roman" w:hAnsi="Calibri" w:cs="Calibri"/>
        <w:position w:val="0"/>
        <w:u w:val="single"/>
      </w:rPr>
    </w:lvl>
  </w:abstractNum>
  <w:abstractNum w:abstractNumId="1">
    <w:nsid w:val="017B038E"/>
    <w:multiLevelType w:val="multilevel"/>
    <w:tmpl w:val="3D1CEC0E"/>
    <w:styleLink w:val="List156"/>
    <w:lvl w:ilvl="0">
      <w:start w:val="1"/>
      <w:numFmt w:val="decimal"/>
      <w:lvlText w:val="%1)"/>
      <w:lvlJc w:val="left"/>
      <w:rPr>
        <w:rFonts w:ascii="Calibri" w:eastAsia="Times New Roman" w:hAnsi="Calibri" w:cs="Calibri"/>
        <w:position w:val="0"/>
        <w:u w:val="single"/>
      </w:rPr>
    </w:lvl>
    <w:lvl w:ilvl="1">
      <w:start w:val="1"/>
      <w:numFmt w:val="decimal"/>
      <w:lvlText w:val="%2."/>
      <w:lvlJc w:val="left"/>
      <w:rPr>
        <w:rFonts w:ascii="Calibri" w:eastAsia="Times New Roman" w:hAnsi="Calibri" w:cs="Calibri"/>
        <w:position w:val="0"/>
        <w:u w:val="single"/>
      </w:rPr>
    </w:lvl>
    <w:lvl w:ilvl="2">
      <w:start w:val="1"/>
      <w:numFmt w:val="decimal"/>
      <w:lvlText w:val="%3."/>
      <w:lvlJc w:val="left"/>
      <w:rPr>
        <w:rFonts w:ascii="Calibri" w:eastAsia="Times New Roman" w:hAnsi="Calibri" w:cs="Calibri"/>
        <w:position w:val="0"/>
        <w:u w:val="single"/>
      </w:rPr>
    </w:lvl>
    <w:lvl w:ilvl="3">
      <w:start w:val="1"/>
      <w:numFmt w:val="decimal"/>
      <w:lvlText w:val="%4."/>
      <w:lvlJc w:val="left"/>
      <w:rPr>
        <w:rFonts w:ascii="Calibri" w:eastAsia="Times New Roman" w:hAnsi="Calibri" w:cs="Calibri"/>
        <w:position w:val="0"/>
        <w:u w:val="single"/>
      </w:rPr>
    </w:lvl>
    <w:lvl w:ilvl="4">
      <w:start w:val="1"/>
      <w:numFmt w:val="decimal"/>
      <w:lvlText w:val="%5."/>
      <w:lvlJc w:val="left"/>
      <w:rPr>
        <w:rFonts w:ascii="Calibri" w:eastAsia="Times New Roman" w:hAnsi="Calibri" w:cs="Calibri"/>
        <w:position w:val="0"/>
        <w:u w:val="single"/>
      </w:rPr>
    </w:lvl>
    <w:lvl w:ilvl="5">
      <w:start w:val="1"/>
      <w:numFmt w:val="decimal"/>
      <w:lvlText w:val="%6."/>
      <w:lvlJc w:val="left"/>
      <w:rPr>
        <w:rFonts w:ascii="Calibri" w:eastAsia="Times New Roman" w:hAnsi="Calibri" w:cs="Calibri"/>
        <w:position w:val="0"/>
        <w:u w:val="single"/>
      </w:rPr>
    </w:lvl>
    <w:lvl w:ilvl="6">
      <w:start w:val="1"/>
      <w:numFmt w:val="decimal"/>
      <w:lvlText w:val="%7."/>
      <w:lvlJc w:val="left"/>
      <w:rPr>
        <w:rFonts w:ascii="Calibri" w:eastAsia="Times New Roman" w:hAnsi="Calibri" w:cs="Calibri"/>
        <w:position w:val="0"/>
        <w:u w:val="single"/>
      </w:rPr>
    </w:lvl>
    <w:lvl w:ilvl="7">
      <w:start w:val="1"/>
      <w:numFmt w:val="decimal"/>
      <w:lvlText w:val="%8."/>
      <w:lvlJc w:val="left"/>
      <w:rPr>
        <w:rFonts w:ascii="Calibri" w:eastAsia="Times New Roman" w:hAnsi="Calibri" w:cs="Calibri"/>
        <w:position w:val="0"/>
        <w:u w:val="single"/>
      </w:rPr>
    </w:lvl>
    <w:lvl w:ilvl="8">
      <w:start w:val="1"/>
      <w:numFmt w:val="decimal"/>
      <w:lvlText w:val="%9."/>
      <w:lvlJc w:val="left"/>
      <w:rPr>
        <w:rFonts w:ascii="Calibri" w:eastAsia="Times New Roman" w:hAnsi="Calibri" w:cs="Calibri"/>
        <w:position w:val="0"/>
        <w:u w:val="single"/>
      </w:rPr>
    </w:lvl>
  </w:abstractNum>
  <w:abstractNum w:abstractNumId="2">
    <w:nsid w:val="01856CFC"/>
    <w:multiLevelType w:val="multilevel"/>
    <w:tmpl w:val="AE326B20"/>
    <w:styleLink w:val="List137"/>
    <w:lvl w:ilvl="0">
      <w:start w:val="3"/>
      <w:numFmt w:val="decimal"/>
      <w:lvlText w:val="%1."/>
      <w:lvlJc w:val="left"/>
      <w:pPr>
        <w:tabs>
          <w:tab w:val="num" w:pos="480"/>
        </w:tabs>
        <w:ind w:left="480" w:hanging="469"/>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3">
    <w:nsid w:val="01C33A5C"/>
    <w:multiLevelType w:val="multilevel"/>
    <w:tmpl w:val="2470637A"/>
    <w:styleLink w:val="List97"/>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4">
    <w:nsid w:val="02982DDE"/>
    <w:multiLevelType w:val="multilevel"/>
    <w:tmpl w:val="A9B076C0"/>
    <w:styleLink w:val="List28"/>
    <w:lvl w:ilvl="0">
      <w:start w:val="8"/>
      <w:numFmt w:val="decimal"/>
      <w:lvlText w:val="%1."/>
      <w:lvlJc w:val="left"/>
      <w:pPr>
        <w:tabs>
          <w:tab w:val="num" w:pos="355"/>
        </w:tabs>
        <w:ind w:left="355" w:hanging="355"/>
      </w:pPr>
      <w:rPr>
        <w:rFonts w:ascii="Calibri" w:eastAsia="Times New Roman" w:hAnsi="Calibri" w:cs="Calibri"/>
        <w:color w:val="FF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FF0000"/>
        <w:position w:val="0"/>
        <w:sz w:val="24"/>
        <w:szCs w:val="24"/>
      </w:rPr>
    </w:lvl>
    <w:lvl w:ilvl="2">
      <w:start w:val="1"/>
      <w:numFmt w:val="decimal"/>
      <w:lvlText w:val="%3)"/>
      <w:lvlJc w:val="left"/>
      <w:pPr>
        <w:tabs>
          <w:tab w:val="num" w:pos="2340"/>
        </w:tabs>
        <w:ind w:left="2340"/>
      </w:pPr>
      <w:rPr>
        <w:rFonts w:ascii="Calibri" w:eastAsia="Times New Roman" w:hAnsi="Calibri" w:cs="Calibri"/>
        <w:color w:val="FF0000"/>
        <w:position w:val="0"/>
        <w:sz w:val="24"/>
        <w:szCs w:val="24"/>
      </w:rPr>
    </w:lvl>
    <w:lvl w:ilvl="3">
      <w:start w:val="1"/>
      <w:numFmt w:val="decimal"/>
      <w:lvlText w:val="%4."/>
      <w:lvlJc w:val="left"/>
      <w:pPr>
        <w:tabs>
          <w:tab w:val="num" w:pos="2880"/>
        </w:tabs>
        <w:ind w:left="2880"/>
      </w:pPr>
      <w:rPr>
        <w:rFonts w:ascii="Calibri" w:eastAsia="Times New Roman" w:hAnsi="Calibri" w:cs="Calibri"/>
        <w:color w:val="FF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FF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FF0000"/>
        <w:position w:val="0"/>
        <w:sz w:val="24"/>
        <w:szCs w:val="24"/>
      </w:rPr>
    </w:lvl>
    <w:lvl w:ilvl="6">
      <w:start w:val="1"/>
      <w:numFmt w:val="decimal"/>
      <w:lvlText w:val="%7."/>
      <w:lvlJc w:val="left"/>
      <w:pPr>
        <w:tabs>
          <w:tab w:val="num" w:pos="5040"/>
        </w:tabs>
        <w:ind w:left="5040"/>
      </w:pPr>
      <w:rPr>
        <w:rFonts w:ascii="Calibri" w:eastAsia="Times New Roman" w:hAnsi="Calibri" w:cs="Calibri"/>
        <w:color w:val="FF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FF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FF0000"/>
        <w:position w:val="0"/>
        <w:sz w:val="24"/>
        <w:szCs w:val="24"/>
      </w:rPr>
    </w:lvl>
  </w:abstractNum>
  <w:abstractNum w:abstractNumId="5">
    <w:nsid w:val="02A10978"/>
    <w:multiLevelType w:val="multilevel"/>
    <w:tmpl w:val="E79A819A"/>
    <w:styleLink w:val="List160"/>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6">
    <w:nsid w:val="03476AB2"/>
    <w:multiLevelType w:val="multilevel"/>
    <w:tmpl w:val="93B63206"/>
    <w:styleLink w:val="List52"/>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decimal"/>
      <w:lvlText w:val="%1.%2."/>
      <w:lvlJc w:val="left"/>
      <w:pPr>
        <w:tabs>
          <w:tab w:val="num" w:pos="1000"/>
        </w:tabs>
        <w:ind w:left="1000"/>
      </w:pPr>
      <w:rPr>
        <w:rFonts w:ascii="Calibri" w:eastAsia="Times New Roman" w:hAnsi="Calibri" w:cs="Calibri"/>
        <w:position w:val="0"/>
        <w:sz w:val="24"/>
        <w:szCs w:val="24"/>
      </w:rPr>
    </w:lvl>
    <w:lvl w:ilvl="2">
      <w:start w:val="1"/>
      <w:numFmt w:val="decimal"/>
      <w:lvlText w:val="%3."/>
      <w:lvlJc w:val="left"/>
      <w:pPr>
        <w:tabs>
          <w:tab w:val="num" w:pos="1000"/>
        </w:tabs>
        <w:ind w:left="1000"/>
      </w:pPr>
      <w:rPr>
        <w:rFonts w:ascii="Calibri" w:eastAsia="Times New Roman" w:hAnsi="Calibri" w:cs="Calibri"/>
        <w:position w:val="0"/>
        <w:sz w:val="24"/>
        <w:szCs w:val="24"/>
      </w:rPr>
    </w:lvl>
    <w:lvl w:ilvl="3">
      <w:start w:val="1"/>
      <w:numFmt w:val="decimal"/>
      <w:lvlText w:val="%4."/>
      <w:lvlJc w:val="left"/>
      <w:pPr>
        <w:tabs>
          <w:tab w:val="num" w:pos="1000"/>
        </w:tabs>
        <w:ind w:left="1000"/>
      </w:pPr>
      <w:rPr>
        <w:rFonts w:ascii="Calibri" w:eastAsia="Times New Roman" w:hAnsi="Calibri" w:cs="Calibri"/>
        <w:position w:val="0"/>
        <w:sz w:val="24"/>
        <w:szCs w:val="24"/>
      </w:rPr>
    </w:lvl>
    <w:lvl w:ilvl="4">
      <w:start w:val="1"/>
      <w:numFmt w:val="decimal"/>
      <w:lvlText w:val="%5."/>
      <w:lvlJc w:val="left"/>
      <w:pPr>
        <w:tabs>
          <w:tab w:val="num" w:pos="1000"/>
        </w:tabs>
        <w:ind w:left="1000"/>
      </w:pPr>
      <w:rPr>
        <w:rFonts w:ascii="Calibri" w:eastAsia="Times New Roman" w:hAnsi="Calibri" w:cs="Calibri"/>
        <w:position w:val="0"/>
        <w:sz w:val="24"/>
        <w:szCs w:val="24"/>
      </w:rPr>
    </w:lvl>
    <w:lvl w:ilvl="5">
      <w:start w:val="1"/>
      <w:numFmt w:val="decimal"/>
      <w:lvlText w:val="%6."/>
      <w:lvlJc w:val="left"/>
      <w:pPr>
        <w:tabs>
          <w:tab w:val="num" w:pos="1000"/>
        </w:tabs>
        <w:ind w:left="1000"/>
      </w:pPr>
      <w:rPr>
        <w:rFonts w:ascii="Calibri" w:eastAsia="Times New Roman" w:hAnsi="Calibri" w:cs="Calibri"/>
        <w:position w:val="0"/>
        <w:sz w:val="24"/>
        <w:szCs w:val="24"/>
      </w:rPr>
    </w:lvl>
    <w:lvl w:ilvl="6">
      <w:start w:val="1"/>
      <w:numFmt w:val="decimal"/>
      <w:lvlText w:val="%7."/>
      <w:lvlJc w:val="left"/>
      <w:pPr>
        <w:tabs>
          <w:tab w:val="num" w:pos="1000"/>
        </w:tabs>
        <w:ind w:left="1000"/>
      </w:pPr>
      <w:rPr>
        <w:rFonts w:ascii="Calibri" w:eastAsia="Times New Roman" w:hAnsi="Calibri" w:cs="Calibri"/>
        <w:position w:val="0"/>
        <w:sz w:val="24"/>
        <w:szCs w:val="24"/>
      </w:rPr>
    </w:lvl>
    <w:lvl w:ilvl="7">
      <w:start w:val="1"/>
      <w:numFmt w:val="decimal"/>
      <w:lvlText w:val="%8."/>
      <w:lvlJc w:val="left"/>
      <w:pPr>
        <w:tabs>
          <w:tab w:val="num" w:pos="1000"/>
        </w:tabs>
        <w:ind w:left="1000"/>
      </w:pPr>
      <w:rPr>
        <w:rFonts w:ascii="Calibri" w:eastAsia="Times New Roman" w:hAnsi="Calibri" w:cs="Calibri"/>
        <w:position w:val="0"/>
        <w:sz w:val="24"/>
        <w:szCs w:val="24"/>
      </w:rPr>
    </w:lvl>
    <w:lvl w:ilvl="8">
      <w:start w:val="1"/>
      <w:numFmt w:val="decimal"/>
      <w:lvlText w:val="%9."/>
      <w:lvlJc w:val="left"/>
      <w:pPr>
        <w:tabs>
          <w:tab w:val="num" w:pos="1000"/>
        </w:tabs>
        <w:ind w:left="1000"/>
      </w:pPr>
      <w:rPr>
        <w:rFonts w:ascii="Calibri" w:eastAsia="Times New Roman" w:hAnsi="Calibri" w:cs="Calibri"/>
        <w:position w:val="0"/>
        <w:sz w:val="24"/>
        <w:szCs w:val="24"/>
      </w:rPr>
    </w:lvl>
  </w:abstractNum>
  <w:abstractNum w:abstractNumId="7">
    <w:nsid w:val="04402F6C"/>
    <w:multiLevelType w:val="multilevel"/>
    <w:tmpl w:val="019E624C"/>
    <w:styleLink w:val="List168"/>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8">
    <w:nsid w:val="04D937F5"/>
    <w:multiLevelType w:val="hybridMultilevel"/>
    <w:tmpl w:val="ED9AE2FE"/>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52E59CB"/>
    <w:multiLevelType w:val="hybridMultilevel"/>
    <w:tmpl w:val="16483662"/>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
    <w:nsid w:val="05BC3FB7"/>
    <w:multiLevelType w:val="hybridMultilevel"/>
    <w:tmpl w:val="FD86C360"/>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
    <w:nsid w:val="065F0BB1"/>
    <w:multiLevelType w:val="multilevel"/>
    <w:tmpl w:val="7CC2C1E8"/>
    <w:styleLink w:val="List61"/>
    <w:lvl w:ilvl="0">
      <w:start w:val="1"/>
      <w:numFmt w:val="decimal"/>
      <w:lvlText w:val="%1."/>
      <w:lvlJc w:val="left"/>
      <w:pPr>
        <w:tabs>
          <w:tab w:val="num" w:pos="465"/>
        </w:tabs>
        <w:ind w:left="465" w:hanging="46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2">
    <w:nsid w:val="06BF7133"/>
    <w:multiLevelType w:val="multilevel"/>
    <w:tmpl w:val="29608E2A"/>
    <w:styleLink w:val="List24"/>
    <w:lvl w:ilvl="0">
      <w:start w:val="1"/>
      <w:numFmt w:val="decimal"/>
      <w:lvlText w:val="%1."/>
      <w:lvlJc w:val="left"/>
      <w:pPr>
        <w:tabs>
          <w:tab w:val="num" w:pos="720"/>
        </w:tabs>
        <w:ind w:left="720"/>
      </w:pPr>
      <w:rPr>
        <w:rFonts w:ascii="Calibri" w:eastAsia="Times New Roman" w:hAnsi="Calibri" w:cs="Calibri"/>
        <w:color w:val="F0000C"/>
        <w:position w:val="0"/>
        <w:sz w:val="24"/>
        <w:szCs w:val="24"/>
      </w:rPr>
    </w:lvl>
    <w:lvl w:ilvl="1">
      <w:start w:val="1"/>
      <w:numFmt w:val="decimal"/>
      <w:lvlText w:val="%2)"/>
      <w:lvlJc w:val="left"/>
      <w:pPr>
        <w:tabs>
          <w:tab w:val="num" w:pos="814"/>
        </w:tabs>
        <w:ind w:left="814" w:hanging="416"/>
      </w:pPr>
      <w:rPr>
        <w:rFonts w:ascii="Calibri" w:eastAsia="Times New Roman" w:hAnsi="Calibri" w:cs="Calibri"/>
        <w:color w:val="F0000C"/>
        <w:position w:val="0"/>
        <w:sz w:val="24"/>
        <w:szCs w:val="24"/>
      </w:rPr>
    </w:lvl>
    <w:lvl w:ilvl="2">
      <w:start w:val="1"/>
      <w:numFmt w:val="decimal"/>
      <w:lvlText w:val="%3)"/>
      <w:lvlJc w:val="left"/>
      <w:pPr>
        <w:tabs>
          <w:tab w:val="num" w:pos="2340"/>
        </w:tabs>
        <w:ind w:left="2340"/>
      </w:pPr>
      <w:rPr>
        <w:rFonts w:ascii="Calibri" w:eastAsia="Times New Roman" w:hAnsi="Calibri" w:cs="Calibri"/>
        <w:color w:val="F0000C"/>
        <w:position w:val="0"/>
        <w:sz w:val="24"/>
        <w:szCs w:val="24"/>
      </w:rPr>
    </w:lvl>
    <w:lvl w:ilvl="3">
      <w:start w:val="1"/>
      <w:numFmt w:val="upperRoman"/>
      <w:lvlText w:val="%4."/>
      <w:lvlJc w:val="left"/>
      <w:pPr>
        <w:tabs>
          <w:tab w:val="num" w:pos="3240"/>
        </w:tabs>
        <w:ind w:left="3240"/>
      </w:pPr>
      <w:rPr>
        <w:rFonts w:ascii="Calibri" w:eastAsia="Times New Roman" w:hAnsi="Calibri" w:cs="Calibri"/>
        <w:color w:val="F0000C"/>
        <w:position w:val="0"/>
        <w:sz w:val="24"/>
        <w:szCs w:val="24"/>
      </w:rPr>
    </w:lvl>
    <w:lvl w:ilvl="4">
      <w:start w:val="1"/>
      <w:numFmt w:val="lowerLetter"/>
      <w:lvlText w:val="%5."/>
      <w:lvlJc w:val="left"/>
      <w:pPr>
        <w:tabs>
          <w:tab w:val="num" w:pos="3600"/>
        </w:tabs>
        <w:ind w:left="3600"/>
      </w:pPr>
      <w:rPr>
        <w:rFonts w:ascii="Calibri" w:eastAsia="Times New Roman" w:hAnsi="Calibri" w:cs="Calibri"/>
        <w:color w:val="F0000C"/>
        <w:position w:val="0"/>
        <w:sz w:val="24"/>
        <w:szCs w:val="24"/>
      </w:rPr>
    </w:lvl>
    <w:lvl w:ilvl="5">
      <w:start w:val="1"/>
      <w:numFmt w:val="lowerRoman"/>
      <w:lvlText w:val="%6."/>
      <w:lvlJc w:val="left"/>
      <w:pPr>
        <w:tabs>
          <w:tab w:val="num" w:pos="4320"/>
        </w:tabs>
        <w:ind w:left="4320"/>
      </w:pPr>
      <w:rPr>
        <w:rFonts w:ascii="Calibri" w:eastAsia="Times New Roman" w:hAnsi="Calibri" w:cs="Calibri"/>
        <w:color w:val="F0000C"/>
        <w:position w:val="0"/>
        <w:sz w:val="24"/>
        <w:szCs w:val="24"/>
      </w:rPr>
    </w:lvl>
    <w:lvl w:ilvl="6">
      <w:start w:val="1"/>
      <w:numFmt w:val="decimal"/>
      <w:lvlText w:val="%7."/>
      <w:lvlJc w:val="left"/>
      <w:pPr>
        <w:tabs>
          <w:tab w:val="num" w:pos="5040"/>
        </w:tabs>
        <w:ind w:left="5040"/>
      </w:pPr>
      <w:rPr>
        <w:rFonts w:ascii="Calibri" w:eastAsia="Times New Roman" w:hAnsi="Calibri" w:cs="Calibri"/>
        <w:color w:val="F0000C"/>
        <w:position w:val="0"/>
        <w:sz w:val="24"/>
        <w:szCs w:val="24"/>
      </w:rPr>
    </w:lvl>
    <w:lvl w:ilvl="7">
      <w:start w:val="1"/>
      <w:numFmt w:val="lowerLetter"/>
      <w:lvlText w:val="%8."/>
      <w:lvlJc w:val="left"/>
      <w:pPr>
        <w:tabs>
          <w:tab w:val="num" w:pos="5760"/>
        </w:tabs>
        <w:ind w:left="5760"/>
      </w:pPr>
      <w:rPr>
        <w:rFonts w:ascii="Calibri" w:eastAsia="Times New Roman" w:hAnsi="Calibri" w:cs="Calibri"/>
        <w:color w:val="F0000C"/>
        <w:position w:val="0"/>
        <w:sz w:val="24"/>
        <w:szCs w:val="24"/>
      </w:rPr>
    </w:lvl>
    <w:lvl w:ilvl="8">
      <w:start w:val="1"/>
      <w:numFmt w:val="lowerRoman"/>
      <w:lvlText w:val="%9."/>
      <w:lvlJc w:val="left"/>
      <w:pPr>
        <w:tabs>
          <w:tab w:val="num" w:pos="6480"/>
        </w:tabs>
        <w:ind w:left="6480"/>
      </w:pPr>
      <w:rPr>
        <w:rFonts w:ascii="Calibri" w:eastAsia="Times New Roman" w:hAnsi="Calibri" w:cs="Calibri"/>
        <w:color w:val="F0000C"/>
        <w:position w:val="0"/>
        <w:sz w:val="24"/>
        <w:szCs w:val="24"/>
      </w:rPr>
    </w:lvl>
  </w:abstractNum>
  <w:abstractNum w:abstractNumId="13">
    <w:nsid w:val="072A0078"/>
    <w:multiLevelType w:val="multilevel"/>
    <w:tmpl w:val="5CA458F4"/>
    <w:styleLink w:val="List134"/>
    <w:lvl w:ilvl="0">
      <w:start w:val="1"/>
      <w:numFmt w:val="decimal"/>
      <w:lvlText w:val="%1."/>
      <w:lvlJc w:val="left"/>
      <w:pPr>
        <w:tabs>
          <w:tab w:val="num" w:pos="432"/>
        </w:tabs>
        <w:ind w:left="432" w:hanging="421"/>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4">
    <w:nsid w:val="0743498D"/>
    <w:multiLevelType w:val="multilevel"/>
    <w:tmpl w:val="ECC62164"/>
    <w:styleLink w:val="List136"/>
    <w:lvl w:ilvl="0">
      <w:start w:val="1"/>
      <w:numFmt w:val="decimal"/>
      <w:lvlText w:val="%1)"/>
      <w:lvlJc w:val="left"/>
      <w:pPr>
        <w:tabs>
          <w:tab w:val="num" w:pos="1161"/>
        </w:tabs>
        <w:ind w:left="1161" w:hanging="393"/>
      </w:pPr>
      <w:rPr>
        <w:rFonts w:ascii="Calibri" w:eastAsia="Times New Roman" w:hAnsi="Calibri" w:cs="Calibri"/>
        <w:color w:val="FF0000"/>
        <w:position w:val="0"/>
        <w:sz w:val="24"/>
        <w:szCs w:val="24"/>
      </w:rPr>
    </w:lvl>
    <w:lvl w:ilvl="1">
      <w:start w:val="1"/>
      <w:numFmt w:val="lowerLetter"/>
      <w:lvlText w:val="%2."/>
      <w:lvlJc w:val="left"/>
      <w:pPr>
        <w:tabs>
          <w:tab w:val="num" w:pos="1881"/>
        </w:tabs>
        <w:ind w:left="1881" w:hanging="393"/>
      </w:pPr>
      <w:rPr>
        <w:rFonts w:ascii="Calibri" w:eastAsia="Times New Roman" w:hAnsi="Calibri" w:cs="Calibri"/>
        <w:color w:val="FF0000"/>
        <w:position w:val="0"/>
        <w:sz w:val="24"/>
        <w:szCs w:val="24"/>
      </w:rPr>
    </w:lvl>
    <w:lvl w:ilvl="2">
      <w:start w:val="1"/>
      <w:numFmt w:val="decimal"/>
      <w:lvlText w:val="%3)"/>
      <w:lvlJc w:val="left"/>
      <w:pPr>
        <w:tabs>
          <w:tab w:val="num" w:pos="735"/>
        </w:tabs>
        <w:ind w:left="735" w:hanging="309"/>
      </w:pPr>
      <w:rPr>
        <w:rFonts w:ascii="Calibri" w:eastAsia="Times New Roman" w:hAnsi="Calibri" w:cs="Calibri"/>
        <w:color w:val="FF0000"/>
        <w:position w:val="0"/>
        <w:sz w:val="24"/>
        <w:szCs w:val="24"/>
      </w:rPr>
    </w:lvl>
    <w:lvl w:ilvl="3">
      <w:start w:val="1"/>
      <w:numFmt w:val="decimal"/>
      <w:lvlText w:val="%4."/>
      <w:lvlJc w:val="left"/>
      <w:pPr>
        <w:tabs>
          <w:tab w:val="num" w:pos="3321"/>
        </w:tabs>
        <w:ind w:left="3321" w:hanging="393"/>
      </w:pPr>
      <w:rPr>
        <w:rFonts w:ascii="Calibri" w:eastAsia="Times New Roman" w:hAnsi="Calibri" w:cs="Calibri"/>
        <w:color w:val="FF0000"/>
        <w:position w:val="0"/>
        <w:sz w:val="24"/>
        <w:szCs w:val="24"/>
      </w:rPr>
    </w:lvl>
    <w:lvl w:ilvl="4">
      <w:start w:val="1"/>
      <w:numFmt w:val="lowerLetter"/>
      <w:lvlText w:val="%5."/>
      <w:lvlJc w:val="left"/>
      <w:pPr>
        <w:tabs>
          <w:tab w:val="num" w:pos="4041"/>
        </w:tabs>
        <w:ind w:left="4041" w:hanging="393"/>
      </w:pPr>
      <w:rPr>
        <w:rFonts w:ascii="Calibri" w:eastAsia="Times New Roman" w:hAnsi="Calibri" w:cs="Calibri"/>
        <w:color w:val="FF0000"/>
        <w:position w:val="0"/>
        <w:sz w:val="24"/>
        <w:szCs w:val="24"/>
      </w:rPr>
    </w:lvl>
    <w:lvl w:ilvl="5">
      <w:start w:val="1"/>
      <w:numFmt w:val="lowerRoman"/>
      <w:lvlText w:val="%6."/>
      <w:lvlJc w:val="left"/>
      <w:pPr>
        <w:tabs>
          <w:tab w:val="num" w:pos="4761"/>
        </w:tabs>
        <w:ind w:left="4761" w:hanging="393"/>
      </w:pPr>
      <w:rPr>
        <w:rFonts w:ascii="Calibri" w:eastAsia="Times New Roman" w:hAnsi="Calibri" w:cs="Calibri"/>
        <w:color w:val="FF0000"/>
        <w:position w:val="0"/>
        <w:sz w:val="24"/>
        <w:szCs w:val="24"/>
      </w:rPr>
    </w:lvl>
    <w:lvl w:ilvl="6">
      <w:start w:val="1"/>
      <w:numFmt w:val="decimal"/>
      <w:lvlText w:val="%7."/>
      <w:lvlJc w:val="left"/>
      <w:pPr>
        <w:tabs>
          <w:tab w:val="num" w:pos="5481"/>
        </w:tabs>
        <w:ind w:left="5481" w:hanging="393"/>
      </w:pPr>
      <w:rPr>
        <w:rFonts w:ascii="Calibri" w:eastAsia="Times New Roman" w:hAnsi="Calibri" w:cs="Calibri"/>
        <w:color w:val="FF0000"/>
        <w:position w:val="0"/>
        <w:sz w:val="24"/>
        <w:szCs w:val="24"/>
      </w:rPr>
    </w:lvl>
    <w:lvl w:ilvl="7">
      <w:start w:val="1"/>
      <w:numFmt w:val="lowerLetter"/>
      <w:lvlText w:val="%8."/>
      <w:lvlJc w:val="left"/>
      <w:pPr>
        <w:tabs>
          <w:tab w:val="num" w:pos="6201"/>
        </w:tabs>
        <w:ind w:left="6201" w:hanging="393"/>
      </w:pPr>
      <w:rPr>
        <w:rFonts w:ascii="Calibri" w:eastAsia="Times New Roman" w:hAnsi="Calibri" w:cs="Calibri"/>
        <w:color w:val="FF0000"/>
        <w:position w:val="0"/>
        <w:sz w:val="24"/>
        <w:szCs w:val="24"/>
      </w:rPr>
    </w:lvl>
    <w:lvl w:ilvl="8">
      <w:start w:val="1"/>
      <w:numFmt w:val="lowerRoman"/>
      <w:lvlText w:val="%9."/>
      <w:lvlJc w:val="left"/>
      <w:pPr>
        <w:tabs>
          <w:tab w:val="num" w:pos="6921"/>
        </w:tabs>
        <w:ind w:left="6921" w:hanging="393"/>
      </w:pPr>
      <w:rPr>
        <w:rFonts w:ascii="Calibri" w:eastAsia="Times New Roman" w:hAnsi="Calibri" w:cs="Calibri"/>
        <w:color w:val="FF0000"/>
        <w:position w:val="0"/>
        <w:sz w:val="24"/>
        <w:szCs w:val="24"/>
      </w:rPr>
    </w:lvl>
  </w:abstractNum>
  <w:abstractNum w:abstractNumId="15">
    <w:nsid w:val="076144E4"/>
    <w:multiLevelType w:val="multilevel"/>
    <w:tmpl w:val="55808B68"/>
    <w:styleLink w:val="List163"/>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16">
    <w:nsid w:val="07AA3172"/>
    <w:multiLevelType w:val="multilevel"/>
    <w:tmpl w:val="48789CCA"/>
    <w:styleLink w:val="List180"/>
    <w:lvl w:ilvl="0">
      <w:start w:val="3"/>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17">
    <w:nsid w:val="07B71C23"/>
    <w:multiLevelType w:val="multilevel"/>
    <w:tmpl w:val="A6AA61AA"/>
    <w:styleLink w:val="List34"/>
    <w:lvl w:ilvl="0">
      <w:start w:val="1"/>
      <w:numFmt w:val="decimal"/>
      <w:lvlText w:val="%1."/>
      <w:lvlJc w:val="left"/>
      <w:pPr>
        <w:tabs>
          <w:tab w:val="num" w:pos="104"/>
        </w:tabs>
      </w:pPr>
      <w:rPr>
        <w:rFonts w:ascii="Calibri" w:eastAsia="Times New Roman" w:hAnsi="Calibri" w:cs="Calibri"/>
        <w:position w:val="0"/>
        <w:sz w:val="24"/>
        <w:szCs w:val="24"/>
      </w:rPr>
    </w:lvl>
    <w:lvl w:ilvl="1">
      <w:start w:val="1"/>
      <w:numFmt w:val="decimal"/>
      <w:lvlText w:val="%1.%2."/>
      <w:lvlJc w:val="left"/>
      <w:pPr>
        <w:tabs>
          <w:tab w:val="num" w:pos="792"/>
        </w:tabs>
        <w:ind w:left="792" w:hanging="432"/>
      </w:pPr>
      <w:rPr>
        <w:rFonts w:ascii="Calibri" w:eastAsia="Times New Roman" w:hAnsi="Calibri" w:cs="Calibri"/>
        <w:position w:val="0"/>
        <w:sz w:val="24"/>
        <w:szCs w:val="24"/>
      </w:rPr>
    </w:lvl>
    <w:lvl w:ilvl="2">
      <w:start w:val="1"/>
      <w:numFmt w:val="decimal"/>
      <w:lvlText w:val="%2."/>
      <w:lvlJc w:val="left"/>
      <w:pPr>
        <w:tabs>
          <w:tab w:val="num" w:pos="1656"/>
        </w:tabs>
        <w:ind w:left="1224" w:hanging="432"/>
      </w:pPr>
      <w:rPr>
        <w:rFonts w:ascii="Calibri" w:eastAsia="Times New Roman" w:hAnsi="Calibri" w:cs="Calibri"/>
        <w:position w:val="0"/>
        <w:sz w:val="24"/>
        <w:szCs w:val="24"/>
      </w:rPr>
    </w:lvl>
    <w:lvl w:ilvl="3">
      <w:start w:val="1"/>
      <w:numFmt w:val="decimal"/>
      <w:lvlText w:val="%2."/>
      <w:lvlJc w:val="left"/>
      <w:pPr>
        <w:tabs>
          <w:tab w:val="num" w:pos="2520"/>
        </w:tabs>
        <w:ind w:left="1656" w:hanging="432"/>
      </w:pPr>
      <w:rPr>
        <w:rFonts w:ascii="Calibri" w:eastAsia="Times New Roman" w:hAnsi="Calibri" w:cs="Calibri"/>
        <w:position w:val="0"/>
        <w:sz w:val="24"/>
        <w:szCs w:val="24"/>
      </w:rPr>
    </w:lvl>
    <w:lvl w:ilvl="4">
      <w:start w:val="1"/>
      <w:numFmt w:val="decimal"/>
      <w:lvlText w:val="%2."/>
      <w:lvlJc w:val="left"/>
      <w:pPr>
        <w:tabs>
          <w:tab w:val="num" w:pos="3384"/>
        </w:tabs>
        <w:ind w:left="2088" w:hanging="432"/>
      </w:pPr>
      <w:rPr>
        <w:rFonts w:ascii="Calibri" w:eastAsia="Times New Roman" w:hAnsi="Calibri" w:cs="Calibri"/>
        <w:position w:val="0"/>
        <w:sz w:val="24"/>
        <w:szCs w:val="24"/>
      </w:rPr>
    </w:lvl>
    <w:lvl w:ilvl="5">
      <w:start w:val="1"/>
      <w:numFmt w:val="decimal"/>
      <w:lvlText w:val="%2."/>
      <w:lvlJc w:val="left"/>
      <w:pPr>
        <w:tabs>
          <w:tab w:val="num" w:pos="4248"/>
        </w:tabs>
        <w:ind w:left="2520" w:hanging="432"/>
      </w:pPr>
      <w:rPr>
        <w:rFonts w:ascii="Calibri" w:eastAsia="Times New Roman" w:hAnsi="Calibri" w:cs="Calibri"/>
        <w:position w:val="0"/>
        <w:sz w:val="24"/>
        <w:szCs w:val="24"/>
      </w:rPr>
    </w:lvl>
    <w:lvl w:ilvl="6">
      <w:start w:val="1"/>
      <w:numFmt w:val="decimal"/>
      <w:lvlText w:val="%2."/>
      <w:lvlJc w:val="left"/>
      <w:pPr>
        <w:tabs>
          <w:tab w:val="num" w:pos="5112"/>
        </w:tabs>
        <w:ind w:left="2952" w:hanging="432"/>
      </w:pPr>
      <w:rPr>
        <w:rFonts w:ascii="Calibri" w:eastAsia="Times New Roman" w:hAnsi="Calibri" w:cs="Calibri"/>
        <w:position w:val="0"/>
        <w:sz w:val="24"/>
        <w:szCs w:val="24"/>
      </w:rPr>
    </w:lvl>
    <w:lvl w:ilvl="7">
      <w:start w:val="1"/>
      <w:numFmt w:val="decimal"/>
      <w:lvlText w:val="%2."/>
      <w:lvlJc w:val="left"/>
      <w:pPr>
        <w:tabs>
          <w:tab w:val="num" w:pos="5976"/>
        </w:tabs>
        <w:ind w:left="3384" w:hanging="432"/>
      </w:pPr>
      <w:rPr>
        <w:rFonts w:ascii="Calibri" w:eastAsia="Times New Roman" w:hAnsi="Calibri" w:cs="Calibri"/>
        <w:position w:val="0"/>
        <w:sz w:val="24"/>
        <w:szCs w:val="24"/>
      </w:rPr>
    </w:lvl>
    <w:lvl w:ilvl="8">
      <w:start w:val="1"/>
      <w:numFmt w:val="decimal"/>
      <w:lvlText w:val="%2."/>
      <w:lvlJc w:val="left"/>
      <w:pPr>
        <w:tabs>
          <w:tab w:val="num" w:pos="6840"/>
        </w:tabs>
        <w:ind w:left="3816" w:hanging="432"/>
      </w:pPr>
      <w:rPr>
        <w:rFonts w:ascii="Calibri" w:eastAsia="Times New Roman" w:hAnsi="Calibri" w:cs="Calibri"/>
        <w:position w:val="0"/>
        <w:sz w:val="24"/>
        <w:szCs w:val="24"/>
      </w:rPr>
    </w:lvl>
  </w:abstractNum>
  <w:abstractNum w:abstractNumId="18">
    <w:nsid w:val="0849779F"/>
    <w:multiLevelType w:val="hybridMultilevel"/>
    <w:tmpl w:val="A712D7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094F5EFC"/>
    <w:multiLevelType w:val="multilevel"/>
    <w:tmpl w:val="442A67F4"/>
    <w:styleLink w:val="List126"/>
    <w:lvl w:ilvl="0">
      <w:start w:val="1"/>
      <w:numFmt w:val="decimal"/>
      <w:lvlText w:val="%1)"/>
      <w:lvlJc w:val="left"/>
      <w:pPr>
        <w:tabs>
          <w:tab w:val="num" w:pos="735"/>
        </w:tabs>
        <w:ind w:left="735" w:hanging="309"/>
      </w:pPr>
      <w:rPr>
        <w:rFonts w:ascii="Calibri" w:eastAsia="Times New Roman" w:hAnsi="Calibri" w:cs="Calibri"/>
        <w:color w:val="FF0000"/>
        <w:position w:val="0"/>
        <w:sz w:val="24"/>
        <w:szCs w:val="24"/>
      </w:rPr>
    </w:lvl>
    <w:lvl w:ilvl="1">
      <w:start w:val="1"/>
      <w:numFmt w:val="lowerLetter"/>
      <w:lvlText w:val="%2."/>
      <w:lvlJc w:val="left"/>
      <w:pPr>
        <w:tabs>
          <w:tab w:val="num" w:pos="1848"/>
        </w:tabs>
        <w:ind w:left="1848" w:hanging="393"/>
      </w:pPr>
      <w:rPr>
        <w:rFonts w:ascii="Calibri" w:eastAsia="Times New Roman" w:hAnsi="Calibri" w:cs="Calibri"/>
        <w:color w:val="FF0000"/>
        <w:position w:val="0"/>
        <w:sz w:val="24"/>
        <w:szCs w:val="24"/>
      </w:rPr>
    </w:lvl>
    <w:lvl w:ilvl="2">
      <w:start w:val="1"/>
      <w:numFmt w:val="lowerRoman"/>
      <w:lvlText w:val="%3."/>
      <w:lvlJc w:val="left"/>
      <w:pPr>
        <w:tabs>
          <w:tab w:val="num" w:pos="2568"/>
        </w:tabs>
        <w:ind w:left="2568" w:hanging="393"/>
      </w:pPr>
      <w:rPr>
        <w:rFonts w:ascii="Calibri" w:eastAsia="Times New Roman" w:hAnsi="Calibri" w:cs="Calibri"/>
        <w:color w:val="FF0000"/>
        <w:position w:val="0"/>
        <w:sz w:val="24"/>
        <w:szCs w:val="24"/>
      </w:rPr>
    </w:lvl>
    <w:lvl w:ilvl="3">
      <w:start w:val="1"/>
      <w:numFmt w:val="decimal"/>
      <w:lvlText w:val="%4."/>
      <w:lvlJc w:val="left"/>
      <w:pPr>
        <w:tabs>
          <w:tab w:val="num" w:pos="3288"/>
        </w:tabs>
        <w:ind w:left="3288" w:hanging="393"/>
      </w:pPr>
      <w:rPr>
        <w:rFonts w:ascii="Calibri" w:eastAsia="Times New Roman" w:hAnsi="Calibri" w:cs="Calibri"/>
        <w:color w:val="FF0000"/>
        <w:position w:val="0"/>
        <w:sz w:val="24"/>
        <w:szCs w:val="24"/>
      </w:rPr>
    </w:lvl>
    <w:lvl w:ilvl="4">
      <w:start w:val="1"/>
      <w:numFmt w:val="lowerLetter"/>
      <w:lvlText w:val="%5."/>
      <w:lvlJc w:val="left"/>
      <w:pPr>
        <w:tabs>
          <w:tab w:val="num" w:pos="4008"/>
        </w:tabs>
        <w:ind w:left="4008" w:hanging="393"/>
      </w:pPr>
      <w:rPr>
        <w:rFonts w:ascii="Calibri" w:eastAsia="Times New Roman" w:hAnsi="Calibri" w:cs="Calibri"/>
        <w:color w:val="FF0000"/>
        <w:position w:val="0"/>
        <w:sz w:val="24"/>
        <w:szCs w:val="24"/>
      </w:rPr>
    </w:lvl>
    <w:lvl w:ilvl="5">
      <w:start w:val="1"/>
      <w:numFmt w:val="lowerRoman"/>
      <w:lvlText w:val="%6."/>
      <w:lvlJc w:val="left"/>
      <w:pPr>
        <w:tabs>
          <w:tab w:val="num" w:pos="4728"/>
        </w:tabs>
        <w:ind w:left="4728" w:hanging="393"/>
      </w:pPr>
      <w:rPr>
        <w:rFonts w:ascii="Calibri" w:eastAsia="Times New Roman" w:hAnsi="Calibri" w:cs="Calibri"/>
        <w:color w:val="FF0000"/>
        <w:position w:val="0"/>
        <w:sz w:val="24"/>
        <w:szCs w:val="24"/>
      </w:rPr>
    </w:lvl>
    <w:lvl w:ilvl="6">
      <w:start w:val="1"/>
      <w:numFmt w:val="decimal"/>
      <w:lvlText w:val="%7."/>
      <w:lvlJc w:val="left"/>
      <w:pPr>
        <w:tabs>
          <w:tab w:val="num" w:pos="5448"/>
        </w:tabs>
        <w:ind w:left="5448" w:hanging="393"/>
      </w:pPr>
      <w:rPr>
        <w:rFonts w:ascii="Calibri" w:eastAsia="Times New Roman" w:hAnsi="Calibri" w:cs="Calibri"/>
        <w:color w:val="FF0000"/>
        <w:position w:val="0"/>
        <w:sz w:val="24"/>
        <w:szCs w:val="24"/>
      </w:rPr>
    </w:lvl>
    <w:lvl w:ilvl="7">
      <w:start w:val="1"/>
      <w:numFmt w:val="lowerLetter"/>
      <w:lvlText w:val="%8."/>
      <w:lvlJc w:val="left"/>
      <w:pPr>
        <w:tabs>
          <w:tab w:val="num" w:pos="6168"/>
        </w:tabs>
        <w:ind w:left="6168" w:hanging="393"/>
      </w:pPr>
      <w:rPr>
        <w:rFonts w:ascii="Calibri" w:eastAsia="Times New Roman" w:hAnsi="Calibri" w:cs="Calibri"/>
        <w:color w:val="FF0000"/>
        <w:position w:val="0"/>
        <w:sz w:val="24"/>
        <w:szCs w:val="24"/>
      </w:rPr>
    </w:lvl>
    <w:lvl w:ilvl="8">
      <w:start w:val="1"/>
      <w:numFmt w:val="lowerRoman"/>
      <w:lvlText w:val="%9."/>
      <w:lvlJc w:val="left"/>
      <w:pPr>
        <w:tabs>
          <w:tab w:val="num" w:pos="6888"/>
        </w:tabs>
        <w:ind w:left="6888" w:hanging="393"/>
      </w:pPr>
      <w:rPr>
        <w:rFonts w:ascii="Calibri" w:eastAsia="Times New Roman" w:hAnsi="Calibri" w:cs="Calibri"/>
        <w:color w:val="FF0000"/>
        <w:position w:val="0"/>
        <w:sz w:val="24"/>
        <w:szCs w:val="24"/>
      </w:rPr>
    </w:lvl>
  </w:abstractNum>
  <w:abstractNum w:abstractNumId="20">
    <w:nsid w:val="09BF1EED"/>
    <w:multiLevelType w:val="hybridMultilevel"/>
    <w:tmpl w:val="DD9ADD9E"/>
    <w:lvl w:ilvl="0" w:tplc="B624F3F4">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A326101"/>
    <w:multiLevelType w:val="multilevel"/>
    <w:tmpl w:val="3F18CC2A"/>
    <w:styleLink w:val="List27"/>
    <w:lvl w:ilvl="0">
      <w:start w:val="7"/>
      <w:numFmt w:val="decimal"/>
      <w:lvlText w:val="%1."/>
      <w:lvlJc w:val="left"/>
      <w:pPr>
        <w:tabs>
          <w:tab w:val="num" w:pos="355"/>
        </w:tabs>
        <w:ind w:left="355" w:hanging="355"/>
      </w:pPr>
      <w:rPr>
        <w:rFonts w:ascii="Calibri" w:eastAsia="Times New Roman" w:hAnsi="Calibri" w:cs="Calibri"/>
        <w:color w:val="FB0006"/>
        <w:position w:val="0"/>
        <w:sz w:val="24"/>
        <w:szCs w:val="24"/>
      </w:rPr>
    </w:lvl>
    <w:lvl w:ilvl="1">
      <w:start w:val="1"/>
      <w:numFmt w:val="lowerLetter"/>
      <w:lvlText w:val="%2."/>
      <w:lvlJc w:val="left"/>
      <w:pPr>
        <w:tabs>
          <w:tab w:val="num" w:pos="1440"/>
        </w:tabs>
        <w:ind w:left="1440"/>
      </w:pPr>
      <w:rPr>
        <w:rFonts w:ascii="Calibri" w:eastAsia="Times New Roman" w:hAnsi="Calibri" w:cs="Calibri"/>
        <w:color w:val="FB0006"/>
        <w:position w:val="0"/>
        <w:sz w:val="24"/>
        <w:szCs w:val="24"/>
      </w:rPr>
    </w:lvl>
    <w:lvl w:ilvl="2">
      <w:start w:val="1"/>
      <w:numFmt w:val="decimal"/>
      <w:lvlText w:val="%3)"/>
      <w:lvlJc w:val="left"/>
      <w:pPr>
        <w:tabs>
          <w:tab w:val="num" w:pos="2340"/>
        </w:tabs>
        <w:ind w:left="2340"/>
      </w:pPr>
      <w:rPr>
        <w:rFonts w:ascii="Calibri" w:eastAsia="Times New Roman" w:hAnsi="Calibri" w:cs="Calibri"/>
        <w:color w:val="FB0006"/>
        <w:position w:val="0"/>
        <w:sz w:val="24"/>
        <w:szCs w:val="24"/>
      </w:rPr>
    </w:lvl>
    <w:lvl w:ilvl="3">
      <w:start w:val="1"/>
      <w:numFmt w:val="decimal"/>
      <w:lvlText w:val="%4."/>
      <w:lvlJc w:val="left"/>
      <w:pPr>
        <w:tabs>
          <w:tab w:val="num" w:pos="2880"/>
        </w:tabs>
        <w:ind w:left="2880"/>
      </w:pPr>
      <w:rPr>
        <w:rFonts w:ascii="Calibri" w:eastAsia="Times New Roman" w:hAnsi="Calibri" w:cs="Calibri"/>
        <w:color w:val="FB0006"/>
        <w:position w:val="0"/>
        <w:sz w:val="24"/>
        <w:szCs w:val="24"/>
      </w:rPr>
    </w:lvl>
    <w:lvl w:ilvl="4">
      <w:start w:val="1"/>
      <w:numFmt w:val="lowerLetter"/>
      <w:lvlText w:val="%5."/>
      <w:lvlJc w:val="left"/>
      <w:pPr>
        <w:tabs>
          <w:tab w:val="num" w:pos="3600"/>
        </w:tabs>
        <w:ind w:left="3600"/>
      </w:pPr>
      <w:rPr>
        <w:rFonts w:ascii="Calibri" w:eastAsia="Times New Roman" w:hAnsi="Calibri" w:cs="Calibri"/>
        <w:color w:val="FB0006"/>
        <w:position w:val="0"/>
        <w:sz w:val="24"/>
        <w:szCs w:val="24"/>
      </w:rPr>
    </w:lvl>
    <w:lvl w:ilvl="5">
      <w:start w:val="1"/>
      <w:numFmt w:val="lowerRoman"/>
      <w:lvlText w:val="%6."/>
      <w:lvlJc w:val="left"/>
      <w:pPr>
        <w:tabs>
          <w:tab w:val="num" w:pos="4320"/>
        </w:tabs>
        <w:ind w:left="4320"/>
      </w:pPr>
      <w:rPr>
        <w:rFonts w:ascii="Calibri" w:eastAsia="Times New Roman" w:hAnsi="Calibri" w:cs="Calibri"/>
        <w:color w:val="FB0006"/>
        <w:position w:val="0"/>
        <w:sz w:val="24"/>
        <w:szCs w:val="24"/>
      </w:rPr>
    </w:lvl>
    <w:lvl w:ilvl="6">
      <w:start w:val="1"/>
      <w:numFmt w:val="decimal"/>
      <w:lvlText w:val="%7."/>
      <w:lvlJc w:val="left"/>
      <w:pPr>
        <w:tabs>
          <w:tab w:val="num" w:pos="5040"/>
        </w:tabs>
        <w:ind w:left="5040"/>
      </w:pPr>
      <w:rPr>
        <w:rFonts w:ascii="Calibri" w:eastAsia="Times New Roman" w:hAnsi="Calibri" w:cs="Calibri"/>
        <w:color w:val="FB0006"/>
        <w:position w:val="0"/>
        <w:sz w:val="24"/>
        <w:szCs w:val="24"/>
      </w:rPr>
    </w:lvl>
    <w:lvl w:ilvl="7">
      <w:start w:val="1"/>
      <w:numFmt w:val="lowerLetter"/>
      <w:lvlText w:val="%8."/>
      <w:lvlJc w:val="left"/>
      <w:pPr>
        <w:tabs>
          <w:tab w:val="num" w:pos="5760"/>
        </w:tabs>
        <w:ind w:left="5760"/>
      </w:pPr>
      <w:rPr>
        <w:rFonts w:ascii="Calibri" w:eastAsia="Times New Roman" w:hAnsi="Calibri" w:cs="Calibri"/>
        <w:color w:val="FB0006"/>
        <w:position w:val="0"/>
        <w:sz w:val="24"/>
        <w:szCs w:val="24"/>
      </w:rPr>
    </w:lvl>
    <w:lvl w:ilvl="8">
      <w:start w:val="1"/>
      <w:numFmt w:val="lowerRoman"/>
      <w:lvlText w:val="%9."/>
      <w:lvlJc w:val="left"/>
      <w:pPr>
        <w:tabs>
          <w:tab w:val="num" w:pos="6480"/>
        </w:tabs>
        <w:ind w:left="6480"/>
      </w:pPr>
      <w:rPr>
        <w:rFonts w:ascii="Calibri" w:eastAsia="Times New Roman" w:hAnsi="Calibri" w:cs="Calibri"/>
        <w:color w:val="FB0006"/>
        <w:position w:val="0"/>
        <w:sz w:val="24"/>
        <w:szCs w:val="24"/>
      </w:rPr>
    </w:lvl>
  </w:abstractNum>
  <w:abstractNum w:abstractNumId="22">
    <w:nsid w:val="0AD8359A"/>
    <w:multiLevelType w:val="hybridMultilevel"/>
    <w:tmpl w:val="0DBC5406"/>
    <w:lvl w:ilvl="0" w:tplc="04150013">
      <w:start w:val="1"/>
      <w:numFmt w:val="upp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BCB1B48"/>
    <w:multiLevelType w:val="multilevel"/>
    <w:tmpl w:val="AA949148"/>
    <w:styleLink w:val="List83"/>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decimal"/>
      <w:lvlText w:val="%2."/>
      <w:lvlJc w:val="left"/>
      <w:pPr>
        <w:tabs>
          <w:tab w:val="num" w:pos="1020"/>
        </w:tabs>
        <w:ind w:left="1020"/>
      </w:pPr>
      <w:rPr>
        <w:rFonts w:ascii="Calibri" w:eastAsia="Times New Roman" w:hAnsi="Calibri" w:cs="Calibri"/>
        <w:color w:val="000000"/>
        <w:position w:val="0"/>
        <w:sz w:val="24"/>
        <w:szCs w:val="24"/>
      </w:rPr>
    </w:lvl>
    <w:lvl w:ilvl="2">
      <w:start w:val="1"/>
      <w:numFmt w:val="decimal"/>
      <w:lvlText w:val="%3."/>
      <w:lvlJc w:val="left"/>
      <w:pPr>
        <w:tabs>
          <w:tab w:val="num" w:pos="1380"/>
        </w:tabs>
        <w:ind w:left="1380"/>
      </w:pPr>
      <w:rPr>
        <w:rFonts w:ascii="Calibri" w:eastAsia="Times New Roman" w:hAnsi="Calibri" w:cs="Calibri"/>
        <w:color w:val="000000"/>
        <w:position w:val="0"/>
        <w:sz w:val="24"/>
        <w:szCs w:val="24"/>
      </w:rPr>
    </w:lvl>
    <w:lvl w:ilvl="3">
      <w:start w:val="1"/>
      <w:numFmt w:val="decimal"/>
      <w:lvlText w:val="%4."/>
      <w:lvlJc w:val="left"/>
      <w:pPr>
        <w:tabs>
          <w:tab w:val="num" w:pos="1740"/>
        </w:tabs>
        <w:ind w:left="1740"/>
      </w:pPr>
      <w:rPr>
        <w:rFonts w:ascii="Calibri" w:eastAsia="Times New Roman" w:hAnsi="Calibri" w:cs="Calibri"/>
        <w:color w:val="000000"/>
        <w:position w:val="0"/>
        <w:sz w:val="24"/>
        <w:szCs w:val="24"/>
      </w:rPr>
    </w:lvl>
    <w:lvl w:ilvl="4">
      <w:start w:val="1"/>
      <w:numFmt w:val="decimal"/>
      <w:lvlText w:val="%5."/>
      <w:lvlJc w:val="left"/>
      <w:pPr>
        <w:tabs>
          <w:tab w:val="num" w:pos="2100"/>
        </w:tabs>
        <w:ind w:left="2100"/>
      </w:pPr>
      <w:rPr>
        <w:rFonts w:ascii="Calibri" w:eastAsia="Times New Roman" w:hAnsi="Calibri" w:cs="Calibri"/>
        <w:color w:val="000000"/>
        <w:position w:val="0"/>
        <w:sz w:val="24"/>
        <w:szCs w:val="24"/>
      </w:rPr>
    </w:lvl>
    <w:lvl w:ilvl="5">
      <w:start w:val="1"/>
      <w:numFmt w:val="decimal"/>
      <w:lvlText w:val="%6."/>
      <w:lvlJc w:val="left"/>
      <w:pPr>
        <w:tabs>
          <w:tab w:val="num" w:pos="2460"/>
        </w:tabs>
        <w:ind w:left="2460"/>
      </w:pPr>
      <w:rPr>
        <w:rFonts w:ascii="Calibri" w:eastAsia="Times New Roman" w:hAnsi="Calibri" w:cs="Calibri"/>
        <w:color w:val="000000"/>
        <w:position w:val="0"/>
        <w:sz w:val="24"/>
        <w:szCs w:val="24"/>
      </w:rPr>
    </w:lvl>
    <w:lvl w:ilvl="6">
      <w:start w:val="1"/>
      <w:numFmt w:val="decimal"/>
      <w:lvlText w:val="%7."/>
      <w:lvlJc w:val="left"/>
      <w:pPr>
        <w:tabs>
          <w:tab w:val="num" w:pos="2820"/>
        </w:tabs>
        <w:ind w:left="2820"/>
      </w:pPr>
      <w:rPr>
        <w:rFonts w:ascii="Calibri" w:eastAsia="Times New Roman" w:hAnsi="Calibri" w:cs="Calibri"/>
        <w:color w:val="000000"/>
        <w:position w:val="0"/>
        <w:sz w:val="24"/>
        <w:szCs w:val="24"/>
      </w:rPr>
    </w:lvl>
    <w:lvl w:ilvl="7">
      <w:start w:val="1"/>
      <w:numFmt w:val="decimal"/>
      <w:lvlText w:val="%8."/>
      <w:lvlJc w:val="left"/>
      <w:pPr>
        <w:tabs>
          <w:tab w:val="num" w:pos="3180"/>
        </w:tabs>
        <w:ind w:left="3180"/>
      </w:pPr>
      <w:rPr>
        <w:rFonts w:ascii="Calibri" w:eastAsia="Times New Roman" w:hAnsi="Calibri" w:cs="Calibri"/>
        <w:color w:val="000000"/>
        <w:position w:val="0"/>
        <w:sz w:val="24"/>
        <w:szCs w:val="24"/>
      </w:rPr>
    </w:lvl>
    <w:lvl w:ilvl="8">
      <w:start w:val="1"/>
      <w:numFmt w:val="decimal"/>
      <w:lvlText w:val="%9."/>
      <w:lvlJc w:val="left"/>
      <w:pPr>
        <w:tabs>
          <w:tab w:val="num" w:pos="3540"/>
        </w:tabs>
        <w:ind w:left="3540"/>
      </w:pPr>
      <w:rPr>
        <w:rFonts w:ascii="Calibri" w:eastAsia="Times New Roman" w:hAnsi="Calibri" w:cs="Calibri"/>
        <w:color w:val="000000"/>
        <w:position w:val="0"/>
        <w:sz w:val="24"/>
        <w:szCs w:val="24"/>
      </w:rPr>
    </w:lvl>
  </w:abstractNum>
  <w:abstractNum w:abstractNumId="24">
    <w:nsid w:val="0C070E53"/>
    <w:multiLevelType w:val="multilevel"/>
    <w:tmpl w:val="4B821E46"/>
    <w:styleLink w:val="List125"/>
    <w:lvl w:ilvl="0">
      <w:start w:val="1"/>
      <w:numFmt w:val="decimal"/>
      <w:lvlText w:val="%1."/>
      <w:lvlJc w:val="left"/>
      <w:pPr>
        <w:tabs>
          <w:tab w:val="num" w:pos="419"/>
        </w:tabs>
        <w:ind w:left="419" w:hanging="397"/>
      </w:pPr>
      <w:rPr>
        <w:rFonts w:ascii="Calibri" w:eastAsia="Times New Roman" w:hAnsi="Calibri" w:cs="Calibri"/>
        <w:b/>
        <w:bCs/>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b/>
        <w:bCs/>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b/>
        <w:bCs/>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b/>
        <w:bCs/>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b/>
        <w:bCs/>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b/>
        <w:bCs/>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b/>
        <w:bCs/>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b/>
        <w:bCs/>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b/>
        <w:bCs/>
        <w:color w:val="FF0000"/>
        <w:position w:val="0"/>
        <w:sz w:val="24"/>
        <w:szCs w:val="24"/>
      </w:rPr>
    </w:lvl>
  </w:abstractNum>
  <w:abstractNum w:abstractNumId="25">
    <w:nsid w:val="0CB22A83"/>
    <w:multiLevelType w:val="hybridMultilevel"/>
    <w:tmpl w:val="335A7FF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0D866FF3"/>
    <w:multiLevelType w:val="multilevel"/>
    <w:tmpl w:val="F934D868"/>
    <w:styleLink w:val="List68"/>
    <w:lvl w:ilvl="0">
      <w:start w:val="2"/>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decimal"/>
      <w:lvlText w:val="%2."/>
      <w:lvlJc w:val="left"/>
      <w:pPr>
        <w:tabs>
          <w:tab w:val="num" w:pos="1080"/>
        </w:tabs>
        <w:ind w:left="1080"/>
      </w:pPr>
      <w:rPr>
        <w:rFonts w:ascii="Calibri" w:eastAsia="Times New Roman" w:hAnsi="Calibri" w:cs="Calibri"/>
        <w:color w:val="000000"/>
        <w:position w:val="0"/>
        <w:sz w:val="24"/>
        <w:szCs w:val="24"/>
      </w:rPr>
    </w:lvl>
    <w:lvl w:ilvl="2">
      <w:start w:val="1"/>
      <w:numFmt w:val="decimal"/>
      <w:lvlText w:val="%3."/>
      <w:lvlJc w:val="left"/>
      <w:pPr>
        <w:tabs>
          <w:tab w:val="num" w:pos="1440"/>
        </w:tabs>
        <w:ind w:left="1440"/>
      </w:pPr>
      <w:rPr>
        <w:rFonts w:ascii="Calibri" w:eastAsia="Times New Roman" w:hAnsi="Calibri" w:cs="Calibri"/>
        <w:color w:val="000000"/>
        <w:position w:val="0"/>
        <w:sz w:val="24"/>
        <w:szCs w:val="24"/>
      </w:rPr>
    </w:lvl>
    <w:lvl w:ilvl="3">
      <w:start w:val="1"/>
      <w:numFmt w:val="decimal"/>
      <w:lvlText w:val="%4."/>
      <w:lvlJc w:val="left"/>
      <w:pPr>
        <w:tabs>
          <w:tab w:val="num" w:pos="1800"/>
        </w:tabs>
        <w:ind w:left="1800"/>
      </w:pPr>
      <w:rPr>
        <w:rFonts w:ascii="Calibri" w:eastAsia="Times New Roman" w:hAnsi="Calibri" w:cs="Calibri"/>
        <w:color w:val="000000"/>
        <w:position w:val="0"/>
        <w:sz w:val="24"/>
        <w:szCs w:val="24"/>
      </w:rPr>
    </w:lvl>
    <w:lvl w:ilvl="4">
      <w:start w:val="1"/>
      <w:numFmt w:val="decimal"/>
      <w:lvlText w:val="%5."/>
      <w:lvlJc w:val="left"/>
      <w:pPr>
        <w:tabs>
          <w:tab w:val="num" w:pos="2160"/>
        </w:tabs>
        <w:ind w:left="2160"/>
      </w:pPr>
      <w:rPr>
        <w:rFonts w:ascii="Calibri" w:eastAsia="Times New Roman" w:hAnsi="Calibri" w:cs="Calibri"/>
        <w:color w:val="000000"/>
        <w:position w:val="0"/>
        <w:sz w:val="24"/>
        <w:szCs w:val="24"/>
      </w:rPr>
    </w:lvl>
    <w:lvl w:ilvl="5">
      <w:start w:val="1"/>
      <w:numFmt w:val="decimal"/>
      <w:lvlText w:val="%6."/>
      <w:lvlJc w:val="left"/>
      <w:pPr>
        <w:tabs>
          <w:tab w:val="num" w:pos="2520"/>
        </w:tabs>
        <w:ind w:left="2520"/>
      </w:pPr>
      <w:rPr>
        <w:rFonts w:ascii="Calibri" w:eastAsia="Times New Roman" w:hAnsi="Calibri" w:cs="Calibri"/>
        <w:color w:val="000000"/>
        <w:position w:val="0"/>
        <w:sz w:val="24"/>
        <w:szCs w:val="24"/>
      </w:rPr>
    </w:lvl>
    <w:lvl w:ilvl="6">
      <w:start w:val="1"/>
      <w:numFmt w:val="decimal"/>
      <w:lvlText w:val="%7."/>
      <w:lvlJc w:val="left"/>
      <w:pPr>
        <w:tabs>
          <w:tab w:val="num" w:pos="2880"/>
        </w:tabs>
        <w:ind w:left="2880"/>
      </w:pPr>
      <w:rPr>
        <w:rFonts w:ascii="Calibri" w:eastAsia="Times New Roman" w:hAnsi="Calibri" w:cs="Calibri"/>
        <w:color w:val="000000"/>
        <w:position w:val="0"/>
        <w:sz w:val="24"/>
        <w:szCs w:val="24"/>
      </w:rPr>
    </w:lvl>
    <w:lvl w:ilvl="7">
      <w:start w:val="1"/>
      <w:numFmt w:val="decimal"/>
      <w:lvlText w:val="%8."/>
      <w:lvlJc w:val="left"/>
      <w:pPr>
        <w:tabs>
          <w:tab w:val="num" w:pos="3240"/>
        </w:tabs>
        <w:ind w:left="3240"/>
      </w:pPr>
      <w:rPr>
        <w:rFonts w:ascii="Calibri" w:eastAsia="Times New Roman" w:hAnsi="Calibri" w:cs="Calibri"/>
        <w:color w:val="000000"/>
        <w:position w:val="0"/>
        <w:sz w:val="24"/>
        <w:szCs w:val="24"/>
      </w:rPr>
    </w:lvl>
    <w:lvl w:ilvl="8">
      <w:start w:val="1"/>
      <w:numFmt w:val="decimal"/>
      <w:lvlText w:val="%9."/>
      <w:lvlJc w:val="left"/>
      <w:pPr>
        <w:tabs>
          <w:tab w:val="num" w:pos="3600"/>
        </w:tabs>
        <w:ind w:left="3600"/>
      </w:pPr>
      <w:rPr>
        <w:rFonts w:ascii="Calibri" w:eastAsia="Times New Roman" w:hAnsi="Calibri" w:cs="Calibri"/>
        <w:color w:val="000000"/>
        <w:position w:val="0"/>
        <w:sz w:val="24"/>
        <w:szCs w:val="24"/>
      </w:rPr>
    </w:lvl>
  </w:abstractNum>
  <w:abstractNum w:abstractNumId="27">
    <w:nsid w:val="0EDB2BBA"/>
    <w:multiLevelType w:val="multilevel"/>
    <w:tmpl w:val="7652BFDC"/>
    <w:styleLink w:val="List30"/>
    <w:lvl w:ilvl="0">
      <w:start w:val="1"/>
      <w:numFmt w:val="upperRoman"/>
      <w:lvlText w:val="%1."/>
      <w:lvlJc w:val="left"/>
      <w:pPr>
        <w:tabs>
          <w:tab w:val="num" w:pos="341"/>
        </w:tabs>
        <w:ind w:left="341" w:hanging="341"/>
      </w:pPr>
      <w:rPr>
        <w:rFonts w:ascii="Calibri" w:eastAsia="Times New Roman" w:hAnsi="Calibri" w:cs="Calibri"/>
        <w:b/>
        <w:bCs/>
        <w:position w:val="0"/>
        <w:sz w:val="24"/>
        <w:szCs w:val="24"/>
      </w:rPr>
    </w:lvl>
    <w:lvl w:ilvl="1">
      <w:start w:val="1"/>
      <w:numFmt w:val="decimal"/>
      <w:lvlText w:val="%2."/>
      <w:lvlJc w:val="left"/>
      <w:pPr>
        <w:tabs>
          <w:tab w:val="num" w:pos="120"/>
        </w:tabs>
      </w:pPr>
      <w:rPr>
        <w:rFonts w:ascii="Calibri" w:eastAsia="Times New Roman" w:hAnsi="Calibri" w:cs="Calibri"/>
        <w:b/>
        <w:bCs/>
        <w:position w:val="0"/>
        <w:sz w:val="24"/>
        <w:szCs w:val="24"/>
      </w:rPr>
    </w:lvl>
    <w:lvl w:ilvl="2">
      <w:start w:val="1"/>
      <w:numFmt w:val="bullet"/>
      <w:lvlText w:val="•"/>
      <w:lvlJc w:val="left"/>
      <w:pPr>
        <w:tabs>
          <w:tab w:val="num" w:pos="120"/>
        </w:tabs>
      </w:pPr>
      <w:rPr>
        <w:rFonts w:ascii="Calibri" w:eastAsia="Times New Roman" w:hAnsi="Calibri"/>
        <w:b/>
        <w:position w:val="0"/>
        <w:sz w:val="29"/>
      </w:rPr>
    </w:lvl>
    <w:lvl w:ilvl="3">
      <w:start w:val="1"/>
      <w:numFmt w:val="decimal"/>
      <w:lvlText w:val="%4."/>
      <w:lvlJc w:val="left"/>
      <w:pPr>
        <w:tabs>
          <w:tab w:val="num" w:pos="120"/>
        </w:tabs>
      </w:pPr>
      <w:rPr>
        <w:rFonts w:ascii="Calibri" w:eastAsia="Times New Roman" w:hAnsi="Calibri" w:cs="Calibri"/>
        <w:b/>
        <w:bCs/>
        <w:position w:val="0"/>
        <w:sz w:val="24"/>
        <w:szCs w:val="24"/>
      </w:rPr>
    </w:lvl>
    <w:lvl w:ilvl="4">
      <w:start w:val="1"/>
      <w:numFmt w:val="decimal"/>
      <w:lvlText w:val="%5."/>
      <w:lvlJc w:val="left"/>
      <w:pPr>
        <w:tabs>
          <w:tab w:val="num" w:pos="120"/>
        </w:tabs>
      </w:pPr>
      <w:rPr>
        <w:rFonts w:ascii="Calibri" w:eastAsia="Times New Roman" w:hAnsi="Calibri" w:cs="Calibri"/>
        <w:b/>
        <w:bCs/>
        <w:position w:val="0"/>
        <w:sz w:val="24"/>
        <w:szCs w:val="24"/>
      </w:rPr>
    </w:lvl>
    <w:lvl w:ilvl="5">
      <w:start w:val="1"/>
      <w:numFmt w:val="decimal"/>
      <w:lvlText w:val="%6."/>
      <w:lvlJc w:val="left"/>
      <w:pPr>
        <w:tabs>
          <w:tab w:val="num" w:pos="120"/>
        </w:tabs>
      </w:pPr>
      <w:rPr>
        <w:rFonts w:ascii="Calibri" w:eastAsia="Times New Roman" w:hAnsi="Calibri" w:cs="Calibri"/>
        <w:b/>
        <w:bCs/>
        <w:position w:val="0"/>
        <w:sz w:val="24"/>
        <w:szCs w:val="24"/>
      </w:rPr>
    </w:lvl>
    <w:lvl w:ilvl="6">
      <w:start w:val="1"/>
      <w:numFmt w:val="decimal"/>
      <w:lvlText w:val="%7."/>
      <w:lvlJc w:val="left"/>
      <w:pPr>
        <w:tabs>
          <w:tab w:val="num" w:pos="120"/>
        </w:tabs>
      </w:pPr>
      <w:rPr>
        <w:rFonts w:ascii="Calibri" w:eastAsia="Times New Roman" w:hAnsi="Calibri" w:cs="Calibri"/>
        <w:b/>
        <w:bCs/>
        <w:position w:val="0"/>
        <w:sz w:val="24"/>
        <w:szCs w:val="24"/>
      </w:rPr>
    </w:lvl>
    <w:lvl w:ilvl="7">
      <w:start w:val="1"/>
      <w:numFmt w:val="decimal"/>
      <w:lvlText w:val="%8."/>
      <w:lvlJc w:val="left"/>
      <w:pPr>
        <w:tabs>
          <w:tab w:val="num" w:pos="120"/>
        </w:tabs>
      </w:pPr>
      <w:rPr>
        <w:rFonts w:ascii="Calibri" w:eastAsia="Times New Roman" w:hAnsi="Calibri" w:cs="Calibri"/>
        <w:b/>
        <w:bCs/>
        <w:position w:val="0"/>
        <w:sz w:val="24"/>
        <w:szCs w:val="24"/>
      </w:rPr>
    </w:lvl>
    <w:lvl w:ilvl="8">
      <w:start w:val="1"/>
      <w:numFmt w:val="decimal"/>
      <w:lvlText w:val="%9."/>
      <w:lvlJc w:val="left"/>
      <w:pPr>
        <w:tabs>
          <w:tab w:val="num" w:pos="120"/>
        </w:tabs>
      </w:pPr>
      <w:rPr>
        <w:rFonts w:ascii="Calibri" w:eastAsia="Times New Roman" w:hAnsi="Calibri" w:cs="Calibri"/>
        <w:b/>
        <w:bCs/>
        <w:position w:val="0"/>
        <w:sz w:val="24"/>
        <w:szCs w:val="24"/>
      </w:rPr>
    </w:lvl>
  </w:abstractNum>
  <w:abstractNum w:abstractNumId="28">
    <w:nsid w:val="10FB1E47"/>
    <w:multiLevelType w:val="multilevel"/>
    <w:tmpl w:val="67ACC898"/>
    <w:styleLink w:val="List60"/>
    <w:lvl w:ilvl="0">
      <w:start w:val="1"/>
      <w:numFmt w:val="decimal"/>
      <w:lvlText w:val="%1)"/>
      <w:lvlJc w:val="left"/>
      <w:pPr>
        <w:tabs>
          <w:tab w:val="num" w:pos="662"/>
        </w:tabs>
        <w:ind w:left="662" w:hanging="236"/>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9">
    <w:nsid w:val="12056D55"/>
    <w:multiLevelType w:val="multilevel"/>
    <w:tmpl w:val="2C12FE74"/>
    <w:styleLink w:val="List26"/>
    <w:lvl w:ilvl="0">
      <w:start w:val="6"/>
      <w:numFmt w:val="decimal"/>
      <w:lvlText w:val="%1."/>
      <w:lvlJc w:val="left"/>
      <w:pPr>
        <w:tabs>
          <w:tab w:val="num" w:pos="355"/>
        </w:tabs>
        <w:ind w:left="355" w:hanging="355"/>
      </w:pPr>
      <w:rPr>
        <w:rFonts w:ascii="Calibri" w:eastAsia="Times New Roman" w:hAnsi="Calibri" w:cs="Calibri"/>
        <w:color w:val="F0000C"/>
        <w:position w:val="0"/>
        <w:sz w:val="24"/>
        <w:szCs w:val="24"/>
      </w:rPr>
    </w:lvl>
    <w:lvl w:ilvl="1">
      <w:start w:val="1"/>
      <w:numFmt w:val="lowerLetter"/>
      <w:lvlText w:val="%2."/>
      <w:lvlJc w:val="left"/>
      <w:pPr>
        <w:tabs>
          <w:tab w:val="num" w:pos="1440"/>
        </w:tabs>
        <w:ind w:left="1440"/>
      </w:pPr>
      <w:rPr>
        <w:rFonts w:ascii="Calibri" w:eastAsia="Times New Roman" w:hAnsi="Calibri" w:cs="Calibri"/>
        <w:color w:val="F0000C"/>
        <w:position w:val="0"/>
        <w:sz w:val="24"/>
        <w:szCs w:val="24"/>
      </w:rPr>
    </w:lvl>
    <w:lvl w:ilvl="2">
      <w:start w:val="1"/>
      <w:numFmt w:val="decimal"/>
      <w:lvlText w:val="%3)"/>
      <w:lvlJc w:val="left"/>
      <w:pPr>
        <w:tabs>
          <w:tab w:val="num" w:pos="2340"/>
        </w:tabs>
        <w:ind w:left="2340"/>
      </w:pPr>
      <w:rPr>
        <w:rFonts w:ascii="Calibri" w:eastAsia="Times New Roman" w:hAnsi="Calibri" w:cs="Calibri"/>
        <w:color w:val="F0000C"/>
        <w:position w:val="0"/>
        <w:sz w:val="24"/>
        <w:szCs w:val="24"/>
      </w:rPr>
    </w:lvl>
    <w:lvl w:ilvl="3">
      <w:start w:val="1"/>
      <w:numFmt w:val="decimal"/>
      <w:lvlText w:val="%4."/>
      <w:lvlJc w:val="left"/>
      <w:pPr>
        <w:tabs>
          <w:tab w:val="num" w:pos="2880"/>
        </w:tabs>
        <w:ind w:left="2880"/>
      </w:pPr>
      <w:rPr>
        <w:rFonts w:ascii="Calibri" w:eastAsia="Times New Roman" w:hAnsi="Calibri" w:cs="Calibri"/>
        <w:color w:val="F0000C"/>
        <w:position w:val="0"/>
        <w:sz w:val="24"/>
        <w:szCs w:val="24"/>
      </w:rPr>
    </w:lvl>
    <w:lvl w:ilvl="4">
      <w:start w:val="1"/>
      <w:numFmt w:val="lowerLetter"/>
      <w:lvlText w:val="%5."/>
      <w:lvlJc w:val="left"/>
      <w:pPr>
        <w:tabs>
          <w:tab w:val="num" w:pos="3600"/>
        </w:tabs>
        <w:ind w:left="3600"/>
      </w:pPr>
      <w:rPr>
        <w:rFonts w:ascii="Calibri" w:eastAsia="Times New Roman" w:hAnsi="Calibri" w:cs="Calibri"/>
        <w:color w:val="F0000C"/>
        <w:position w:val="0"/>
        <w:sz w:val="24"/>
        <w:szCs w:val="24"/>
      </w:rPr>
    </w:lvl>
    <w:lvl w:ilvl="5">
      <w:start w:val="1"/>
      <w:numFmt w:val="lowerRoman"/>
      <w:lvlText w:val="%6."/>
      <w:lvlJc w:val="left"/>
      <w:pPr>
        <w:tabs>
          <w:tab w:val="num" w:pos="4320"/>
        </w:tabs>
        <w:ind w:left="4320"/>
      </w:pPr>
      <w:rPr>
        <w:rFonts w:ascii="Calibri" w:eastAsia="Times New Roman" w:hAnsi="Calibri" w:cs="Calibri"/>
        <w:color w:val="F0000C"/>
        <w:position w:val="0"/>
        <w:sz w:val="24"/>
        <w:szCs w:val="24"/>
      </w:rPr>
    </w:lvl>
    <w:lvl w:ilvl="6">
      <w:start w:val="1"/>
      <w:numFmt w:val="decimal"/>
      <w:lvlText w:val="%7."/>
      <w:lvlJc w:val="left"/>
      <w:pPr>
        <w:tabs>
          <w:tab w:val="num" w:pos="5040"/>
        </w:tabs>
        <w:ind w:left="5040"/>
      </w:pPr>
      <w:rPr>
        <w:rFonts w:ascii="Calibri" w:eastAsia="Times New Roman" w:hAnsi="Calibri" w:cs="Calibri"/>
        <w:color w:val="F0000C"/>
        <w:position w:val="0"/>
        <w:sz w:val="24"/>
        <w:szCs w:val="24"/>
      </w:rPr>
    </w:lvl>
    <w:lvl w:ilvl="7">
      <w:start w:val="1"/>
      <w:numFmt w:val="lowerLetter"/>
      <w:lvlText w:val="%8."/>
      <w:lvlJc w:val="left"/>
      <w:pPr>
        <w:tabs>
          <w:tab w:val="num" w:pos="5760"/>
        </w:tabs>
        <w:ind w:left="5760"/>
      </w:pPr>
      <w:rPr>
        <w:rFonts w:ascii="Calibri" w:eastAsia="Times New Roman" w:hAnsi="Calibri" w:cs="Calibri"/>
        <w:color w:val="F0000C"/>
        <w:position w:val="0"/>
        <w:sz w:val="24"/>
        <w:szCs w:val="24"/>
      </w:rPr>
    </w:lvl>
    <w:lvl w:ilvl="8">
      <w:start w:val="1"/>
      <w:numFmt w:val="lowerRoman"/>
      <w:lvlText w:val="%9."/>
      <w:lvlJc w:val="left"/>
      <w:pPr>
        <w:tabs>
          <w:tab w:val="num" w:pos="6480"/>
        </w:tabs>
        <w:ind w:left="6480"/>
      </w:pPr>
      <w:rPr>
        <w:rFonts w:ascii="Calibri" w:eastAsia="Times New Roman" w:hAnsi="Calibri" w:cs="Calibri"/>
        <w:color w:val="F0000C"/>
        <w:position w:val="0"/>
        <w:sz w:val="24"/>
        <w:szCs w:val="24"/>
      </w:rPr>
    </w:lvl>
  </w:abstractNum>
  <w:abstractNum w:abstractNumId="30">
    <w:nsid w:val="12BC5C5D"/>
    <w:multiLevelType w:val="hybridMultilevel"/>
    <w:tmpl w:val="6C347D04"/>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1">
      <w:start w:val="1"/>
      <w:numFmt w:val="decimal"/>
      <w:lvlText w:val="%3)"/>
      <w:lvlJc w:val="lef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1">
    <w:nsid w:val="12D40BDB"/>
    <w:multiLevelType w:val="multilevel"/>
    <w:tmpl w:val="E6968DCE"/>
    <w:styleLink w:val="List151"/>
    <w:lvl w:ilvl="0">
      <w:start w:val="6"/>
      <w:numFmt w:val="decimal"/>
      <w:lvlText w:val="%1."/>
      <w:lvlJc w:val="left"/>
      <w:pPr>
        <w:tabs>
          <w:tab w:val="num" w:pos="511"/>
        </w:tabs>
        <w:ind w:left="511" w:hanging="511"/>
      </w:pPr>
      <w:rPr>
        <w:rFonts w:ascii="Calibri" w:eastAsia="Times New Roman" w:hAnsi="Calibri" w:cs="Calibri"/>
        <w:color w:val="FF0000"/>
        <w:position w:val="0"/>
        <w:sz w:val="24"/>
        <w:szCs w:val="24"/>
      </w:rPr>
    </w:lvl>
    <w:lvl w:ilvl="1">
      <w:start w:val="1"/>
      <w:numFmt w:val="decimal"/>
      <w:lvlText w:val="%2)"/>
      <w:lvlJc w:val="left"/>
      <w:pPr>
        <w:tabs>
          <w:tab w:val="num" w:pos="1440"/>
        </w:tabs>
        <w:ind w:left="1440"/>
      </w:pPr>
      <w:rPr>
        <w:rFonts w:ascii="Calibri" w:eastAsia="Times New Roman" w:hAnsi="Calibri" w:cs="Calibri"/>
        <w:color w:val="FF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FF0000"/>
        <w:position w:val="0"/>
        <w:sz w:val="24"/>
        <w:szCs w:val="24"/>
      </w:rPr>
    </w:lvl>
    <w:lvl w:ilvl="3">
      <w:start w:val="1"/>
      <w:numFmt w:val="decimal"/>
      <w:lvlText w:val="%4."/>
      <w:lvlJc w:val="left"/>
      <w:pPr>
        <w:tabs>
          <w:tab w:val="num" w:pos="2880"/>
        </w:tabs>
        <w:ind w:left="2880"/>
      </w:pPr>
      <w:rPr>
        <w:rFonts w:ascii="Calibri" w:eastAsia="Times New Roman" w:hAnsi="Calibri" w:cs="Calibri"/>
        <w:color w:val="FF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FF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FF0000"/>
        <w:position w:val="0"/>
        <w:sz w:val="24"/>
        <w:szCs w:val="24"/>
      </w:rPr>
    </w:lvl>
    <w:lvl w:ilvl="6">
      <w:start w:val="1"/>
      <w:numFmt w:val="decimal"/>
      <w:lvlText w:val="%7."/>
      <w:lvlJc w:val="left"/>
      <w:pPr>
        <w:tabs>
          <w:tab w:val="num" w:pos="5040"/>
        </w:tabs>
        <w:ind w:left="5040"/>
      </w:pPr>
      <w:rPr>
        <w:rFonts w:ascii="Calibri" w:eastAsia="Times New Roman" w:hAnsi="Calibri" w:cs="Calibri"/>
        <w:color w:val="FF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FF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FF0000"/>
        <w:position w:val="0"/>
        <w:sz w:val="24"/>
        <w:szCs w:val="24"/>
      </w:rPr>
    </w:lvl>
  </w:abstractNum>
  <w:abstractNum w:abstractNumId="32">
    <w:nsid w:val="13D930F0"/>
    <w:multiLevelType w:val="multilevel"/>
    <w:tmpl w:val="2BFCA91C"/>
    <w:styleLink w:val="List117"/>
    <w:lvl w:ilvl="0">
      <w:start w:val="3"/>
      <w:numFmt w:val="decimal"/>
      <w:lvlText w:val="%1."/>
      <w:lvlJc w:val="left"/>
      <w:rPr>
        <w:rFonts w:ascii="Calibri" w:eastAsia="Times New Roman" w:hAnsi="Calibri" w:cs="Calibri"/>
        <w:color w:val="FF0000"/>
        <w:position w:val="0"/>
      </w:rPr>
    </w:lvl>
    <w:lvl w:ilvl="1">
      <w:start w:val="1"/>
      <w:numFmt w:val="decimal"/>
      <w:lvlText w:val="%2."/>
      <w:lvlJc w:val="left"/>
      <w:rPr>
        <w:rFonts w:ascii="Calibri" w:eastAsia="Times New Roman" w:hAnsi="Calibri" w:cs="Calibri"/>
        <w:color w:val="FF0000"/>
        <w:position w:val="0"/>
      </w:rPr>
    </w:lvl>
    <w:lvl w:ilvl="2">
      <w:start w:val="1"/>
      <w:numFmt w:val="decimal"/>
      <w:lvlText w:val="%3."/>
      <w:lvlJc w:val="left"/>
      <w:rPr>
        <w:rFonts w:ascii="Calibri" w:eastAsia="Times New Roman" w:hAnsi="Calibri" w:cs="Calibri"/>
        <w:color w:val="FF0000"/>
        <w:position w:val="0"/>
      </w:rPr>
    </w:lvl>
    <w:lvl w:ilvl="3">
      <w:start w:val="1"/>
      <w:numFmt w:val="decimal"/>
      <w:lvlText w:val="%4."/>
      <w:lvlJc w:val="left"/>
      <w:rPr>
        <w:rFonts w:ascii="Calibri" w:eastAsia="Times New Roman" w:hAnsi="Calibri" w:cs="Calibri"/>
        <w:color w:val="FF0000"/>
        <w:position w:val="0"/>
      </w:rPr>
    </w:lvl>
    <w:lvl w:ilvl="4">
      <w:start w:val="1"/>
      <w:numFmt w:val="decimal"/>
      <w:lvlText w:val="%5."/>
      <w:lvlJc w:val="left"/>
      <w:rPr>
        <w:rFonts w:ascii="Calibri" w:eastAsia="Times New Roman" w:hAnsi="Calibri" w:cs="Calibri"/>
        <w:color w:val="FF0000"/>
        <w:position w:val="0"/>
      </w:rPr>
    </w:lvl>
    <w:lvl w:ilvl="5">
      <w:start w:val="1"/>
      <w:numFmt w:val="decimal"/>
      <w:lvlText w:val="%6."/>
      <w:lvlJc w:val="left"/>
      <w:rPr>
        <w:rFonts w:ascii="Calibri" w:eastAsia="Times New Roman" w:hAnsi="Calibri" w:cs="Calibri"/>
        <w:color w:val="FF0000"/>
        <w:position w:val="0"/>
      </w:rPr>
    </w:lvl>
    <w:lvl w:ilvl="6">
      <w:start w:val="1"/>
      <w:numFmt w:val="decimal"/>
      <w:lvlText w:val="%7."/>
      <w:lvlJc w:val="left"/>
      <w:rPr>
        <w:rFonts w:ascii="Calibri" w:eastAsia="Times New Roman" w:hAnsi="Calibri" w:cs="Calibri"/>
        <w:color w:val="FF0000"/>
        <w:position w:val="0"/>
      </w:rPr>
    </w:lvl>
    <w:lvl w:ilvl="7">
      <w:start w:val="1"/>
      <w:numFmt w:val="decimal"/>
      <w:lvlText w:val="%8."/>
      <w:lvlJc w:val="left"/>
      <w:rPr>
        <w:rFonts w:ascii="Calibri" w:eastAsia="Times New Roman" w:hAnsi="Calibri" w:cs="Calibri"/>
        <w:color w:val="FF0000"/>
        <w:position w:val="0"/>
      </w:rPr>
    </w:lvl>
    <w:lvl w:ilvl="8">
      <w:start w:val="1"/>
      <w:numFmt w:val="decimal"/>
      <w:lvlText w:val="%9."/>
      <w:lvlJc w:val="left"/>
      <w:rPr>
        <w:rFonts w:ascii="Calibri" w:eastAsia="Times New Roman" w:hAnsi="Calibri" w:cs="Calibri"/>
        <w:color w:val="FF0000"/>
        <w:position w:val="0"/>
      </w:rPr>
    </w:lvl>
  </w:abstractNum>
  <w:abstractNum w:abstractNumId="33">
    <w:nsid w:val="148616AD"/>
    <w:multiLevelType w:val="multilevel"/>
    <w:tmpl w:val="E07CB7D8"/>
    <w:styleLink w:val="List116"/>
    <w:lvl w:ilvl="0">
      <w:start w:val="1"/>
      <w:numFmt w:val="decimal"/>
      <w:lvlText w:val="%1."/>
      <w:lvlJc w:val="left"/>
      <w:pPr>
        <w:tabs>
          <w:tab w:val="num" w:pos="511"/>
        </w:tabs>
        <w:ind w:left="511" w:hanging="511"/>
      </w:pPr>
      <w:rPr>
        <w:rFonts w:ascii="Calibri" w:eastAsia="Times New Roman" w:hAnsi="Calibri" w:cs="Calibri"/>
        <w:color w:val="FF0000"/>
        <w:position w:val="0"/>
        <w:sz w:val="24"/>
        <w:szCs w:val="24"/>
      </w:rPr>
    </w:lvl>
    <w:lvl w:ilvl="1">
      <w:start w:val="1"/>
      <w:numFmt w:val="decimal"/>
      <w:lvlText w:val="%2."/>
      <w:lvlJc w:val="left"/>
      <w:pPr>
        <w:tabs>
          <w:tab w:val="num" w:pos="1152"/>
        </w:tabs>
        <w:ind w:left="1152" w:hanging="432"/>
      </w:pPr>
      <w:rPr>
        <w:rFonts w:ascii="Calibri" w:eastAsia="Times New Roman" w:hAnsi="Calibri" w:cs="Calibri"/>
        <w:color w:val="FF0000"/>
        <w:position w:val="0"/>
        <w:sz w:val="24"/>
        <w:szCs w:val="24"/>
      </w:rPr>
    </w:lvl>
    <w:lvl w:ilvl="2">
      <w:start w:val="1"/>
      <w:numFmt w:val="decimal"/>
      <w:lvlText w:val="%3."/>
      <w:lvlJc w:val="left"/>
      <w:pPr>
        <w:tabs>
          <w:tab w:val="num" w:pos="1512"/>
        </w:tabs>
        <w:ind w:left="1512" w:hanging="432"/>
      </w:pPr>
      <w:rPr>
        <w:rFonts w:ascii="Calibri" w:eastAsia="Times New Roman" w:hAnsi="Calibri" w:cs="Calibri"/>
        <w:color w:val="FF0000"/>
        <w:position w:val="0"/>
        <w:sz w:val="24"/>
        <w:szCs w:val="24"/>
      </w:rPr>
    </w:lvl>
    <w:lvl w:ilvl="3">
      <w:start w:val="1"/>
      <w:numFmt w:val="decimal"/>
      <w:lvlText w:val="%4."/>
      <w:lvlJc w:val="left"/>
      <w:pPr>
        <w:tabs>
          <w:tab w:val="num" w:pos="1872"/>
        </w:tabs>
        <w:ind w:left="1872" w:hanging="432"/>
      </w:pPr>
      <w:rPr>
        <w:rFonts w:ascii="Calibri" w:eastAsia="Times New Roman" w:hAnsi="Calibri" w:cs="Calibri"/>
        <w:color w:val="FF0000"/>
        <w:position w:val="0"/>
        <w:sz w:val="24"/>
        <w:szCs w:val="24"/>
      </w:rPr>
    </w:lvl>
    <w:lvl w:ilvl="4">
      <w:start w:val="1"/>
      <w:numFmt w:val="decimal"/>
      <w:lvlText w:val="%5."/>
      <w:lvlJc w:val="left"/>
      <w:pPr>
        <w:tabs>
          <w:tab w:val="num" w:pos="2232"/>
        </w:tabs>
        <w:ind w:left="2232" w:hanging="432"/>
      </w:pPr>
      <w:rPr>
        <w:rFonts w:ascii="Calibri" w:eastAsia="Times New Roman" w:hAnsi="Calibri" w:cs="Calibri"/>
        <w:color w:val="FF0000"/>
        <w:position w:val="0"/>
        <w:sz w:val="24"/>
        <w:szCs w:val="24"/>
      </w:rPr>
    </w:lvl>
    <w:lvl w:ilvl="5">
      <w:start w:val="1"/>
      <w:numFmt w:val="decimal"/>
      <w:lvlText w:val="%6."/>
      <w:lvlJc w:val="left"/>
      <w:pPr>
        <w:tabs>
          <w:tab w:val="num" w:pos="2592"/>
        </w:tabs>
        <w:ind w:left="2592" w:hanging="432"/>
      </w:pPr>
      <w:rPr>
        <w:rFonts w:ascii="Calibri" w:eastAsia="Times New Roman" w:hAnsi="Calibri" w:cs="Calibri"/>
        <w:color w:val="FF0000"/>
        <w:position w:val="0"/>
        <w:sz w:val="24"/>
        <w:szCs w:val="24"/>
      </w:rPr>
    </w:lvl>
    <w:lvl w:ilvl="6">
      <w:start w:val="1"/>
      <w:numFmt w:val="decimal"/>
      <w:lvlText w:val="%7."/>
      <w:lvlJc w:val="left"/>
      <w:pPr>
        <w:tabs>
          <w:tab w:val="num" w:pos="2952"/>
        </w:tabs>
        <w:ind w:left="2952" w:hanging="432"/>
      </w:pPr>
      <w:rPr>
        <w:rFonts w:ascii="Calibri" w:eastAsia="Times New Roman" w:hAnsi="Calibri" w:cs="Calibri"/>
        <w:color w:val="FF0000"/>
        <w:position w:val="0"/>
        <w:sz w:val="24"/>
        <w:szCs w:val="24"/>
      </w:rPr>
    </w:lvl>
    <w:lvl w:ilvl="7">
      <w:start w:val="1"/>
      <w:numFmt w:val="decimal"/>
      <w:lvlText w:val="%8."/>
      <w:lvlJc w:val="left"/>
      <w:pPr>
        <w:tabs>
          <w:tab w:val="num" w:pos="3312"/>
        </w:tabs>
        <w:ind w:left="3312" w:hanging="432"/>
      </w:pPr>
      <w:rPr>
        <w:rFonts w:ascii="Calibri" w:eastAsia="Times New Roman" w:hAnsi="Calibri" w:cs="Calibri"/>
        <w:color w:val="FF0000"/>
        <w:position w:val="0"/>
        <w:sz w:val="24"/>
        <w:szCs w:val="24"/>
      </w:rPr>
    </w:lvl>
    <w:lvl w:ilvl="8">
      <w:start w:val="1"/>
      <w:numFmt w:val="decimal"/>
      <w:lvlText w:val="%9."/>
      <w:lvlJc w:val="left"/>
      <w:pPr>
        <w:tabs>
          <w:tab w:val="num" w:pos="3672"/>
        </w:tabs>
        <w:ind w:left="3672" w:hanging="432"/>
      </w:pPr>
      <w:rPr>
        <w:rFonts w:ascii="Calibri" w:eastAsia="Times New Roman" w:hAnsi="Calibri" w:cs="Calibri"/>
        <w:color w:val="FF0000"/>
        <w:position w:val="0"/>
        <w:sz w:val="24"/>
        <w:szCs w:val="24"/>
      </w:rPr>
    </w:lvl>
  </w:abstractNum>
  <w:abstractNum w:abstractNumId="34">
    <w:nsid w:val="14DF6B5F"/>
    <w:multiLevelType w:val="multilevel"/>
    <w:tmpl w:val="127A4D26"/>
    <w:styleLink w:val="List58"/>
    <w:lvl w:ilvl="0">
      <w:start w:val="26"/>
      <w:numFmt w:val="decimal"/>
      <w:lvlText w:val="%1."/>
      <w:lvlJc w:val="left"/>
      <w:pPr>
        <w:tabs>
          <w:tab w:val="num" w:pos="639"/>
        </w:tabs>
        <w:ind w:left="639" w:hanging="355"/>
      </w:pPr>
      <w:rPr>
        <w:rFonts w:ascii="Calibri" w:eastAsia="Times New Roman" w:hAnsi="Calibri" w:cs="Calibri"/>
        <w:color w:val="000000"/>
        <w:position w:val="0"/>
        <w:sz w:val="24"/>
        <w:szCs w:val="24"/>
      </w:rPr>
    </w:lvl>
    <w:lvl w:ilvl="1">
      <w:start w:val="1"/>
      <w:numFmt w:val="lowerLetter"/>
      <w:lvlText w:val="%2."/>
      <w:lvlJc w:val="left"/>
      <w:pPr>
        <w:tabs>
          <w:tab w:val="num" w:pos="1724"/>
        </w:tabs>
        <w:ind w:left="1724"/>
      </w:pPr>
      <w:rPr>
        <w:rFonts w:ascii="Calibri" w:eastAsia="Times New Roman" w:hAnsi="Calibri" w:cs="Calibri"/>
        <w:color w:val="000000"/>
        <w:position w:val="0"/>
        <w:sz w:val="24"/>
        <w:szCs w:val="24"/>
      </w:rPr>
    </w:lvl>
    <w:lvl w:ilvl="2">
      <w:start w:val="1"/>
      <w:numFmt w:val="lowerRoman"/>
      <w:lvlText w:val="%3."/>
      <w:lvlJc w:val="left"/>
      <w:pPr>
        <w:tabs>
          <w:tab w:val="num" w:pos="2444"/>
        </w:tabs>
        <w:ind w:left="2444"/>
      </w:pPr>
      <w:rPr>
        <w:rFonts w:ascii="Calibri" w:eastAsia="Times New Roman" w:hAnsi="Calibri" w:cs="Calibri"/>
        <w:color w:val="000000"/>
        <w:position w:val="0"/>
        <w:sz w:val="24"/>
        <w:szCs w:val="24"/>
      </w:rPr>
    </w:lvl>
    <w:lvl w:ilvl="3">
      <w:start w:val="1"/>
      <w:numFmt w:val="decimal"/>
      <w:lvlText w:val="%4."/>
      <w:lvlJc w:val="left"/>
      <w:pPr>
        <w:tabs>
          <w:tab w:val="num" w:pos="3164"/>
        </w:tabs>
        <w:ind w:left="3164"/>
      </w:pPr>
      <w:rPr>
        <w:rFonts w:ascii="Calibri" w:eastAsia="Times New Roman" w:hAnsi="Calibri" w:cs="Calibri"/>
        <w:color w:val="000000"/>
        <w:position w:val="0"/>
        <w:sz w:val="24"/>
        <w:szCs w:val="24"/>
      </w:rPr>
    </w:lvl>
    <w:lvl w:ilvl="4">
      <w:start w:val="1"/>
      <w:numFmt w:val="lowerLetter"/>
      <w:lvlText w:val="%5."/>
      <w:lvlJc w:val="left"/>
      <w:pPr>
        <w:tabs>
          <w:tab w:val="num" w:pos="3884"/>
        </w:tabs>
        <w:ind w:left="3884"/>
      </w:pPr>
      <w:rPr>
        <w:rFonts w:ascii="Calibri" w:eastAsia="Times New Roman" w:hAnsi="Calibri" w:cs="Calibri"/>
        <w:color w:val="000000"/>
        <w:position w:val="0"/>
        <w:sz w:val="24"/>
        <w:szCs w:val="24"/>
      </w:rPr>
    </w:lvl>
    <w:lvl w:ilvl="5">
      <w:start w:val="1"/>
      <w:numFmt w:val="lowerRoman"/>
      <w:lvlText w:val="%6."/>
      <w:lvlJc w:val="left"/>
      <w:pPr>
        <w:tabs>
          <w:tab w:val="num" w:pos="4604"/>
        </w:tabs>
        <w:ind w:left="4604"/>
      </w:pPr>
      <w:rPr>
        <w:rFonts w:ascii="Calibri" w:eastAsia="Times New Roman" w:hAnsi="Calibri" w:cs="Calibri"/>
        <w:color w:val="000000"/>
        <w:position w:val="0"/>
        <w:sz w:val="24"/>
        <w:szCs w:val="24"/>
      </w:rPr>
    </w:lvl>
    <w:lvl w:ilvl="6">
      <w:start w:val="1"/>
      <w:numFmt w:val="decimal"/>
      <w:lvlText w:val="%7."/>
      <w:lvlJc w:val="left"/>
      <w:pPr>
        <w:tabs>
          <w:tab w:val="num" w:pos="5324"/>
        </w:tabs>
        <w:ind w:left="5324"/>
      </w:pPr>
      <w:rPr>
        <w:rFonts w:ascii="Calibri" w:eastAsia="Times New Roman" w:hAnsi="Calibri" w:cs="Calibri"/>
        <w:color w:val="000000"/>
        <w:position w:val="0"/>
        <w:sz w:val="24"/>
        <w:szCs w:val="24"/>
      </w:rPr>
    </w:lvl>
    <w:lvl w:ilvl="7">
      <w:start w:val="1"/>
      <w:numFmt w:val="lowerLetter"/>
      <w:lvlText w:val="%8."/>
      <w:lvlJc w:val="left"/>
      <w:pPr>
        <w:tabs>
          <w:tab w:val="num" w:pos="6044"/>
        </w:tabs>
        <w:ind w:left="6044"/>
      </w:pPr>
      <w:rPr>
        <w:rFonts w:ascii="Calibri" w:eastAsia="Times New Roman" w:hAnsi="Calibri" w:cs="Calibri"/>
        <w:color w:val="000000"/>
        <w:position w:val="0"/>
        <w:sz w:val="24"/>
        <w:szCs w:val="24"/>
      </w:rPr>
    </w:lvl>
    <w:lvl w:ilvl="8">
      <w:start w:val="1"/>
      <w:numFmt w:val="lowerRoman"/>
      <w:lvlText w:val="%9."/>
      <w:lvlJc w:val="left"/>
      <w:pPr>
        <w:tabs>
          <w:tab w:val="num" w:pos="6764"/>
        </w:tabs>
        <w:ind w:left="6764"/>
      </w:pPr>
      <w:rPr>
        <w:rFonts w:ascii="Calibri" w:eastAsia="Times New Roman" w:hAnsi="Calibri" w:cs="Calibri"/>
        <w:color w:val="000000"/>
        <w:position w:val="0"/>
        <w:sz w:val="24"/>
        <w:szCs w:val="24"/>
      </w:rPr>
    </w:lvl>
  </w:abstractNum>
  <w:abstractNum w:abstractNumId="35">
    <w:nsid w:val="158E2150"/>
    <w:multiLevelType w:val="multilevel"/>
    <w:tmpl w:val="D78E1FD0"/>
    <w:styleLink w:val="List14"/>
    <w:lvl w:ilvl="0">
      <w:start w:val="1"/>
      <w:numFmt w:val="decimal"/>
      <w:lvlText w:val="%1."/>
      <w:lvlJc w:val="left"/>
      <w:pPr>
        <w:tabs>
          <w:tab w:val="num" w:pos="660"/>
        </w:tabs>
        <w:ind w:left="660"/>
      </w:pPr>
      <w:rPr>
        <w:rFonts w:ascii="Calibri" w:eastAsia="Times New Roman" w:hAnsi="Calibri" w:cs="Calibri"/>
        <w:position w:val="0"/>
        <w:sz w:val="24"/>
        <w:szCs w:val="24"/>
      </w:rPr>
    </w:lvl>
    <w:lvl w:ilvl="1">
      <w:start w:val="1"/>
      <w:numFmt w:val="decimal"/>
      <w:lvlText w:val="%2)"/>
      <w:lvlJc w:val="left"/>
      <w:pPr>
        <w:tabs>
          <w:tab w:val="num" w:pos="567"/>
        </w:tabs>
        <w:ind w:left="567" w:hanging="283"/>
      </w:pPr>
      <w:rPr>
        <w:rFonts w:ascii="Calibri" w:eastAsia="Times New Roman" w:hAnsi="Calibri" w:cs="Calibri"/>
        <w:position w:val="0"/>
        <w:sz w:val="24"/>
        <w:szCs w:val="24"/>
      </w:rPr>
    </w:lvl>
    <w:lvl w:ilvl="2">
      <w:start w:val="1"/>
      <w:numFmt w:val="lowerRoman"/>
      <w:lvlText w:val="%3."/>
      <w:lvlJc w:val="left"/>
      <w:pPr>
        <w:tabs>
          <w:tab w:val="num" w:pos="2111"/>
        </w:tabs>
        <w:ind w:left="2111"/>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71"/>
        </w:tabs>
        <w:ind w:left="4271"/>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31"/>
        </w:tabs>
        <w:ind w:left="6431"/>
      </w:pPr>
      <w:rPr>
        <w:rFonts w:ascii="Calibri" w:eastAsia="Times New Roman" w:hAnsi="Calibri" w:cs="Calibri"/>
        <w:position w:val="0"/>
        <w:sz w:val="24"/>
        <w:szCs w:val="24"/>
      </w:rPr>
    </w:lvl>
  </w:abstractNum>
  <w:abstractNum w:abstractNumId="36">
    <w:nsid w:val="15EB146A"/>
    <w:multiLevelType w:val="hybridMultilevel"/>
    <w:tmpl w:val="CB66A62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16B8569A"/>
    <w:multiLevelType w:val="multilevel"/>
    <w:tmpl w:val="4A7A88BE"/>
    <w:styleLink w:val="List129"/>
    <w:lvl w:ilvl="0">
      <w:start w:val="1"/>
      <w:numFmt w:val="decimal"/>
      <w:lvlText w:val="%1)"/>
      <w:lvlJc w:val="left"/>
      <w:pPr>
        <w:tabs>
          <w:tab w:val="num" w:pos="890"/>
        </w:tabs>
        <w:ind w:left="890" w:hanging="464"/>
      </w:pPr>
      <w:rPr>
        <w:rFonts w:ascii="Calibri" w:eastAsia="Times New Roman" w:hAnsi="Calibri" w:cs="Calibri"/>
        <w:color w:val="FF0000"/>
        <w:position w:val="0"/>
        <w:sz w:val="24"/>
        <w:szCs w:val="24"/>
      </w:rPr>
    </w:lvl>
    <w:lvl w:ilvl="1">
      <w:start w:val="1"/>
      <w:numFmt w:val="lowerLetter"/>
      <w:lvlText w:val="%2."/>
      <w:lvlJc w:val="left"/>
      <w:pPr>
        <w:tabs>
          <w:tab w:val="num" w:pos="1848"/>
        </w:tabs>
        <w:ind w:left="1848" w:hanging="393"/>
      </w:pPr>
      <w:rPr>
        <w:rFonts w:ascii="Calibri" w:eastAsia="Times New Roman" w:hAnsi="Calibri" w:cs="Calibri"/>
        <w:color w:val="FF0000"/>
        <w:position w:val="0"/>
        <w:sz w:val="24"/>
        <w:szCs w:val="24"/>
      </w:rPr>
    </w:lvl>
    <w:lvl w:ilvl="2">
      <w:start w:val="1"/>
      <w:numFmt w:val="lowerRoman"/>
      <w:lvlText w:val="%3."/>
      <w:lvlJc w:val="left"/>
      <w:pPr>
        <w:tabs>
          <w:tab w:val="num" w:pos="2568"/>
        </w:tabs>
        <w:ind w:left="2568" w:hanging="393"/>
      </w:pPr>
      <w:rPr>
        <w:rFonts w:ascii="Calibri" w:eastAsia="Times New Roman" w:hAnsi="Calibri" w:cs="Calibri"/>
        <w:color w:val="FF0000"/>
        <w:position w:val="0"/>
        <w:sz w:val="24"/>
        <w:szCs w:val="24"/>
      </w:rPr>
    </w:lvl>
    <w:lvl w:ilvl="3">
      <w:start w:val="1"/>
      <w:numFmt w:val="decimal"/>
      <w:lvlText w:val="%4."/>
      <w:lvlJc w:val="left"/>
      <w:pPr>
        <w:tabs>
          <w:tab w:val="num" w:pos="3288"/>
        </w:tabs>
        <w:ind w:left="3288" w:hanging="393"/>
      </w:pPr>
      <w:rPr>
        <w:rFonts w:ascii="Calibri" w:eastAsia="Times New Roman" w:hAnsi="Calibri" w:cs="Calibri"/>
        <w:color w:val="FF0000"/>
        <w:position w:val="0"/>
        <w:sz w:val="24"/>
        <w:szCs w:val="24"/>
      </w:rPr>
    </w:lvl>
    <w:lvl w:ilvl="4">
      <w:start w:val="1"/>
      <w:numFmt w:val="lowerLetter"/>
      <w:lvlText w:val="%5."/>
      <w:lvlJc w:val="left"/>
      <w:pPr>
        <w:tabs>
          <w:tab w:val="num" w:pos="4008"/>
        </w:tabs>
        <w:ind w:left="4008" w:hanging="393"/>
      </w:pPr>
      <w:rPr>
        <w:rFonts w:ascii="Calibri" w:eastAsia="Times New Roman" w:hAnsi="Calibri" w:cs="Calibri"/>
        <w:color w:val="FF0000"/>
        <w:position w:val="0"/>
        <w:sz w:val="24"/>
        <w:szCs w:val="24"/>
      </w:rPr>
    </w:lvl>
    <w:lvl w:ilvl="5">
      <w:start w:val="1"/>
      <w:numFmt w:val="lowerRoman"/>
      <w:lvlText w:val="%6."/>
      <w:lvlJc w:val="left"/>
      <w:pPr>
        <w:tabs>
          <w:tab w:val="num" w:pos="4728"/>
        </w:tabs>
        <w:ind w:left="4728" w:hanging="393"/>
      </w:pPr>
      <w:rPr>
        <w:rFonts w:ascii="Calibri" w:eastAsia="Times New Roman" w:hAnsi="Calibri" w:cs="Calibri"/>
        <w:color w:val="FF0000"/>
        <w:position w:val="0"/>
        <w:sz w:val="24"/>
        <w:szCs w:val="24"/>
      </w:rPr>
    </w:lvl>
    <w:lvl w:ilvl="6">
      <w:start w:val="1"/>
      <w:numFmt w:val="decimal"/>
      <w:lvlText w:val="%7."/>
      <w:lvlJc w:val="left"/>
      <w:pPr>
        <w:tabs>
          <w:tab w:val="num" w:pos="5448"/>
        </w:tabs>
        <w:ind w:left="5448" w:hanging="393"/>
      </w:pPr>
      <w:rPr>
        <w:rFonts w:ascii="Calibri" w:eastAsia="Times New Roman" w:hAnsi="Calibri" w:cs="Calibri"/>
        <w:color w:val="FF0000"/>
        <w:position w:val="0"/>
        <w:sz w:val="24"/>
        <w:szCs w:val="24"/>
      </w:rPr>
    </w:lvl>
    <w:lvl w:ilvl="7">
      <w:start w:val="1"/>
      <w:numFmt w:val="lowerLetter"/>
      <w:lvlText w:val="%8."/>
      <w:lvlJc w:val="left"/>
      <w:pPr>
        <w:tabs>
          <w:tab w:val="num" w:pos="6168"/>
        </w:tabs>
        <w:ind w:left="6168" w:hanging="393"/>
      </w:pPr>
      <w:rPr>
        <w:rFonts w:ascii="Calibri" w:eastAsia="Times New Roman" w:hAnsi="Calibri" w:cs="Calibri"/>
        <w:color w:val="FF0000"/>
        <w:position w:val="0"/>
        <w:sz w:val="24"/>
        <w:szCs w:val="24"/>
      </w:rPr>
    </w:lvl>
    <w:lvl w:ilvl="8">
      <w:start w:val="1"/>
      <w:numFmt w:val="lowerRoman"/>
      <w:lvlText w:val="%9."/>
      <w:lvlJc w:val="left"/>
      <w:pPr>
        <w:tabs>
          <w:tab w:val="num" w:pos="6888"/>
        </w:tabs>
        <w:ind w:left="6888" w:hanging="393"/>
      </w:pPr>
      <w:rPr>
        <w:rFonts w:ascii="Calibri" w:eastAsia="Times New Roman" w:hAnsi="Calibri" w:cs="Calibri"/>
        <w:color w:val="FF0000"/>
        <w:position w:val="0"/>
        <w:sz w:val="24"/>
        <w:szCs w:val="24"/>
      </w:rPr>
    </w:lvl>
  </w:abstractNum>
  <w:abstractNum w:abstractNumId="38">
    <w:nsid w:val="16D11026"/>
    <w:multiLevelType w:val="hybridMultilevel"/>
    <w:tmpl w:val="6DCCB71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6D92AAF"/>
    <w:multiLevelType w:val="multilevel"/>
    <w:tmpl w:val="8BC0B654"/>
    <w:styleLink w:val="List128"/>
    <w:lvl w:ilvl="0">
      <w:start w:val="1"/>
      <w:numFmt w:val="decimal"/>
      <w:lvlText w:val="%1."/>
      <w:lvlJc w:val="left"/>
      <w:pPr>
        <w:tabs>
          <w:tab w:val="num" w:pos="433"/>
        </w:tabs>
        <w:ind w:left="433" w:hanging="433"/>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40">
    <w:nsid w:val="17542B30"/>
    <w:multiLevelType w:val="multilevel"/>
    <w:tmpl w:val="35E88A04"/>
    <w:styleLink w:val="List63"/>
    <w:lvl w:ilvl="0">
      <w:start w:val="1"/>
      <w:numFmt w:val="decimal"/>
      <w:lvlText w:val="%1)"/>
      <w:lvlJc w:val="left"/>
      <w:pPr>
        <w:tabs>
          <w:tab w:val="num" w:pos="432"/>
        </w:tabs>
        <w:ind w:left="432" w:hanging="83"/>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41">
    <w:nsid w:val="17DF699C"/>
    <w:multiLevelType w:val="multilevel"/>
    <w:tmpl w:val="9A482CB0"/>
    <w:styleLink w:val="List132"/>
    <w:lvl w:ilvl="0">
      <w:start w:val="1"/>
      <w:numFmt w:val="decimal"/>
      <w:lvlText w:val="%1."/>
      <w:lvlJc w:val="left"/>
      <w:pPr>
        <w:tabs>
          <w:tab w:val="num" w:pos="433"/>
        </w:tabs>
        <w:ind w:left="433" w:hanging="433"/>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42">
    <w:nsid w:val="18CD313F"/>
    <w:multiLevelType w:val="multilevel"/>
    <w:tmpl w:val="04FCAB84"/>
    <w:styleLink w:val="List112"/>
    <w:lvl w:ilvl="0">
      <w:start w:val="2"/>
      <w:numFmt w:val="decimal"/>
      <w:lvlText w:val="%1."/>
      <w:lvlJc w:val="left"/>
      <w:rPr>
        <w:rFonts w:ascii="Calibri" w:eastAsia="Times New Roman" w:hAnsi="Calibri" w:cs="Calibri"/>
        <w:color w:val="D00A05"/>
        <w:position w:val="0"/>
      </w:rPr>
    </w:lvl>
    <w:lvl w:ilvl="1">
      <w:start w:val="1"/>
      <w:numFmt w:val="decimal"/>
      <w:lvlText w:val="%2."/>
      <w:lvlJc w:val="left"/>
      <w:rPr>
        <w:rFonts w:ascii="Calibri" w:eastAsia="Times New Roman" w:hAnsi="Calibri" w:cs="Calibri"/>
        <w:color w:val="D00A05"/>
        <w:position w:val="0"/>
      </w:rPr>
    </w:lvl>
    <w:lvl w:ilvl="2">
      <w:start w:val="1"/>
      <w:numFmt w:val="decimal"/>
      <w:lvlText w:val="%3."/>
      <w:lvlJc w:val="left"/>
      <w:rPr>
        <w:rFonts w:ascii="Calibri" w:eastAsia="Times New Roman" w:hAnsi="Calibri" w:cs="Calibri"/>
        <w:color w:val="D00A05"/>
        <w:position w:val="0"/>
      </w:rPr>
    </w:lvl>
    <w:lvl w:ilvl="3">
      <w:start w:val="1"/>
      <w:numFmt w:val="decimal"/>
      <w:lvlText w:val="%4."/>
      <w:lvlJc w:val="left"/>
      <w:rPr>
        <w:rFonts w:ascii="Calibri" w:eastAsia="Times New Roman" w:hAnsi="Calibri" w:cs="Calibri"/>
        <w:color w:val="D00A05"/>
        <w:position w:val="0"/>
      </w:rPr>
    </w:lvl>
    <w:lvl w:ilvl="4">
      <w:start w:val="1"/>
      <w:numFmt w:val="decimal"/>
      <w:lvlText w:val="%5."/>
      <w:lvlJc w:val="left"/>
      <w:rPr>
        <w:rFonts w:ascii="Calibri" w:eastAsia="Times New Roman" w:hAnsi="Calibri" w:cs="Calibri"/>
        <w:color w:val="D00A05"/>
        <w:position w:val="0"/>
      </w:rPr>
    </w:lvl>
    <w:lvl w:ilvl="5">
      <w:start w:val="1"/>
      <w:numFmt w:val="decimal"/>
      <w:lvlText w:val="%6."/>
      <w:lvlJc w:val="left"/>
      <w:rPr>
        <w:rFonts w:ascii="Calibri" w:eastAsia="Times New Roman" w:hAnsi="Calibri" w:cs="Calibri"/>
        <w:color w:val="D00A05"/>
        <w:position w:val="0"/>
      </w:rPr>
    </w:lvl>
    <w:lvl w:ilvl="6">
      <w:start w:val="1"/>
      <w:numFmt w:val="decimal"/>
      <w:lvlText w:val="%7."/>
      <w:lvlJc w:val="left"/>
      <w:rPr>
        <w:rFonts w:ascii="Calibri" w:eastAsia="Times New Roman" w:hAnsi="Calibri" w:cs="Calibri"/>
        <w:color w:val="D00A05"/>
        <w:position w:val="0"/>
      </w:rPr>
    </w:lvl>
    <w:lvl w:ilvl="7">
      <w:start w:val="1"/>
      <w:numFmt w:val="decimal"/>
      <w:lvlText w:val="%8."/>
      <w:lvlJc w:val="left"/>
      <w:rPr>
        <w:rFonts w:ascii="Calibri" w:eastAsia="Times New Roman" w:hAnsi="Calibri" w:cs="Calibri"/>
        <w:color w:val="D00A05"/>
        <w:position w:val="0"/>
      </w:rPr>
    </w:lvl>
    <w:lvl w:ilvl="8">
      <w:start w:val="1"/>
      <w:numFmt w:val="decimal"/>
      <w:lvlText w:val="%9."/>
      <w:lvlJc w:val="left"/>
      <w:rPr>
        <w:rFonts w:ascii="Calibri" w:eastAsia="Times New Roman" w:hAnsi="Calibri" w:cs="Calibri"/>
        <w:color w:val="D00A05"/>
        <w:position w:val="0"/>
      </w:rPr>
    </w:lvl>
  </w:abstractNum>
  <w:abstractNum w:abstractNumId="43">
    <w:nsid w:val="18E82C98"/>
    <w:multiLevelType w:val="multilevel"/>
    <w:tmpl w:val="00169EEC"/>
    <w:styleLink w:val="List96"/>
    <w:lvl w:ilvl="0">
      <w:start w:val="10"/>
      <w:numFmt w:val="decimal"/>
      <w:lvlText w:val="%1."/>
      <w:lvlJc w:val="left"/>
      <w:pPr>
        <w:tabs>
          <w:tab w:val="num" w:pos="284"/>
        </w:tabs>
        <w:ind w:left="284" w:hanging="284"/>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44">
    <w:nsid w:val="1994084D"/>
    <w:multiLevelType w:val="multilevel"/>
    <w:tmpl w:val="43429840"/>
    <w:styleLink w:val="List111"/>
    <w:lvl w:ilvl="0">
      <w:start w:val="1"/>
      <w:numFmt w:val="decimal"/>
      <w:lvlText w:val="%1."/>
      <w:lvlJc w:val="left"/>
      <w:rPr>
        <w:rFonts w:ascii="Calibri" w:eastAsia="Times New Roman" w:hAnsi="Calibri" w:cs="Calibri"/>
        <w:color w:val="D00A05"/>
        <w:position w:val="0"/>
      </w:rPr>
    </w:lvl>
    <w:lvl w:ilvl="1">
      <w:start w:val="1"/>
      <w:numFmt w:val="decimal"/>
      <w:lvlText w:val="%2."/>
      <w:lvlJc w:val="left"/>
      <w:rPr>
        <w:rFonts w:ascii="Calibri" w:eastAsia="Times New Roman" w:hAnsi="Calibri" w:cs="Calibri"/>
        <w:color w:val="D00A05"/>
        <w:position w:val="0"/>
      </w:rPr>
    </w:lvl>
    <w:lvl w:ilvl="2">
      <w:start w:val="1"/>
      <w:numFmt w:val="decimal"/>
      <w:lvlText w:val="%3."/>
      <w:lvlJc w:val="left"/>
      <w:rPr>
        <w:rFonts w:ascii="Calibri" w:eastAsia="Times New Roman" w:hAnsi="Calibri" w:cs="Calibri"/>
        <w:color w:val="D00A05"/>
        <w:position w:val="0"/>
      </w:rPr>
    </w:lvl>
    <w:lvl w:ilvl="3">
      <w:start w:val="1"/>
      <w:numFmt w:val="decimal"/>
      <w:lvlText w:val="%4."/>
      <w:lvlJc w:val="left"/>
      <w:rPr>
        <w:rFonts w:ascii="Calibri" w:eastAsia="Times New Roman" w:hAnsi="Calibri" w:cs="Calibri"/>
        <w:color w:val="D00A05"/>
        <w:position w:val="0"/>
      </w:rPr>
    </w:lvl>
    <w:lvl w:ilvl="4">
      <w:start w:val="1"/>
      <w:numFmt w:val="decimal"/>
      <w:lvlText w:val="%5."/>
      <w:lvlJc w:val="left"/>
      <w:rPr>
        <w:rFonts w:ascii="Calibri" w:eastAsia="Times New Roman" w:hAnsi="Calibri" w:cs="Calibri"/>
        <w:color w:val="D00A05"/>
        <w:position w:val="0"/>
      </w:rPr>
    </w:lvl>
    <w:lvl w:ilvl="5">
      <w:start w:val="1"/>
      <w:numFmt w:val="decimal"/>
      <w:lvlText w:val="%6."/>
      <w:lvlJc w:val="left"/>
      <w:rPr>
        <w:rFonts w:ascii="Calibri" w:eastAsia="Times New Roman" w:hAnsi="Calibri" w:cs="Calibri"/>
        <w:color w:val="D00A05"/>
        <w:position w:val="0"/>
      </w:rPr>
    </w:lvl>
    <w:lvl w:ilvl="6">
      <w:start w:val="1"/>
      <w:numFmt w:val="decimal"/>
      <w:lvlText w:val="%7."/>
      <w:lvlJc w:val="left"/>
      <w:rPr>
        <w:rFonts w:ascii="Calibri" w:eastAsia="Times New Roman" w:hAnsi="Calibri" w:cs="Calibri"/>
        <w:color w:val="D00A05"/>
        <w:position w:val="0"/>
      </w:rPr>
    </w:lvl>
    <w:lvl w:ilvl="7">
      <w:start w:val="1"/>
      <w:numFmt w:val="decimal"/>
      <w:lvlText w:val="%8."/>
      <w:lvlJc w:val="left"/>
      <w:rPr>
        <w:rFonts w:ascii="Calibri" w:eastAsia="Times New Roman" w:hAnsi="Calibri" w:cs="Calibri"/>
        <w:color w:val="D00A05"/>
        <w:position w:val="0"/>
      </w:rPr>
    </w:lvl>
    <w:lvl w:ilvl="8">
      <w:start w:val="1"/>
      <w:numFmt w:val="decimal"/>
      <w:lvlText w:val="%9."/>
      <w:lvlJc w:val="left"/>
      <w:rPr>
        <w:rFonts w:ascii="Calibri" w:eastAsia="Times New Roman" w:hAnsi="Calibri" w:cs="Calibri"/>
        <w:color w:val="D00A05"/>
        <w:position w:val="0"/>
      </w:rPr>
    </w:lvl>
  </w:abstractNum>
  <w:abstractNum w:abstractNumId="45">
    <w:nsid w:val="1A1E2417"/>
    <w:multiLevelType w:val="multilevel"/>
    <w:tmpl w:val="5A2CC7E8"/>
    <w:styleLink w:val="List110"/>
    <w:lvl w:ilvl="0">
      <w:start w:val="2"/>
      <w:numFmt w:val="decimal"/>
      <w:lvlText w:val="%1."/>
      <w:lvlJc w:val="left"/>
      <w:rPr>
        <w:rFonts w:ascii="Calibri" w:eastAsia="Times New Roman" w:hAnsi="Calibri" w:cs="Calibri"/>
        <w:color w:val="FF0000"/>
        <w:position w:val="0"/>
      </w:rPr>
    </w:lvl>
    <w:lvl w:ilvl="1">
      <w:start w:val="1"/>
      <w:numFmt w:val="decimal"/>
      <w:lvlText w:val="%2."/>
      <w:lvlJc w:val="left"/>
      <w:rPr>
        <w:rFonts w:ascii="Calibri" w:eastAsia="Times New Roman" w:hAnsi="Calibri" w:cs="Calibri"/>
        <w:color w:val="FF0000"/>
        <w:position w:val="0"/>
      </w:rPr>
    </w:lvl>
    <w:lvl w:ilvl="2">
      <w:start w:val="1"/>
      <w:numFmt w:val="decimal"/>
      <w:lvlText w:val="%3."/>
      <w:lvlJc w:val="left"/>
      <w:rPr>
        <w:rFonts w:ascii="Calibri" w:eastAsia="Times New Roman" w:hAnsi="Calibri" w:cs="Calibri"/>
        <w:color w:val="FF0000"/>
        <w:position w:val="0"/>
      </w:rPr>
    </w:lvl>
    <w:lvl w:ilvl="3">
      <w:start w:val="1"/>
      <w:numFmt w:val="decimal"/>
      <w:lvlText w:val="%4."/>
      <w:lvlJc w:val="left"/>
      <w:rPr>
        <w:rFonts w:ascii="Calibri" w:eastAsia="Times New Roman" w:hAnsi="Calibri" w:cs="Calibri"/>
        <w:color w:val="FF0000"/>
        <w:position w:val="0"/>
      </w:rPr>
    </w:lvl>
    <w:lvl w:ilvl="4">
      <w:start w:val="1"/>
      <w:numFmt w:val="decimal"/>
      <w:lvlText w:val="%5."/>
      <w:lvlJc w:val="left"/>
      <w:rPr>
        <w:rFonts w:ascii="Calibri" w:eastAsia="Times New Roman" w:hAnsi="Calibri" w:cs="Calibri"/>
        <w:color w:val="FF0000"/>
        <w:position w:val="0"/>
      </w:rPr>
    </w:lvl>
    <w:lvl w:ilvl="5">
      <w:start w:val="1"/>
      <w:numFmt w:val="decimal"/>
      <w:lvlText w:val="%6."/>
      <w:lvlJc w:val="left"/>
      <w:rPr>
        <w:rFonts w:ascii="Calibri" w:eastAsia="Times New Roman" w:hAnsi="Calibri" w:cs="Calibri"/>
        <w:color w:val="FF0000"/>
        <w:position w:val="0"/>
      </w:rPr>
    </w:lvl>
    <w:lvl w:ilvl="6">
      <w:start w:val="1"/>
      <w:numFmt w:val="decimal"/>
      <w:lvlText w:val="%7."/>
      <w:lvlJc w:val="left"/>
      <w:rPr>
        <w:rFonts w:ascii="Calibri" w:eastAsia="Times New Roman" w:hAnsi="Calibri" w:cs="Calibri"/>
        <w:color w:val="FF0000"/>
        <w:position w:val="0"/>
      </w:rPr>
    </w:lvl>
    <w:lvl w:ilvl="7">
      <w:start w:val="1"/>
      <w:numFmt w:val="decimal"/>
      <w:lvlText w:val="%8."/>
      <w:lvlJc w:val="left"/>
      <w:rPr>
        <w:rFonts w:ascii="Calibri" w:eastAsia="Times New Roman" w:hAnsi="Calibri" w:cs="Calibri"/>
        <w:color w:val="FF0000"/>
        <w:position w:val="0"/>
      </w:rPr>
    </w:lvl>
    <w:lvl w:ilvl="8">
      <w:start w:val="1"/>
      <w:numFmt w:val="decimal"/>
      <w:lvlText w:val="%9."/>
      <w:lvlJc w:val="left"/>
      <w:rPr>
        <w:rFonts w:ascii="Calibri" w:eastAsia="Times New Roman" w:hAnsi="Calibri" w:cs="Calibri"/>
        <w:color w:val="FF0000"/>
        <w:position w:val="0"/>
      </w:rPr>
    </w:lvl>
  </w:abstractNum>
  <w:abstractNum w:abstractNumId="46">
    <w:nsid w:val="1A2D6643"/>
    <w:multiLevelType w:val="multilevel"/>
    <w:tmpl w:val="C352A28E"/>
    <w:styleLink w:val="List170"/>
    <w:lvl w:ilvl="0">
      <w:start w:val="3"/>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decimal"/>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decimal"/>
      <w:lvlText w:val="%5."/>
      <w:lvlJc w:val="left"/>
      <w:rPr>
        <w:rFonts w:ascii="Calibri" w:eastAsia="Times New Roman" w:hAnsi="Calibri" w:cs="Calibri"/>
        <w:color w:val="000000"/>
        <w:position w:val="0"/>
      </w:rPr>
    </w:lvl>
    <w:lvl w:ilvl="5">
      <w:start w:val="1"/>
      <w:numFmt w:val="decimal"/>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decimal"/>
      <w:lvlText w:val="%8."/>
      <w:lvlJc w:val="left"/>
      <w:rPr>
        <w:rFonts w:ascii="Calibri" w:eastAsia="Times New Roman" w:hAnsi="Calibri" w:cs="Calibri"/>
        <w:color w:val="000000"/>
        <w:position w:val="0"/>
      </w:rPr>
    </w:lvl>
    <w:lvl w:ilvl="8">
      <w:start w:val="1"/>
      <w:numFmt w:val="decimal"/>
      <w:lvlText w:val="%9."/>
      <w:lvlJc w:val="left"/>
      <w:rPr>
        <w:rFonts w:ascii="Calibri" w:eastAsia="Times New Roman" w:hAnsi="Calibri" w:cs="Calibri"/>
        <w:color w:val="000000"/>
        <w:position w:val="0"/>
      </w:rPr>
    </w:lvl>
  </w:abstractNum>
  <w:abstractNum w:abstractNumId="47">
    <w:nsid w:val="1A933F56"/>
    <w:multiLevelType w:val="hybridMultilevel"/>
    <w:tmpl w:val="2F401F0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1B2645A6"/>
    <w:multiLevelType w:val="multilevel"/>
    <w:tmpl w:val="60F631E2"/>
    <w:styleLink w:val="List164"/>
    <w:lvl w:ilvl="0">
      <w:start w:val="5"/>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49">
    <w:nsid w:val="1B344AF5"/>
    <w:multiLevelType w:val="multilevel"/>
    <w:tmpl w:val="CEAAD9F2"/>
    <w:styleLink w:val="List86"/>
    <w:lvl w:ilvl="0">
      <w:start w:val="4"/>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50">
    <w:nsid w:val="1B595947"/>
    <w:multiLevelType w:val="multilevel"/>
    <w:tmpl w:val="7E00249C"/>
    <w:styleLink w:val="List22"/>
    <w:lvl w:ilvl="0">
      <w:start w:val="1"/>
      <w:numFmt w:val="decimal"/>
      <w:lvlText w:val="%1."/>
      <w:lvlJc w:val="left"/>
      <w:pPr>
        <w:tabs>
          <w:tab w:val="num" w:pos="355"/>
        </w:tabs>
        <w:ind w:left="355" w:hanging="355"/>
      </w:pPr>
      <w:rPr>
        <w:rFonts w:ascii="Calibri" w:eastAsia="Times New Roman" w:hAnsi="Calibri" w:cs="Calibri"/>
        <w:color w:val="00092D"/>
        <w:position w:val="0"/>
        <w:sz w:val="24"/>
        <w:szCs w:val="24"/>
      </w:rPr>
    </w:lvl>
    <w:lvl w:ilvl="1">
      <w:start w:val="1"/>
      <w:numFmt w:val="lowerLetter"/>
      <w:lvlText w:val="%2."/>
      <w:lvlJc w:val="left"/>
      <w:pPr>
        <w:tabs>
          <w:tab w:val="num" w:pos="104"/>
        </w:tabs>
      </w:pPr>
      <w:rPr>
        <w:rFonts w:ascii="Calibri" w:eastAsia="Times New Roman" w:hAnsi="Calibri" w:cs="Calibri"/>
        <w:color w:val="00092D"/>
        <w:position w:val="0"/>
        <w:sz w:val="24"/>
        <w:szCs w:val="24"/>
      </w:rPr>
    </w:lvl>
    <w:lvl w:ilvl="2">
      <w:start w:val="1"/>
      <w:numFmt w:val="lowerRoman"/>
      <w:lvlText w:val="%3."/>
      <w:lvlJc w:val="left"/>
      <w:pPr>
        <w:tabs>
          <w:tab w:val="num" w:pos="104"/>
        </w:tabs>
      </w:pPr>
      <w:rPr>
        <w:rFonts w:ascii="Calibri" w:eastAsia="Times New Roman" w:hAnsi="Calibri" w:cs="Calibri"/>
        <w:color w:val="00092D"/>
        <w:position w:val="0"/>
        <w:sz w:val="24"/>
        <w:szCs w:val="24"/>
      </w:rPr>
    </w:lvl>
    <w:lvl w:ilvl="3">
      <w:start w:val="1"/>
      <w:numFmt w:val="decimal"/>
      <w:lvlText w:val="%4."/>
      <w:lvlJc w:val="left"/>
      <w:pPr>
        <w:tabs>
          <w:tab w:val="num" w:pos="104"/>
        </w:tabs>
      </w:pPr>
      <w:rPr>
        <w:rFonts w:ascii="Calibri" w:eastAsia="Times New Roman" w:hAnsi="Calibri" w:cs="Calibri"/>
        <w:color w:val="00092D"/>
        <w:position w:val="0"/>
        <w:sz w:val="24"/>
        <w:szCs w:val="24"/>
      </w:rPr>
    </w:lvl>
    <w:lvl w:ilvl="4">
      <w:start w:val="1"/>
      <w:numFmt w:val="lowerLetter"/>
      <w:lvlText w:val="%5."/>
      <w:lvlJc w:val="left"/>
      <w:pPr>
        <w:tabs>
          <w:tab w:val="num" w:pos="104"/>
        </w:tabs>
      </w:pPr>
      <w:rPr>
        <w:rFonts w:ascii="Calibri" w:eastAsia="Times New Roman" w:hAnsi="Calibri" w:cs="Calibri"/>
        <w:color w:val="00092D"/>
        <w:position w:val="0"/>
        <w:sz w:val="24"/>
        <w:szCs w:val="24"/>
      </w:rPr>
    </w:lvl>
    <w:lvl w:ilvl="5">
      <w:start w:val="1"/>
      <w:numFmt w:val="lowerRoman"/>
      <w:lvlText w:val="%6."/>
      <w:lvlJc w:val="left"/>
      <w:pPr>
        <w:tabs>
          <w:tab w:val="num" w:pos="104"/>
        </w:tabs>
      </w:pPr>
      <w:rPr>
        <w:rFonts w:ascii="Calibri" w:eastAsia="Times New Roman" w:hAnsi="Calibri" w:cs="Calibri"/>
        <w:color w:val="00092D"/>
        <w:position w:val="0"/>
        <w:sz w:val="24"/>
        <w:szCs w:val="24"/>
      </w:rPr>
    </w:lvl>
    <w:lvl w:ilvl="6">
      <w:start w:val="1"/>
      <w:numFmt w:val="decimal"/>
      <w:lvlText w:val="%7."/>
      <w:lvlJc w:val="left"/>
      <w:pPr>
        <w:tabs>
          <w:tab w:val="num" w:pos="104"/>
        </w:tabs>
      </w:pPr>
      <w:rPr>
        <w:rFonts w:ascii="Calibri" w:eastAsia="Times New Roman" w:hAnsi="Calibri" w:cs="Calibri"/>
        <w:color w:val="00092D"/>
        <w:position w:val="0"/>
        <w:sz w:val="24"/>
        <w:szCs w:val="24"/>
      </w:rPr>
    </w:lvl>
    <w:lvl w:ilvl="7">
      <w:start w:val="1"/>
      <w:numFmt w:val="lowerLetter"/>
      <w:lvlText w:val="%8."/>
      <w:lvlJc w:val="left"/>
      <w:pPr>
        <w:tabs>
          <w:tab w:val="num" w:pos="104"/>
        </w:tabs>
      </w:pPr>
      <w:rPr>
        <w:rFonts w:ascii="Calibri" w:eastAsia="Times New Roman" w:hAnsi="Calibri" w:cs="Calibri"/>
        <w:color w:val="00092D"/>
        <w:position w:val="0"/>
        <w:sz w:val="24"/>
        <w:szCs w:val="24"/>
      </w:rPr>
    </w:lvl>
    <w:lvl w:ilvl="8">
      <w:start w:val="1"/>
      <w:numFmt w:val="lowerRoman"/>
      <w:lvlText w:val="%9."/>
      <w:lvlJc w:val="left"/>
      <w:pPr>
        <w:tabs>
          <w:tab w:val="num" w:pos="104"/>
        </w:tabs>
      </w:pPr>
      <w:rPr>
        <w:rFonts w:ascii="Calibri" w:eastAsia="Times New Roman" w:hAnsi="Calibri" w:cs="Calibri"/>
        <w:color w:val="00092D"/>
        <w:position w:val="0"/>
        <w:sz w:val="24"/>
        <w:szCs w:val="24"/>
      </w:rPr>
    </w:lvl>
  </w:abstractNum>
  <w:abstractNum w:abstractNumId="51">
    <w:nsid w:val="1B8869E5"/>
    <w:multiLevelType w:val="hybridMultilevel"/>
    <w:tmpl w:val="8A44E4A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1DBD010A"/>
    <w:multiLevelType w:val="multilevel"/>
    <w:tmpl w:val="42D41192"/>
    <w:styleLink w:val="List35"/>
    <w:lvl w:ilvl="0">
      <w:start w:val="2"/>
      <w:numFmt w:val="upperRoman"/>
      <w:lvlText w:val="%1."/>
      <w:lvlJc w:val="left"/>
      <w:rPr>
        <w:rFonts w:ascii="Calibri" w:eastAsia="Times New Roman" w:hAnsi="Calibri" w:cs="Calibri"/>
        <w:b/>
        <w:bCs/>
        <w:position w:val="0"/>
      </w:rPr>
    </w:lvl>
    <w:lvl w:ilvl="1">
      <w:start w:val="1"/>
      <w:numFmt w:val="decimal"/>
      <w:lvlText w:val="%2."/>
      <w:lvlJc w:val="left"/>
      <w:rPr>
        <w:rFonts w:ascii="Calibri" w:eastAsia="Times New Roman" w:hAnsi="Calibri" w:cs="Calibri"/>
        <w:b/>
        <w:bCs/>
        <w:position w:val="0"/>
      </w:rPr>
    </w:lvl>
    <w:lvl w:ilvl="2">
      <w:start w:val="1"/>
      <w:numFmt w:val="bullet"/>
      <w:lvlText w:val="•"/>
      <w:lvlJc w:val="left"/>
      <w:rPr>
        <w:rFonts w:ascii="Calibri" w:eastAsia="Times New Roman" w:hAnsi="Calibri"/>
        <w:b/>
        <w:position w:val="0"/>
      </w:rPr>
    </w:lvl>
    <w:lvl w:ilvl="3">
      <w:start w:val="1"/>
      <w:numFmt w:val="decimal"/>
      <w:lvlText w:val="%4."/>
      <w:lvlJc w:val="left"/>
      <w:rPr>
        <w:rFonts w:ascii="Calibri" w:eastAsia="Times New Roman" w:hAnsi="Calibri" w:cs="Calibri"/>
        <w:b/>
        <w:bCs/>
        <w:position w:val="0"/>
      </w:rPr>
    </w:lvl>
    <w:lvl w:ilvl="4">
      <w:start w:val="1"/>
      <w:numFmt w:val="decimal"/>
      <w:lvlText w:val="%5."/>
      <w:lvlJc w:val="left"/>
      <w:rPr>
        <w:rFonts w:ascii="Calibri" w:eastAsia="Times New Roman" w:hAnsi="Calibri" w:cs="Calibri"/>
        <w:b/>
        <w:bCs/>
        <w:position w:val="0"/>
      </w:rPr>
    </w:lvl>
    <w:lvl w:ilvl="5">
      <w:start w:val="1"/>
      <w:numFmt w:val="decimal"/>
      <w:lvlText w:val="%6."/>
      <w:lvlJc w:val="left"/>
      <w:rPr>
        <w:rFonts w:ascii="Calibri" w:eastAsia="Times New Roman" w:hAnsi="Calibri" w:cs="Calibri"/>
        <w:b/>
        <w:bCs/>
        <w:position w:val="0"/>
      </w:rPr>
    </w:lvl>
    <w:lvl w:ilvl="6">
      <w:start w:val="1"/>
      <w:numFmt w:val="decimal"/>
      <w:lvlText w:val="%7."/>
      <w:lvlJc w:val="left"/>
      <w:rPr>
        <w:rFonts w:ascii="Calibri" w:eastAsia="Times New Roman" w:hAnsi="Calibri" w:cs="Calibri"/>
        <w:b/>
        <w:bCs/>
        <w:position w:val="0"/>
      </w:rPr>
    </w:lvl>
    <w:lvl w:ilvl="7">
      <w:start w:val="1"/>
      <w:numFmt w:val="decimal"/>
      <w:lvlText w:val="%8."/>
      <w:lvlJc w:val="left"/>
      <w:rPr>
        <w:rFonts w:ascii="Calibri" w:eastAsia="Times New Roman" w:hAnsi="Calibri" w:cs="Calibri"/>
        <w:b/>
        <w:bCs/>
        <w:position w:val="0"/>
      </w:rPr>
    </w:lvl>
    <w:lvl w:ilvl="8">
      <w:start w:val="1"/>
      <w:numFmt w:val="decimal"/>
      <w:lvlText w:val="%9."/>
      <w:lvlJc w:val="left"/>
      <w:rPr>
        <w:rFonts w:ascii="Calibri" w:eastAsia="Times New Roman" w:hAnsi="Calibri" w:cs="Calibri"/>
        <w:b/>
        <w:bCs/>
        <w:position w:val="0"/>
      </w:rPr>
    </w:lvl>
  </w:abstractNum>
  <w:abstractNum w:abstractNumId="53">
    <w:nsid w:val="1ED039F1"/>
    <w:multiLevelType w:val="multilevel"/>
    <w:tmpl w:val="DFD23342"/>
    <w:styleLink w:val="List18"/>
    <w:lvl w:ilvl="0">
      <w:start w:val="2"/>
      <w:numFmt w:val="decimal"/>
      <w:lvlText w:val="%1."/>
      <w:lvlJc w:val="left"/>
      <w:pPr>
        <w:tabs>
          <w:tab w:val="num" w:pos="341"/>
        </w:tabs>
        <w:ind w:left="341" w:hanging="341"/>
      </w:pPr>
      <w:rPr>
        <w:rFonts w:ascii="Calibri" w:eastAsia="Times New Roman" w:hAnsi="Calibri" w:cs="Calibri"/>
        <w:position w:val="0"/>
        <w:sz w:val="24"/>
        <w:szCs w:val="24"/>
      </w:rPr>
    </w:lvl>
    <w:lvl w:ilvl="1">
      <w:start w:val="1"/>
      <w:numFmt w:val="lowerLetter"/>
      <w:lvlText w:val="%2."/>
      <w:lvlJc w:val="left"/>
      <w:pPr>
        <w:tabs>
          <w:tab w:val="num" w:pos="1512"/>
        </w:tabs>
        <w:ind w:left="1512" w:hanging="432"/>
      </w:pPr>
      <w:rPr>
        <w:rFonts w:ascii="Calibri" w:eastAsia="Times New Roman" w:hAnsi="Calibri" w:cs="Calibri"/>
        <w:position w:val="0"/>
        <w:sz w:val="24"/>
        <w:szCs w:val="24"/>
      </w:rPr>
    </w:lvl>
    <w:lvl w:ilvl="2">
      <w:start w:val="1"/>
      <w:numFmt w:val="lowerRoman"/>
      <w:lvlText w:val="%3."/>
      <w:lvlJc w:val="left"/>
      <w:pPr>
        <w:tabs>
          <w:tab w:val="num" w:pos="2232"/>
        </w:tabs>
        <w:ind w:left="2232" w:hanging="432"/>
      </w:pPr>
      <w:rPr>
        <w:rFonts w:ascii="Calibri" w:eastAsia="Times New Roman" w:hAnsi="Calibri" w:cs="Calibri"/>
        <w:position w:val="0"/>
        <w:sz w:val="24"/>
        <w:szCs w:val="24"/>
      </w:rPr>
    </w:lvl>
    <w:lvl w:ilvl="3">
      <w:start w:val="1"/>
      <w:numFmt w:val="decimal"/>
      <w:lvlText w:val="%4."/>
      <w:lvlJc w:val="left"/>
      <w:pPr>
        <w:tabs>
          <w:tab w:val="num" w:pos="2952"/>
        </w:tabs>
        <w:ind w:left="2952" w:hanging="432"/>
      </w:pPr>
      <w:rPr>
        <w:rFonts w:ascii="Calibri" w:eastAsia="Times New Roman" w:hAnsi="Calibri" w:cs="Calibri"/>
        <w:position w:val="0"/>
        <w:sz w:val="24"/>
        <w:szCs w:val="24"/>
      </w:rPr>
    </w:lvl>
    <w:lvl w:ilvl="4">
      <w:start w:val="1"/>
      <w:numFmt w:val="lowerLetter"/>
      <w:lvlText w:val="%5."/>
      <w:lvlJc w:val="left"/>
      <w:pPr>
        <w:tabs>
          <w:tab w:val="num" w:pos="3672"/>
        </w:tabs>
        <w:ind w:left="3672" w:hanging="432"/>
      </w:pPr>
      <w:rPr>
        <w:rFonts w:ascii="Calibri" w:eastAsia="Times New Roman" w:hAnsi="Calibri" w:cs="Calibri"/>
        <w:position w:val="0"/>
        <w:sz w:val="24"/>
        <w:szCs w:val="24"/>
      </w:rPr>
    </w:lvl>
    <w:lvl w:ilvl="5">
      <w:start w:val="1"/>
      <w:numFmt w:val="lowerRoman"/>
      <w:lvlText w:val="%6."/>
      <w:lvlJc w:val="left"/>
      <w:pPr>
        <w:tabs>
          <w:tab w:val="num" w:pos="4392"/>
        </w:tabs>
        <w:ind w:left="4392" w:hanging="432"/>
      </w:pPr>
      <w:rPr>
        <w:rFonts w:ascii="Calibri" w:eastAsia="Times New Roman" w:hAnsi="Calibri" w:cs="Calibri"/>
        <w:position w:val="0"/>
        <w:sz w:val="24"/>
        <w:szCs w:val="24"/>
      </w:rPr>
    </w:lvl>
    <w:lvl w:ilvl="6">
      <w:start w:val="1"/>
      <w:numFmt w:val="decimal"/>
      <w:lvlText w:val="%7."/>
      <w:lvlJc w:val="left"/>
      <w:pPr>
        <w:tabs>
          <w:tab w:val="num" w:pos="5112"/>
        </w:tabs>
        <w:ind w:left="5112" w:hanging="432"/>
      </w:pPr>
      <w:rPr>
        <w:rFonts w:ascii="Calibri" w:eastAsia="Times New Roman" w:hAnsi="Calibri" w:cs="Calibri"/>
        <w:position w:val="0"/>
        <w:sz w:val="24"/>
        <w:szCs w:val="24"/>
      </w:rPr>
    </w:lvl>
    <w:lvl w:ilvl="7">
      <w:start w:val="1"/>
      <w:numFmt w:val="lowerLetter"/>
      <w:lvlText w:val="%8."/>
      <w:lvlJc w:val="left"/>
      <w:pPr>
        <w:tabs>
          <w:tab w:val="num" w:pos="5832"/>
        </w:tabs>
        <w:ind w:left="5832" w:hanging="432"/>
      </w:pPr>
      <w:rPr>
        <w:rFonts w:ascii="Calibri" w:eastAsia="Times New Roman" w:hAnsi="Calibri" w:cs="Calibri"/>
        <w:position w:val="0"/>
        <w:sz w:val="24"/>
        <w:szCs w:val="24"/>
      </w:rPr>
    </w:lvl>
    <w:lvl w:ilvl="8">
      <w:start w:val="1"/>
      <w:numFmt w:val="lowerRoman"/>
      <w:lvlText w:val="%9."/>
      <w:lvlJc w:val="left"/>
      <w:pPr>
        <w:tabs>
          <w:tab w:val="num" w:pos="6552"/>
        </w:tabs>
        <w:ind w:left="6552" w:hanging="432"/>
      </w:pPr>
      <w:rPr>
        <w:rFonts w:ascii="Calibri" w:eastAsia="Times New Roman" w:hAnsi="Calibri" w:cs="Calibri"/>
        <w:position w:val="0"/>
        <w:sz w:val="24"/>
        <w:szCs w:val="24"/>
      </w:rPr>
    </w:lvl>
  </w:abstractNum>
  <w:abstractNum w:abstractNumId="54">
    <w:nsid w:val="1F2F09BD"/>
    <w:multiLevelType w:val="multilevel"/>
    <w:tmpl w:val="81E6CEB8"/>
    <w:styleLink w:val="List159"/>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55">
    <w:nsid w:val="1F901931"/>
    <w:multiLevelType w:val="hybridMultilevel"/>
    <w:tmpl w:val="177E9446"/>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6">
    <w:nsid w:val="1FA11F4F"/>
    <w:multiLevelType w:val="multilevel"/>
    <w:tmpl w:val="1BD89BFC"/>
    <w:styleLink w:val="List71"/>
    <w:lvl w:ilvl="0">
      <w:start w:val="1"/>
      <w:numFmt w:val="decimal"/>
      <w:lvlText w:val="%1)"/>
      <w:lvlJc w:val="left"/>
      <w:pPr>
        <w:tabs>
          <w:tab w:val="num" w:pos="775"/>
        </w:tabs>
        <w:ind w:left="775" w:hanging="349"/>
      </w:pPr>
      <w:rPr>
        <w:rFonts w:ascii="Calibri" w:eastAsia="Times New Roman" w:hAnsi="Calibri" w:cs="Calibri"/>
        <w:position w:val="0"/>
        <w:sz w:val="24"/>
        <w:szCs w:val="24"/>
      </w:rPr>
    </w:lvl>
    <w:lvl w:ilvl="1">
      <w:start w:val="1"/>
      <w:numFmt w:val="lowerLetter"/>
      <w:lvlText w:val="%2."/>
      <w:lvlJc w:val="left"/>
      <w:pPr>
        <w:tabs>
          <w:tab w:val="num" w:pos="1506"/>
        </w:tabs>
        <w:ind w:left="1506"/>
      </w:pPr>
      <w:rPr>
        <w:rFonts w:ascii="Calibri" w:eastAsia="Times New Roman" w:hAnsi="Calibri" w:cs="Calibri"/>
        <w:position w:val="0"/>
        <w:sz w:val="24"/>
        <w:szCs w:val="24"/>
      </w:rPr>
    </w:lvl>
    <w:lvl w:ilvl="2">
      <w:start w:val="1"/>
      <w:numFmt w:val="lowerRoman"/>
      <w:lvlText w:val="%3."/>
      <w:lvlJc w:val="left"/>
      <w:pPr>
        <w:tabs>
          <w:tab w:val="num" w:pos="2226"/>
        </w:tabs>
        <w:ind w:left="2226"/>
      </w:pPr>
      <w:rPr>
        <w:rFonts w:ascii="Calibri" w:eastAsia="Times New Roman" w:hAnsi="Calibri" w:cs="Calibri"/>
        <w:position w:val="0"/>
        <w:sz w:val="24"/>
        <w:szCs w:val="24"/>
      </w:rPr>
    </w:lvl>
    <w:lvl w:ilvl="3">
      <w:start w:val="1"/>
      <w:numFmt w:val="decimal"/>
      <w:lvlText w:val="%4."/>
      <w:lvlJc w:val="left"/>
      <w:pPr>
        <w:tabs>
          <w:tab w:val="num" w:pos="2946"/>
        </w:tabs>
        <w:ind w:left="2946"/>
      </w:pPr>
      <w:rPr>
        <w:rFonts w:ascii="Calibri" w:eastAsia="Times New Roman" w:hAnsi="Calibri" w:cs="Calibri"/>
        <w:position w:val="0"/>
        <w:sz w:val="24"/>
        <w:szCs w:val="24"/>
      </w:rPr>
    </w:lvl>
    <w:lvl w:ilvl="4">
      <w:start w:val="1"/>
      <w:numFmt w:val="lowerLetter"/>
      <w:lvlText w:val="%5."/>
      <w:lvlJc w:val="left"/>
      <w:pPr>
        <w:tabs>
          <w:tab w:val="num" w:pos="3666"/>
        </w:tabs>
        <w:ind w:left="3666"/>
      </w:pPr>
      <w:rPr>
        <w:rFonts w:ascii="Calibri" w:eastAsia="Times New Roman" w:hAnsi="Calibri" w:cs="Calibri"/>
        <w:position w:val="0"/>
        <w:sz w:val="24"/>
        <w:szCs w:val="24"/>
      </w:rPr>
    </w:lvl>
    <w:lvl w:ilvl="5">
      <w:start w:val="1"/>
      <w:numFmt w:val="lowerRoman"/>
      <w:lvlText w:val="%6."/>
      <w:lvlJc w:val="left"/>
      <w:pPr>
        <w:tabs>
          <w:tab w:val="num" w:pos="4386"/>
        </w:tabs>
        <w:ind w:left="4386"/>
      </w:pPr>
      <w:rPr>
        <w:rFonts w:ascii="Calibri" w:eastAsia="Times New Roman" w:hAnsi="Calibri" w:cs="Calibri"/>
        <w:position w:val="0"/>
        <w:sz w:val="24"/>
        <w:szCs w:val="24"/>
      </w:rPr>
    </w:lvl>
    <w:lvl w:ilvl="6">
      <w:start w:val="1"/>
      <w:numFmt w:val="decimal"/>
      <w:lvlText w:val="%7."/>
      <w:lvlJc w:val="left"/>
      <w:pPr>
        <w:tabs>
          <w:tab w:val="num" w:pos="5106"/>
        </w:tabs>
        <w:ind w:left="5106"/>
      </w:pPr>
      <w:rPr>
        <w:rFonts w:ascii="Calibri" w:eastAsia="Times New Roman" w:hAnsi="Calibri" w:cs="Calibri"/>
        <w:position w:val="0"/>
        <w:sz w:val="24"/>
        <w:szCs w:val="24"/>
      </w:rPr>
    </w:lvl>
    <w:lvl w:ilvl="7">
      <w:start w:val="1"/>
      <w:numFmt w:val="lowerLetter"/>
      <w:lvlText w:val="%8."/>
      <w:lvlJc w:val="left"/>
      <w:pPr>
        <w:tabs>
          <w:tab w:val="num" w:pos="5826"/>
        </w:tabs>
        <w:ind w:left="5826"/>
      </w:pPr>
      <w:rPr>
        <w:rFonts w:ascii="Calibri" w:eastAsia="Times New Roman" w:hAnsi="Calibri" w:cs="Calibri"/>
        <w:position w:val="0"/>
        <w:sz w:val="24"/>
        <w:szCs w:val="24"/>
      </w:rPr>
    </w:lvl>
    <w:lvl w:ilvl="8">
      <w:start w:val="1"/>
      <w:numFmt w:val="lowerRoman"/>
      <w:lvlText w:val="%9."/>
      <w:lvlJc w:val="left"/>
      <w:pPr>
        <w:tabs>
          <w:tab w:val="num" w:pos="6546"/>
        </w:tabs>
        <w:ind w:left="6546"/>
      </w:pPr>
      <w:rPr>
        <w:rFonts w:ascii="Calibri" w:eastAsia="Times New Roman" w:hAnsi="Calibri" w:cs="Calibri"/>
        <w:position w:val="0"/>
        <w:sz w:val="24"/>
        <w:szCs w:val="24"/>
      </w:rPr>
    </w:lvl>
  </w:abstractNum>
  <w:abstractNum w:abstractNumId="57">
    <w:nsid w:val="201617C8"/>
    <w:multiLevelType w:val="hybridMultilevel"/>
    <w:tmpl w:val="2D28CB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03E2845"/>
    <w:multiLevelType w:val="multilevel"/>
    <w:tmpl w:val="2C7E4830"/>
    <w:styleLink w:val="List105"/>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59">
    <w:nsid w:val="20D11ADF"/>
    <w:multiLevelType w:val="hybridMultilevel"/>
    <w:tmpl w:val="18C6BD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20F172D5"/>
    <w:multiLevelType w:val="multilevel"/>
    <w:tmpl w:val="3302499A"/>
    <w:styleLink w:val="List113"/>
    <w:lvl w:ilvl="0">
      <w:start w:val="1"/>
      <w:numFmt w:val="decimal"/>
      <w:lvlText w:val="%1)"/>
      <w:lvlJc w:val="left"/>
      <w:pPr>
        <w:tabs>
          <w:tab w:val="num" w:pos="1100"/>
        </w:tabs>
        <w:ind w:left="1100"/>
      </w:pPr>
      <w:rPr>
        <w:rFonts w:ascii="Calibri" w:eastAsia="Times New Roman" w:hAnsi="Calibri" w:cs="Calibri"/>
        <w:color w:val="FF0000"/>
        <w:position w:val="0"/>
        <w:sz w:val="24"/>
        <w:szCs w:val="24"/>
      </w:rPr>
    </w:lvl>
    <w:lvl w:ilvl="1">
      <w:start w:val="1"/>
      <w:numFmt w:val="decimal"/>
      <w:lvlText w:val="%2)"/>
      <w:lvlJc w:val="left"/>
      <w:pPr>
        <w:tabs>
          <w:tab w:val="num" w:pos="921"/>
        </w:tabs>
        <w:ind w:left="921" w:hanging="421"/>
      </w:pPr>
      <w:rPr>
        <w:rFonts w:ascii="Calibri" w:eastAsia="Times New Roman" w:hAnsi="Calibri" w:cs="Calibri"/>
        <w:color w:val="FF0000"/>
        <w:position w:val="0"/>
        <w:sz w:val="24"/>
        <w:szCs w:val="24"/>
      </w:rPr>
    </w:lvl>
    <w:lvl w:ilvl="2">
      <w:start w:val="1"/>
      <w:numFmt w:val="lowerRoman"/>
      <w:lvlText w:val="%3."/>
      <w:lvlJc w:val="left"/>
      <w:pPr>
        <w:tabs>
          <w:tab w:val="num" w:pos="2551"/>
        </w:tabs>
        <w:ind w:left="2551"/>
      </w:pPr>
      <w:rPr>
        <w:rFonts w:ascii="Calibri" w:eastAsia="Times New Roman" w:hAnsi="Calibri" w:cs="Calibri"/>
        <w:color w:val="FF0000"/>
        <w:position w:val="0"/>
        <w:sz w:val="24"/>
        <w:szCs w:val="24"/>
      </w:rPr>
    </w:lvl>
    <w:lvl w:ilvl="3">
      <w:start w:val="1"/>
      <w:numFmt w:val="decimal"/>
      <w:lvlText w:val="%4."/>
      <w:lvlJc w:val="left"/>
      <w:pPr>
        <w:tabs>
          <w:tab w:val="num" w:pos="3260"/>
        </w:tabs>
        <w:ind w:left="3260"/>
      </w:pPr>
      <w:rPr>
        <w:rFonts w:ascii="Calibri" w:eastAsia="Times New Roman" w:hAnsi="Calibri" w:cs="Calibri"/>
        <w:color w:val="FF0000"/>
        <w:position w:val="0"/>
        <w:sz w:val="24"/>
        <w:szCs w:val="24"/>
      </w:rPr>
    </w:lvl>
    <w:lvl w:ilvl="4">
      <w:start w:val="1"/>
      <w:numFmt w:val="lowerLetter"/>
      <w:lvlText w:val="%5."/>
      <w:lvlJc w:val="left"/>
      <w:pPr>
        <w:tabs>
          <w:tab w:val="num" w:pos="3980"/>
        </w:tabs>
        <w:ind w:left="3980"/>
      </w:pPr>
      <w:rPr>
        <w:rFonts w:ascii="Calibri" w:eastAsia="Times New Roman" w:hAnsi="Calibri" w:cs="Calibri"/>
        <w:color w:val="FF0000"/>
        <w:position w:val="0"/>
        <w:sz w:val="24"/>
        <w:szCs w:val="24"/>
      </w:rPr>
    </w:lvl>
    <w:lvl w:ilvl="5">
      <w:start w:val="1"/>
      <w:numFmt w:val="lowerRoman"/>
      <w:lvlText w:val="%6."/>
      <w:lvlJc w:val="left"/>
      <w:pPr>
        <w:tabs>
          <w:tab w:val="num" w:pos="4711"/>
        </w:tabs>
        <w:ind w:left="4711"/>
      </w:pPr>
      <w:rPr>
        <w:rFonts w:ascii="Calibri" w:eastAsia="Times New Roman" w:hAnsi="Calibri" w:cs="Calibri"/>
        <w:color w:val="FF0000"/>
        <w:position w:val="0"/>
        <w:sz w:val="24"/>
        <w:szCs w:val="24"/>
      </w:rPr>
    </w:lvl>
    <w:lvl w:ilvl="6">
      <w:start w:val="1"/>
      <w:numFmt w:val="decimal"/>
      <w:lvlText w:val="%7."/>
      <w:lvlJc w:val="left"/>
      <w:pPr>
        <w:tabs>
          <w:tab w:val="num" w:pos="5420"/>
        </w:tabs>
        <w:ind w:left="5420"/>
      </w:pPr>
      <w:rPr>
        <w:rFonts w:ascii="Calibri" w:eastAsia="Times New Roman" w:hAnsi="Calibri" w:cs="Calibri"/>
        <w:color w:val="FF0000"/>
        <w:position w:val="0"/>
        <w:sz w:val="24"/>
        <w:szCs w:val="24"/>
      </w:rPr>
    </w:lvl>
    <w:lvl w:ilvl="7">
      <w:start w:val="1"/>
      <w:numFmt w:val="lowerLetter"/>
      <w:lvlText w:val="%8."/>
      <w:lvlJc w:val="left"/>
      <w:pPr>
        <w:tabs>
          <w:tab w:val="num" w:pos="6140"/>
        </w:tabs>
        <w:ind w:left="6140"/>
      </w:pPr>
      <w:rPr>
        <w:rFonts w:ascii="Calibri" w:eastAsia="Times New Roman" w:hAnsi="Calibri" w:cs="Calibri"/>
        <w:color w:val="FF0000"/>
        <w:position w:val="0"/>
        <w:sz w:val="24"/>
        <w:szCs w:val="24"/>
      </w:rPr>
    </w:lvl>
    <w:lvl w:ilvl="8">
      <w:start w:val="1"/>
      <w:numFmt w:val="lowerRoman"/>
      <w:lvlText w:val="%9."/>
      <w:lvlJc w:val="left"/>
      <w:pPr>
        <w:tabs>
          <w:tab w:val="num" w:pos="6871"/>
        </w:tabs>
        <w:ind w:left="6871"/>
      </w:pPr>
      <w:rPr>
        <w:rFonts w:ascii="Calibri" w:eastAsia="Times New Roman" w:hAnsi="Calibri" w:cs="Calibri"/>
        <w:color w:val="FF0000"/>
        <w:position w:val="0"/>
        <w:sz w:val="24"/>
        <w:szCs w:val="24"/>
      </w:rPr>
    </w:lvl>
  </w:abstractNum>
  <w:abstractNum w:abstractNumId="61">
    <w:nsid w:val="213A5FB0"/>
    <w:multiLevelType w:val="multilevel"/>
    <w:tmpl w:val="53181896"/>
    <w:styleLink w:val="List118"/>
    <w:lvl w:ilvl="0">
      <w:start w:val="1"/>
      <w:numFmt w:val="decimal"/>
      <w:lvlText w:val="%1."/>
      <w:lvlJc w:val="left"/>
      <w:pPr>
        <w:tabs>
          <w:tab w:val="num" w:pos="551"/>
        </w:tabs>
        <w:ind w:left="551" w:hanging="529"/>
      </w:pPr>
      <w:rPr>
        <w:rFonts w:ascii="Calibri" w:eastAsia="Times New Roman" w:hAnsi="Calibri" w:cs="Calibri"/>
        <w:b/>
        <w:bCs/>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b/>
        <w:bCs/>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b/>
        <w:bCs/>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b/>
        <w:bCs/>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b/>
        <w:bCs/>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b/>
        <w:bCs/>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b/>
        <w:bCs/>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b/>
        <w:bCs/>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b/>
        <w:bCs/>
        <w:color w:val="FF0000"/>
        <w:position w:val="0"/>
        <w:sz w:val="24"/>
        <w:szCs w:val="24"/>
      </w:rPr>
    </w:lvl>
  </w:abstractNum>
  <w:abstractNum w:abstractNumId="62">
    <w:nsid w:val="220564DA"/>
    <w:multiLevelType w:val="multilevel"/>
    <w:tmpl w:val="89A4E0D4"/>
    <w:styleLink w:val="List89"/>
    <w:lvl w:ilvl="0">
      <w:start w:val="3"/>
      <w:numFmt w:val="decimal"/>
      <w:lvlText w:val="%1."/>
      <w:lvlJc w:val="left"/>
      <w:pPr>
        <w:tabs>
          <w:tab w:val="num" w:pos="469"/>
        </w:tabs>
        <w:ind w:left="469" w:hanging="469"/>
      </w:pPr>
      <w:rPr>
        <w:rFonts w:ascii="Calibri" w:eastAsia="Times New Roman" w:hAnsi="Calibri" w:cs="Calibri"/>
        <w:color w:val="000000"/>
        <w:position w:val="0"/>
        <w:sz w:val="24"/>
        <w:szCs w:val="24"/>
      </w:rPr>
    </w:lvl>
    <w:lvl w:ilvl="1">
      <w:start w:val="1"/>
      <w:numFmt w:val="lowerLetter"/>
      <w:lvlText w:val="%2."/>
      <w:lvlJc w:val="left"/>
      <w:pPr>
        <w:tabs>
          <w:tab w:val="num" w:pos="1459"/>
        </w:tabs>
        <w:ind w:left="1459"/>
      </w:pPr>
      <w:rPr>
        <w:rFonts w:ascii="Calibri" w:eastAsia="Times New Roman" w:hAnsi="Calibri" w:cs="Calibri"/>
        <w:color w:val="000000"/>
        <w:position w:val="0"/>
        <w:sz w:val="24"/>
        <w:szCs w:val="24"/>
      </w:rPr>
    </w:lvl>
    <w:lvl w:ilvl="2">
      <w:start w:val="1"/>
      <w:numFmt w:val="lowerRoman"/>
      <w:lvlText w:val="%3."/>
      <w:lvlJc w:val="left"/>
      <w:pPr>
        <w:tabs>
          <w:tab w:val="num" w:pos="2179"/>
        </w:tabs>
        <w:ind w:left="2179"/>
      </w:pPr>
      <w:rPr>
        <w:rFonts w:ascii="Calibri" w:eastAsia="Times New Roman" w:hAnsi="Calibri" w:cs="Calibri"/>
        <w:color w:val="000000"/>
        <w:position w:val="0"/>
        <w:sz w:val="24"/>
        <w:szCs w:val="24"/>
      </w:rPr>
    </w:lvl>
    <w:lvl w:ilvl="3">
      <w:start w:val="1"/>
      <w:numFmt w:val="decimal"/>
      <w:lvlText w:val="%4."/>
      <w:lvlJc w:val="left"/>
      <w:pPr>
        <w:tabs>
          <w:tab w:val="num" w:pos="2899"/>
        </w:tabs>
        <w:ind w:left="2899"/>
      </w:pPr>
      <w:rPr>
        <w:rFonts w:ascii="Calibri" w:eastAsia="Times New Roman" w:hAnsi="Calibri" w:cs="Calibri"/>
        <w:color w:val="000000"/>
        <w:position w:val="0"/>
        <w:sz w:val="24"/>
        <w:szCs w:val="24"/>
      </w:rPr>
    </w:lvl>
    <w:lvl w:ilvl="4">
      <w:start w:val="1"/>
      <w:numFmt w:val="lowerLetter"/>
      <w:lvlText w:val="%5."/>
      <w:lvlJc w:val="left"/>
      <w:pPr>
        <w:tabs>
          <w:tab w:val="num" w:pos="3619"/>
        </w:tabs>
        <w:ind w:left="3619"/>
      </w:pPr>
      <w:rPr>
        <w:rFonts w:ascii="Calibri" w:eastAsia="Times New Roman" w:hAnsi="Calibri" w:cs="Calibri"/>
        <w:color w:val="000000"/>
        <w:position w:val="0"/>
        <w:sz w:val="24"/>
        <w:szCs w:val="24"/>
      </w:rPr>
    </w:lvl>
    <w:lvl w:ilvl="5">
      <w:start w:val="1"/>
      <w:numFmt w:val="lowerRoman"/>
      <w:lvlText w:val="%6."/>
      <w:lvlJc w:val="left"/>
      <w:pPr>
        <w:tabs>
          <w:tab w:val="num" w:pos="4339"/>
        </w:tabs>
        <w:ind w:left="4339"/>
      </w:pPr>
      <w:rPr>
        <w:rFonts w:ascii="Calibri" w:eastAsia="Times New Roman" w:hAnsi="Calibri" w:cs="Calibri"/>
        <w:color w:val="000000"/>
        <w:position w:val="0"/>
        <w:sz w:val="24"/>
        <w:szCs w:val="24"/>
      </w:rPr>
    </w:lvl>
    <w:lvl w:ilvl="6">
      <w:start w:val="1"/>
      <w:numFmt w:val="decimal"/>
      <w:lvlText w:val="%7."/>
      <w:lvlJc w:val="left"/>
      <w:pPr>
        <w:tabs>
          <w:tab w:val="num" w:pos="5059"/>
        </w:tabs>
        <w:ind w:left="5059"/>
      </w:pPr>
      <w:rPr>
        <w:rFonts w:ascii="Calibri" w:eastAsia="Times New Roman" w:hAnsi="Calibri" w:cs="Calibri"/>
        <w:color w:val="000000"/>
        <w:position w:val="0"/>
        <w:sz w:val="24"/>
        <w:szCs w:val="24"/>
      </w:rPr>
    </w:lvl>
    <w:lvl w:ilvl="7">
      <w:start w:val="1"/>
      <w:numFmt w:val="lowerLetter"/>
      <w:lvlText w:val="%8."/>
      <w:lvlJc w:val="left"/>
      <w:pPr>
        <w:tabs>
          <w:tab w:val="num" w:pos="5779"/>
        </w:tabs>
        <w:ind w:left="5779"/>
      </w:pPr>
      <w:rPr>
        <w:rFonts w:ascii="Calibri" w:eastAsia="Times New Roman" w:hAnsi="Calibri" w:cs="Calibri"/>
        <w:color w:val="000000"/>
        <w:position w:val="0"/>
        <w:sz w:val="24"/>
        <w:szCs w:val="24"/>
      </w:rPr>
    </w:lvl>
    <w:lvl w:ilvl="8">
      <w:start w:val="1"/>
      <w:numFmt w:val="lowerRoman"/>
      <w:lvlText w:val="%9."/>
      <w:lvlJc w:val="left"/>
      <w:pPr>
        <w:tabs>
          <w:tab w:val="num" w:pos="6499"/>
        </w:tabs>
        <w:ind w:left="6499"/>
      </w:pPr>
      <w:rPr>
        <w:rFonts w:ascii="Calibri" w:eastAsia="Times New Roman" w:hAnsi="Calibri" w:cs="Calibri"/>
        <w:color w:val="000000"/>
        <w:position w:val="0"/>
        <w:sz w:val="24"/>
        <w:szCs w:val="24"/>
      </w:rPr>
    </w:lvl>
  </w:abstractNum>
  <w:abstractNum w:abstractNumId="63">
    <w:nsid w:val="234558E8"/>
    <w:multiLevelType w:val="multilevel"/>
    <w:tmpl w:val="05D65824"/>
    <w:styleLink w:val="List31"/>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64">
    <w:nsid w:val="234C5E84"/>
    <w:multiLevelType w:val="multilevel"/>
    <w:tmpl w:val="5E7070AA"/>
    <w:styleLink w:val="List29"/>
    <w:lvl w:ilvl="0">
      <w:start w:val="1"/>
      <w:numFmt w:val="decimal"/>
      <w:lvlText w:val="%1."/>
      <w:lvlJc w:val="left"/>
      <w:pPr>
        <w:tabs>
          <w:tab w:val="num" w:pos="355"/>
        </w:tabs>
        <w:ind w:left="355" w:hanging="35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65">
    <w:nsid w:val="235825FA"/>
    <w:multiLevelType w:val="multilevel"/>
    <w:tmpl w:val="66B6F532"/>
    <w:styleLink w:val="List1"/>
    <w:lvl w:ilvl="0">
      <w:start w:val="1"/>
      <w:numFmt w:val="upperRoman"/>
      <w:lvlText w:val="%1."/>
      <w:lvlJc w:val="left"/>
      <w:pPr>
        <w:tabs>
          <w:tab w:val="num" w:pos="303"/>
        </w:tabs>
        <w:ind w:left="303" w:hanging="19"/>
      </w:pPr>
      <w:rPr>
        <w:rFonts w:ascii="Calibri" w:eastAsia="Times New Roman" w:hAnsi="Calibri" w:cs="Calibri"/>
        <w:position w:val="0"/>
        <w:sz w:val="24"/>
        <w:szCs w:val="24"/>
      </w:rPr>
    </w:lvl>
    <w:lvl w:ilvl="1">
      <w:start w:val="1"/>
      <w:numFmt w:val="decimal"/>
      <w:lvlText w:val="%2."/>
      <w:lvlJc w:val="left"/>
      <w:pPr>
        <w:tabs>
          <w:tab w:val="num" w:pos="104"/>
        </w:tabs>
      </w:pPr>
      <w:rPr>
        <w:rFonts w:ascii="Calibri" w:eastAsia="Times New Roman" w:hAnsi="Calibri" w:cs="Calibri"/>
        <w:position w:val="0"/>
        <w:sz w:val="24"/>
        <w:szCs w:val="24"/>
      </w:rPr>
    </w:lvl>
    <w:lvl w:ilvl="2">
      <w:start w:val="1"/>
      <w:numFmt w:val="decimal"/>
      <w:lvlText w:val="%3."/>
      <w:lvlJc w:val="left"/>
      <w:pPr>
        <w:tabs>
          <w:tab w:val="num" w:pos="104"/>
        </w:tabs>
      </w:pPr>
      <w:rPr>
        <w:rFonts w:ascii="Calibri" w:eastAsia="Times New Roman" w:hAnsi="Calibri" w:cs="Calibri"/>
        <w:position w:val="0"/>
        <w:sz w:val="24"/>
        <w:szCs w:val="24"/>
      </w:rPr>
    </w:lvl>
    <w:lvl w:ilvl="3">
      <w:start w:val="1"/>
      <w:numFmt w:val="decimal"/>
      <w:lvlText w:val="%4."/>
      <w:lvlJc w:val="left"/>
      <w:pPr>
        <w:tabs>
          <w:tab w:val="num" w:pos="104"/>
        </w:tabs>
      </w:pPr>
      <w:rPr>
        <w:rFonts w:ascii="Calibri" w:eastAsia="Times New Roman" w:hAnsi="Calibri" w:cs="Calibri"/>
        <w:position w:val="0"/>
        <w:sz w:val="24"/>
        <w:szCs w:val="24"/>
      </w:rPr>
    </w:lvl>
    <w:lvl w:ilvl="4">
      <w:start w:val="1"/>
      <w:numFmt w:val="decimal"/>
      <w:lvlText w:val="%5."/>
      <w:lvlJc w:val="left"/>
      <w:pPr>
        <w:tabs>
          <w:tab w:val="num" w:pos="104"/>
        </w:tabs>
      </w:pPr>
      <w:rPr>
        <w:rFonts w:ascii="Calibri" w:eastAsia="Times New Roman" w:hAnsi="Calibri" w:cs="Calibri"/>
        <w:position w:val="0"/>
        <w:sz w:val="24"/>
        <w:szCs w:val="24"/>
      </w:rPr>
    </w:lvl>
    <w:lvl w:ilvl="5">
      <w:start w:val="1"/>
      <w:numFmt w:val="decimal"/>
      <w:lvlText w:val="%6."/>
      <w:lvlJc w:val="left"/>
      <w:pPr>
        <w:tabs>
          <w:tab w:val="num" w:pos="104"/>
        </w:tabs>
      </w:pPr>
      <w:rPr>
        <w:rFonts w:ascii="Calibri" w:eastAsia="Times New Roman" w:hAnsi="Calibri" w:cs="Calibri"/>
        <w:position w:val="0"/>
        <w:sz w:val="24"/>
        <w:szCs w:val="24"/>
      </w:rPr>
    </w:lvl>
    <w:lvl w:ilvl="6">
      <w:start w:val="1"/>
      <w:numFmt w:val="decimal"/>
      <w:lvlText w:val="%7."/>
      <w:lvlJc w:val="left"/>
      <w:pPr>
        <w:tabs>
          <w:tab w:val="num" w:pos="104"/>
        </w:tabs>
      </w:pPr>
      <w:rPr>
        <w:rFonts w:ascii="Calibri" w:eastAsia="Times New Roman" w:hAnsi="Calibri" w:cs="Calibri"/>
        <w:position w:val="0"/>
        <w:sz w:val="24"/>
        <w:szCs w:val="24"/>
      </w:rPr>
    </w:lvl>
    <w:lvl w:ilvl="7">
      <w:start w:val="1"/>
      <w:numFmt w:val="decimal"/>
      <w:lvlText w:val="%8."/>
      <w:lvlJc w:val="left"/>
      <w:pPr>
        <w:tabs>
          <w:tab w:val="num" w:pos="104"/>
        </w:tabs>
      </w:pPr>
      <w:rPr>
        <w:rFonts w:ascii="Calibri" w:eastAsia="Times New Roman" w:hAnsi="Calibri" w:cs="Calibri"/>
        <w:position w:val="0"/>
        <w:sz w:val="24"/>
        <w:szCs w:val="24"/>
      </w:rPr>
    </w:lvl>
    <w:lvl w:ilvl="8">
      <w:start w:val="1"/>
      <w:numFmt w:val="decimal"/>
      <w:lvlText w:val="%9."/>
      <w:lvlJc w:val="left"/>
      <w:pPr>
        <w:tabs>
          <w:tab w:val="num" w:pos="104"/>
        </w:tabs>
      </w:pPr>
      <w:rPr>
        <w:rFonts w:ascii="Calibri" w:eastAsia="Times New Roman" w:hAnsi="Calibri" w:cs="Calibri"/>
        <w:position w:val="0"/>
        <w:sz w:val="24"/>
        <w:szCs w:val="24"/>
      </w:rPr>
    </w:lvl>
  </w:abstractNum>
  <w:abstractNum w:abstractNumId="66">
    <w:nsid w:val="235F1AC1"/>
    <w:multiLevelType w:val="multilevel"/>
    <w:tmpl w:val="31784A56"/>
    <w:styleLink w:val="List121"/>
    <w:lvl w:ilvl="0">
      <w:start w:val="1"/>
      <w:numFmt w:val="decimal"/>
      <w:lvlText w:val="%1."/>
      <w:lvlJc w:val="left"/>
      <w:pPr>
        <w:tabs>
          <w:tab w:val="num" w:pos="456"/>
        </w:tabs>
        <w:ind w:left="456" w:hanging="445"/>
      </w:pPr>
      <w:rPr>
        <w:rFonts w:ascii="Calibri" w:eastAsia="Times New Roman" w:hAnsi="Calibri" w:cs="Calibri"/>
        <w:b/>
        <w:bCs/>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b/>
        <w:bCs/>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b/>
        <w:bCs/>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b/>
        <w:bCs/>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b/>
        <w:bCs/>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b/>
        <w:bCs/>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b/>
        <w:bCs/>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b/>
        <w:bCs/>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b/>
        <w:bCs/>
        <w:color w:val="FF0000"/>
        <w:position w:val="0"/>
        <w:sz w:val="24"/>
        <w:szCs w:val="24"/>
      </w:rPr>
    </w:lvl>
  </w:abstractNum>
  <w:abstractNum w:abstractNumId="67">
    <w:nsid w:val="23F112B9"/>
    <w:multiLevelType w:val="hybridMultilevel"/>
    <w:tmpl w:val="112C2DAE"/>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8">
    <w:nsid w:val="246F7C9E"/>
    <w:multiLevelType w:val="multilevel"/>
    <w:tmpl w:val="16144F58"/>
    <w:styleLink w:val="List12"/>
    <w:lvl w:ilvl="0">
      <w:start w:val="1"/>
      <w:numFmt w:val="decimal"/>
      <w:lvlText w:val="%1."/>
      <w:lvlJc w:val="left"/>
      <w:pPr>
        <w:tabs>
          <w:tab w:val="num" w:pos="355"/>
        </w:tabs>
        <w:ind w:left="355" w:hanging="355"/>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69">
    <w:nsid w:val="250B5526"/>
    <w:multiLevelType w:val="hybridMultilevel"/>
    <w:tmpl w:val="BB52DBA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25CC40A2"/>
    <w:multiLevelType w:val="multilevel"/>
    <w:tmpl w:val="BA46B138"/>
    <w:styleLink w:val="List70"/>
    <w:lvl w:ilvl="0">
      <w:start w:val="1"/>
      <w:numFmt w:val="decimal"/>
      <w:lvlText w:val="%1."/>
      <w:lvlJc w:val="left"/>
      <w:pPr>
        <w:tabs>
          <w:tab w:val="num" w:pos="465"/>
        </w:tabs>
        <w:ind w:left="465" w:hanging="46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71">
    <w:nsid w:val="26041284"/>
    <w:multiLevelType w:val="multilevel"/>
    <w:tmpl w:val="29E6DC5C"/>
    <w:styleLink w:val="List174"/>
    <w:lvl w:ilvl="0">
      <w:start w:val="1"/>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72">
    <w:nsid w:val="26693444"/>
    <w:multiLevelType w:val="multilevel"/>
    <w:tmpl w:val="AECEAFBE"/>
    <w:styleLink w:val="List16"/>
    <w:lvl w:ilvl="0">
      <w:start w:val="1"/>
      <w:numFmt w:val="decimal"/>
      <w:lvlText w:val="%1)"/>
      <w:lvlJc w:val="left"/>
      <w:pPr>
        <w:tabs>
          <w:tab w:val="num" w:pos="368"/>
        </w:tabs>
        <w:ind w:left="368" w:hanging="84"/>
      </w:pPr>
      <w:rPr>
        <w:rFonts w:ascii="Calibri" w:eastAsia="Times New Roman" w:hAnsi="Calibri" w:cs="Calibri"/>
        <w:position w:val="0"/>
        <w:sz w:val="24"/>
        <w:szCs w:val="24"/>
      </w:rPr>
    </w:lvl>
    <w:lvl w:ilvl="1">
      <w:start w:val="1"/>
      <w:numFmt w:val="decimal"/>
      <w:lvlText w:val="%2)"/>
      <w:lvlJc w:val="left"/>
      <w:pPr>
        <w:tabs>
          <w:tab w:val="num" w:pos="1380"/>
        </w:tabs>
        <w:ind w:left="1380"/>
      </w:pPr>
      <w:rPr>
        <w:rFonts w:ascii="Calibri" w:eastAsia="Times New Roman" w:hAnsi="Calibri" w:cs="Calibri"/>
        <w:position w:val="0"/>
        <w:sz w:val="24"/>
        <w:szCs w:val="24"/>
      </w:rPr>
    </w:lvl>
    <w:lvl w:ilvl="2">
      <w:start w:val="1"/>
      <w:numFmt w:val="lowerRoman"/>
      <w:lvlText w:val="%3."/>
      <w:lvlJc w:val="left"/>
      <w:pPr>
        <w:tabs>
          <w:tab w:val="num" w:pos="2100"/>
        </w:tabs>
        <w:ind w:left="2100"/>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60"/>
        </w:tabs>
        <w:ind w:left="4260"/>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20"/>
        </w:tabs>
        <w:ind w:left="6420"/>
      </w:pPr>
      <w:rPr>
        <w:rFonts w:ascii="Calibri" w:eastAsia="Times New Roman" w:hAnsi="Calibri" w:cs="Calibri"/>
        <w:position w:val="0"/>
        <w:sz w:val="24"/>
        <w:szCs w:val="24"/>
      </w:rPr>
    </w:lvl>
  </w:abstractNum>
  <w:abstractNum w:abstractNumId="73">
    <w:nsid w:val="26A7012E"/>
    <w:multiLevelType w:val="hybridMultilevel"/>
    <w:tmpl w:val="DEDC4CC2"/>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1">
      <w:start w:val="1"/>
      <w:numFmt w:val="decimal"/>
      <w:lvlText w:val="%3)"/>
      <w:lvlJc w:val="lef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4">
    <w:nsid w:val="26CF15FA"/>
    <w:multiLevelType w:val="multilevel"/>
    <w:tmpl w:val="8E562234"/>
    <w:styleLink w:val="List41"/>
    <w:lvl w:ilvl="0">
      <w:start w:val="3"/>
      <w:numFmt w:val="upperRoman"/>
      <w:lvlText w:val="%1."/>
      <w:lvlJc w:val="left"/>
      <w:pPr>
        <w:tabs>
          <w:tab w:val="num" w:pos="355"/>
        </w:tabs>
        <w:ind w:left="355" w:hanging="355"/>
      </w:pPr>
      <w:rPr>
        <w:rFonts w:ascii="Calibri" w:eastAsia="Times New Roman" w:hAnsi="Calibri" w:cs="Calibri"/>
        <w:b/>
        <w:bCs/>
        <w:position w:val="0"/>
        <w:sz w:val="24"/>
        <w:szCs w:val="24"/>
      </w:rPr>
    </w:lvl>
    <w:lvl w:ilvl="1">
      <w:start w:val="1"/>
      <w:numFmt w:val="decimal"/>
      <w:lvlText w:val="%2."/>
      <w:lvlJc w:val="left"/>
      <w:pPr>
        <w:tabs>
          <w:tab w:val="num" w:pos="120"/>
        </w:tabs>
      </w:pPr>
      <w:rPr>
        <w:rFonts w:ascii="Calibri" w:eastAsia="Times New Roman" w:hAnsi="Calibri" w:cs="Calibri"/>
        <w:b/>
        <w:bCs/>
        <w:position w:val="0"/>
        <w:sz w:val="24"/>
        <w:szCs w:val="24"/>
      </w:rPr>
    </w:lvl>
    <w:lvl w:ilvl="2">
      <w:start w:val="1"/>
      <w:numFmt w:val="bullet"/>
      <w:lvlText w:val="•"/>
      <w:lvlJc w:val="left"/>
      <w:pPr>
        <w:tabs>
          <w:tab w:val="num" w:pos="120"/>
        </w:tabs>
      </w:pPr>
      <w:rPr>
        <w:rFonts w:ascii="Calibri" w:eastAsia="Times New Roman" w:hAnsi="Calibri"/>
        <w:b/>
        <w:position w:val="0"/>
        <w:sz w:val="29"/>
      </w:rPr>
    </w:lvl>
    <w:lvl w:ilvl="3">
      <w:start w:val="1"/>
      <w:numFmt w:val="decimal"/>
      <w:lvlText w:val="%4."/>
      <w:lvlJc w:val="left"/>
      <w:pPr>
        <w:tabs>
          <w:tab w:val="num" w:pos="120"/>
        </w:tabs>
      </w:pPr>
      <w:rPr>
        <w:rFonts w:ascii="Calibri" w:eastAsia="Times New Roman" w:hAnsi="Calibri" w:cs="Calibri"/>
        <w:b/>
        <w:bCs/>
        <w:position w:val="0"/>
        <w:sz w:val="24"/>
        <w:szCs w:val="24"/>
      </w:rPr>
    </w:lvl>
    <w:lvl w:ilvl="4">
      <w:start w:val="1"/>
      <w:numFmt w:val="decimal"/>
      <w:lvlText w:val="%5."/>
      <w:lvlJc w:val="left"/>
      <w:pPr>
        <w:tabs>
          <w:tab w:val="num" w:pos="120"/>
        </w:tabs>
      </w:pPr>
      <w:rPr>
        <w:rFonts w:ascii="Calibri" w:eastAsia="Times New Roman" w:hAnsi="Calibri" w:cs="Calibri"/>
        <w:b/>
        <w:bCs/>
        <w:position w:val="0"/>
        <w:sz w:val="24"/>
        <w:szCs w:val="24"/>
      </w:rPr>
    </w:lvl>
    <w:lvl w:ilvl="5">
      <w:start w:val="1"/>
      <w:numFmt w:val="decimal"/>
      <w:lvlText w:val="%6."/>
      <w:lvlJc w:val="left"/>
      <w:pPr>
        <w:tabs>
          <w:tab w:val="num" w:pos="120"/>
        </w:tabs>
      </w:pPr>
      <w:rPr>
        <w:rFonts w:ascii="Calibri" w:eastAsia="Times New Roman" w:hAnsi="Calibri" w:cs="Calibri"/>
        <w:b/>
        <w:bCs/>
        <w:position w:val="0"/>
        <w:sz w:val="24"/>
        <w:szCs w:val="24"/>
      </w:rPr>
    </w:lvl>
    <w:lvl w:ilvl="6">
      <w:start w:val="1"/>
      <w:numFmt w:val="decimal"/>
      <w:lvlText w:val="%7."/>
      <w:lvlJc w:val="left"/>
      <w:pPr>
        <w:tabs>
          <w:tab w:val="num" w:pos="120"/>
        </w:tabs>
      </w:pPr>
      <w:rPr>
        <w:rFonts w:ascii="Calibri" w:eastAsia="Times New Roman" w:hAnsi="Calibri" w:cs="Calibri"/>
        <w:b/>
        <w:bCs/>
        <w:position w:val="0"/>
        <w:sz w:val="24"/>
        <w:szCs w:val="24"/>
      </w:rPr>
    </w:lvl>
    <w:lvl w:ilvl="7">
      <w:start w:val="1"/>
      <w:numFmt w:val="decimal"/>
      <w:lvlText w:val="%8."/>
      <w:lvlJc w:val="left"/>
      <w:pPr>
        <w:tabs>
          <w:tab w:val="num" w:pos="120"/>
        </w:tabs>
      </w:pPr>
      <w:rPr>
        <w:rFonts w:ascii="Calibri" w:eastAsia="Times New Roman" w:hAnsi="Calibri" w:cs="Calibri"/>
        <w:b/>
        <w:bCs/>
        <w:position w:val="0"/>
        <w:sz w:val="24"/>
        <w:szCs w:val="24"/>
      </w:rPr>
    </w:lvl>
    <w:lvl w:ilvl="8">
      <w:start w:val="1"/>
      <w:numFmt w:val="decimal"/>
      <w:lvlText w:val="%9."/>
      <w:lvlJc w:val="left"/>
      <w:pPr>
        <w:tabs>
          <w:tab w:val="num" w:pos="120"/>
        </w:tabs>
      </w:pPr>
      <w:rPr>
        <w:rFonts w:ascii="Calibri" w:eastAsia="Times New Roman" w:hAnsi="Calibri" w:cs="Calibri"/>
        <w:b/>
        <w:bCs/>
        <w:position w:val="0"/>
        <w:sz w:val="24"/>
        <w:szCs w:val="24"/>
      </w:rPr>
    </w:lvl>
  </w:abstractNum>
  <w:abstractNum w:abstractNumId="75">
    <w:nsid w:val="26F53108"/>
    <w:multiLevelType w:val="multilevel"/>
    <w:tmpl w:val="896448B2"/>
    <w:styleLink w:val="List77"/>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76">
    <w:nsid w:val="27330D1C"/>
    <w:multiLevelType w:val="multilevel"/>
    <w:tmpl w:val="20EA0240"/>
    <w:styleLink w:val="List152"/>
    <w:lvl w:ilvl="0">
      <w:start w:val="1"/>
      <w:numFmt w:val="upperRoman"/>
      <w:lvlText w:val="%1."/>
      <w:lvlJc w:val="left"/>
      <w:pPr>
        <w:tabs>
          <w:tab w:val="num" w:pos="500"/>
        </w:tabs>
        <w:ind w:left="500" w:hanging="444"/>
      </w:pPr>
      <w:rPr>
        <w:rFonts w:ascii="Calibri" w:eastAsia="Times New Roman" w:hAnsi="Calibri" w:cs="Calibri"/>
        <w:i/>
        <w:iCs/>
        <w:color w:val="0070C0"/>
        <w:position w:val="0"/>
        <w:sz w:val="24"/>
        <w:szCs w:val="24"/>
      </w:rPr>
    </w:lvl>
    <w:lvl w:ilvl="1">
      <w:start w:val="1"/>
      <w:numFmt w:val="lowerLetter"/>
      <w:lvlText w:val="%2."/>
      <w:lvlJc w:val="left"/>
      <w:pPr>
        <w:tabs>
          <w:tab w:val="num" w:pos="1906"/>
        </w:tabs>
        <w:ind w:left="1906" w:hanging="432"/>
      </w:pPr>
      <w:rPr>
        <w:rFonts w:ascii="Calibri" w:eastAsia="Times New Roman" w:hAnsi="Calibri" w:cs="Calibri"/>
        <w:i/>
        <w:iCs/>
        <w:color w:val="0070C0"/>
        <w:position w:val="0"/>
        <w:sz w:val="24"/>
        <w:szCs w:val="24"/>
      </w:rPr>
    </w:lvl>
    <w:lvl w:ilvl="2">
      <w:start w:val="1"/>
      <w:numFmt w:val="lowerRoman"/>
      <w:lvlText w:val="%3."/>
      <w:lvlJc w:val="left"/>
      <w:pPr>
        <w:tabs>
          <w:tab w:val="num" w:pos="2626"/>
        </w:tabs>
        <w:ind w:left="2626" w:hanging="432"/>
      </w:pPr>
      <w:rPr>
        <w:rFonts w:ascii="Calibri" w:eastAsia="Times New Roman" w:hAnsi="Calibri" w:cs="Calibri"/>
        <w:i/>
        <w:iCs/>
        <w:color w:val="0070C0"/>
        <w:position w:val="0"/>
        <w:sz w:val="24"/>
        <w:szCs w:val="24"/>
      </w:rPr>
    </w:lvl>
    <w:lvl w:ilvl="3">
      <w:start w:val="1"/>
      <w:numFmt w:val="decimal"/>
      <w:lvlText w:val="%4."/>
      <w:lvlJc w:val="left"/>
      <w:pPr>
        <w:tabs>
          <w:tab w:val="num" w:pos="3346"/>
        </w:tabs>
        <w:ind w:left="3346" w:hanging="432"/>
      </w:pPr>
      <w:rPr>
        <w:rFonts w:ascii="Calibri" w:eastAsia="Times New Roman" w:hAnsi="Calibri" w:cs="Calibri"/>
        <w:i/>
        <w:iCs/>
        <w:color w:val="0070C0"/>
        <w:position w:val="0"/>
        <w:sz w:val="24"/>
        <w:szCs w:val="24"/>
      </w:rPr>
    </w:lvl>
    <w:lvl w:ilvl="4">
      <w:start w:val="1"/>
      <w:numFmt w:val="lowerLetter"/>
      <w:lvlText w:val="%5."/>
      <w:lvlJc w:val="left"/>
      <w:pPr>
        <w:tabs>
          <w:tab w:val="num" w:pos="4066"/>
        </w:tabs>
        <w:ind w:left="4066" w:hanging="432"/>
      </w:pPr>
      <w:rPr>
        <w:rFonts w:ascii="Calibri" w:eastAsia="Times New Roman" w:hAnsi="Calibri" w:cs="Calibri"/>
        <w:i/>
        <w:iCs/>
        <w:color w:val="0070C0"/>
        <w:position w:val="0"/>
        <w:sz w:val="24"/>
        <w:szCs w:val="24"/>
      </w:rPr>
    </w:lvl>
    <w:lvl w:ilvl="5">
      <w:start w:val="1"/>
      <w:numFmt w:val="lowerRoman"/>
      <w:lvlText w:val="%6."/>
      <w:lvlJc w:val="left"/>
      <w:pPr>
        <w:tabs>
          <w:tab w:val="num" w:pos="4786"/>
        </w:tabs>
        <w:ind w:left="4786" w:hanging="432"/>
      </w:pPr>
      <w:rPr>
        <w:rFonts w:ascii="Calibri" w:eastAsia="Times New Roman" w:hAnsi="Calibri" w:cs="Calibri"/>
        <w:i/>
        <w:iCs/>
        <w:color w:val="0070C0"/>
        <w:position w:val="0"/>
        <w:sz w:val="24"/>
        <w:szCs w:val="24"/>
      </w:rPr>
    </w:lvl>
    <w:lvl w:ilvl="6">
      <w:start w:val="1"/>
      <w:numFmt w:val="decimal"/>
      <w:lvlText w:val="%7."/>
      <w:lvlJc w:val="left"/>
      <w:pPr>
        <w:tabs>
          <w:tab w:val="num" w:pos="5506"/>
        </w:tabs>
        <w:ind w:left="5506" w:hanging="432"/>
      </w:pPr>
      <w:rPr>
        <w:rFonts w:ascii="Calibri" w:eastAsia="Times New Roman" w:hAnsi="Calibri" w:cs="Calibri"/>
        <w:i/>
        <w:iCs/>
        <w:color w:val="0070C0"/>
        <w:position w:val="0"/>
        <w:sz w:val="24"/>
        <w:szCs w:val="24"/>
      </w:rPr>
    </w:lvl>
    <w:lvl w:ilvl="7">
      <w:start w:val="1"/>
      <w:numFmt w:val="lowerLetter"/>
      <w:lvlText w:val="%8."/>
      <w:lvlJc w:val="left"/>
      <w:pPr>
        <w:tabs>
          <w:tab w:val="num" w:pos="6226"/>
        </w:tabs>
        <w:ind w:left="6226" w:hanging="432"/>
      </w:pPr>
      <w:rPr>
        <w:rFonts w:ascii="Calibri" w:eastAsia="Times New Roman" w:hAnsi="Calibri" w:cs="Calibri"/>
        <w:i/>
        <w:iCs/>
        <w:color w:val="0070C0"/>
        <w:position w:val="0"/>
        <w:sz w:val="24"/>
        <w:szCs w:val="24"/>
      </w:rPr>
    </w:lvl>
    <w:lvl w:ilvl="8">
      <w:start w:val="1"/>
      <w:numFmt w:val="lowerRoman"/>
      <w:lvlText w:val="%9."/>
      <w:lvlJc w:val="left"/>
      <w:pPr>
        <w:tabs>
          <w:tab w:val="num" w:pos="6946"/>
        </w:tabs>
        <w:ind w:left="6946" w:hanging="432"/>
      </w:pPr>
      <w:rPr>
        <w:rFonts w:ascii="Calibri" w:eastAsia="Times New Roman" w:hAnsi="Calibri" w:cs="Calibri"/>
        <w:i/>
        <w:iCs/>
        <w:color w:val="0070C0"/>
        <w:position w:val="0"/>
        <w:sz w:val="24"/>
        <w:szCs w:val="24"/>
      </w:rPr>
    </w:lvl>
  </w:abstractNum>
  <w:abstractNum w:abstractNumId="77">
    <w:nsid w:val="27701E80"/>
    <w:multiLevelType w:val="multilevel"/>
    <w:tmpl w:val="71788FE6"/>
    <w:styleLink w:val="List173"/>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78">
    <w:nsid w:val="27D25F59"/>
    <w:multiLevelType w:val="multilevel"/>
    <w:tmpl w:val="637ADA72"/>
    <w:styleLink w:val="List25"/>
    <w:lvl w:ilvl="0">
      <w:start w:val="1"/>
      <w:numFmt w:val="decimal"/>
      <w:lvlText w:val="%1."/>
      <w:lvlJc w:val="left"/>
      <w:pPr>
        <w:tabs>
          <w:tab w:val="num" w:pos="420"/>
        </w:tabs>
        <w:ind w:left="420"/>
      </w:pPr>
      <w:rPr>
        <w:rFonts w:ascii="Calibri" w:eastAsia="Times New Roman" w:hAnsi="Calibri" w:cs="Calibri"/>
        <w:color w:val="F0000C"/>
        <w:position w:val="0"/>
        <w:sz w:val="24"/>
        <w:szCs w:val="24"/>
      </w:rPr>
    </w:lvl>
    <w:lvl w:ilvl="1">
      <w:start w:val="1"/>
      <w:numFmt w:val="lowerLetter"/>
      <w:lvlText w:val="%2."/>
      <w:lvlJc w:val="left"/>
      <w:pPr>
        <w:tabs>
          <w:tab w:val="num" w:pos="1440"/>
        </w:tabs>
        <w:ind w:left="1440"/>
      </w:pPr>
      <w:rPr>
        <w:rFonts w:ascii="Calibri" w:eastAsia="Times New Roman" w:hAnsi="Calibri" w:cs="Calibri"/>
        <w:color w:val="F0000C"/>
        <w:position w:val="0"/>
        <w:sz w:val="24"/>
        <w:szCs w:val="24"/>
      </w:rPr>
    </w:lvl>
    <w:lvl w:ilvl="2">
      <w:start w:val="1"/>
      <w:numFmt w:val="decimal"/>
      <w:lvlText w:val="%3)"/>
      <w:lvlJc w:val="left"/>
      <w:pPr>
        <w:tabs>
          <w:tab w:val="num" w:pos="709"/>
        </w:tabs>
        <w:ind w:left="709" w:hanging="283"/>
      </w:pPr>
      <w:rPr>
        <w:rFonts w:ascii="Calibri" w:eastAsia="Times New Roman" w:hAnsi="Calibri" w:cs="Calibri"/>
        <w:color w:val="F0000C"/>
        <w:position w:val="0"/>
        <w:sz w:val="24"/>
        <w:szCs w:val="24"/>
      </w:rPr>
    </w:lvl>
    <w:lvl w:ilvl="3">
      <w:start w:val="1"/>
      <w:numFmt w:val="decimal"/>
      <w:lvlText w:val="%4."/>
      <w:lvlJc w:val="left"/>
      <w:pPr>
        <w:tabs>
          <w:tab w:val="num" w:pos="2880"/>
        </w:tabs>
        <w:ind w:left="2880"/>
      </w:pPr>
      <w:rPr>
        <w:rFonts w:ascii="Calibri" w:eastAsia="Times New Roman" w:hAnsi="Calibri" w:cs="Calibri"/>
        <w:color w:val="F0000C"/>
        <w:position w:val="0"/>
        <w:sz w:val="24"/>
        <w:szCs w:val="24"/>
      </w:rPr>
    </w:lvl>
    <w:lvl w:ilvl="4">
      <w:start w:val="1"/>
      <w:numFmt w:val="lowerLetter"/>
      <w:lvlText w:val="%5."/>
      <w:lvlJc w:val="left"/>
      <w:pPr>
        <w:tabs>
          <w:tab w:val="num" w:pos="3600"/>
        </w:tabs>
        <w:ind w:left="3600"/>
      </w:pPr>
      <w:rPr>
        <w:rFonts w:ascii="Calibri" w:eastAsia="Times New Roman" w:hAnsi="Calibri" w:cs="Calibri"/>
        <w:color w:val="F0000C"/>
        <w:position w:val="0"/>
        <w:sz w:val="24"/>
        <w:szCs w:val="24"/>
      </w:rPr>
    </w:lvl>
    <w:lvl w:ilvl="5">
      <w:start w:val="1"/>
      <w:numFmt w:val="lowerRoman"/>
      <w:lvlText w:val="%6."/>
      <w:lvlJc w:val="left"/>
      <w:pPr>
        <w:tabs>
          <w:tab w:val="num" w:pos="4320"/>
        </w:tabs>
        <w:ind w:left="4320"/>
      </w:pPr>
      <w:rPr>
        <w:rFonts w:ascii="Calibri" w:eastAsia="Times New Roman" w:hAnsi="Calibri" w:cs="Calibri"/>
        <w:color w:val="F0000C"/>
        <w:position w:val="0"/>
        <w:sz w:val="24"/>
        <w:szCs w:val="24"/>
      </w:rPr>
    </w:lvl>
    <w:lvl w:ilvl="6">
      <w:start w:val="1"/>
      <w:numFmt w:val="decimal"/>
      <w:lvlText w:val="%7."/>
      <w:lvlJc w:val="left"/>
      <w:pPr>
        <w:tabs>
          <w:tab w:val="num" w:pos="5040"/>
        </w:tabs>
        <w:ind w:left="5040"/>
      </w:pPr>
      <w:rPr>
        <w:rFonts w:ascii="Calibri" w:eastAsia="Times New Roman" w:hAnsi="Calibri" w:cs="Calibri"/>
        <w:color w:val="F0000C"/>
        <w:position w:val="0"/>
        <w:sz w:val="24"/>
        <w:szCs w:val="24"/>
      </w:rPr>
    </w:lvl>
    <w:lvl w:ilvl="7">
      <w:start w:val="1"/>
      <w:numFmt w:val="lowerLetter"/>
      <w:lvlText w:val="%8."/>
      <w:lvlJc w:val="left"/>
      <w:pPr>
        <w:tabs>
          <w:tab w:val="num" w:pos="5760"/>
        </w:tabs>
        <w:ind w:left="5760"/>
      </w:pPr>
      <w:rPr>
        <w:rFonts w:ascii="Calibri" w:eastAsia="Times New Roman" w:hAnsi="Calibri" w:cs="Calibri"/>
        <w:color w:val="F0000C"/>
        <w:position w:val="0"/>
        <w:sz w:val="24"/>
        <w:szCs w:val="24"/>
      </w:rPr>
    </w:lvl>
    <w:lvl w:ilvl="8">
      <w:start w:val="1"/>
      <w:numFmt w:val="lowerRoman"/>
      <w:lvlText w:val="%9."/>
      <w:lvlJc w:val="left"/>
      <w:pPr>
        <w:tabs>
          <w:tab w:val="num" w:pos="6480"/>
        </w:tabs>
        <w:ind w:left="6480"/>
      </w:pPr>
      <w:rPr>
        <w:rFonts w:ascii="Calibri" w:eastAsia="Times New Roman" w:hAnsi="Calibri" w:cs="Calibri"/>
        <w:color w:val="F0000C"/>
        <w:position w:val="0"/>
        <w:sz w:val="24"/>
        <w:szCs w:val="24"/>
      </w:rPr>
    </w:lvl>
  </w:abstractNum>
  <w:abstractNum w:abstractNumId="79">
    <w:nsid w:val="281262A6"/>
    <w:multiLevelType w:val="multilevel"/>
    <w:tmpl w:val="66DC7FB6"/>
    <w:styleLink w:val="List106"/>
    <w:lvl w:ilvl="0">
      <w:start w:val="6"/>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80">
    <w:nsid w:val="28435DC7"/>
    <w:multiLevelType w:val="multilevel"/>
    <w:tmpl w:val="3126D802"/>
    <w:styleLink w:val="List13"/>
    <w:lvl w:ilvl="0">
      <w:start w:val="1"/>
      <w:numFmt w:val="decimal"/>
      <w:lvlText w:val="%1."/>
      <w:lvlJc w:val="left"/>
      <w:pPr>
        <w:tabs>
          <w:tab w:val="num" w:pos="341"/>
        </w:tabs>
        <w:ind w:left="341" w:hanging="341"/>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81">
    <w:nsid w:val="28C661C8"/>
    <w:multiLevelType w:val="multilevel"/>
    <w:tmpl w:val="0828366C"/>
    <w:styleLink w:val="List124"/>
    <w:lvl w:ilvl="0">
      <w:start w:val="5"/>
      <w:numFmt w:val="decimal"/>
      <w:lvlText w:val="%1."/>
      <w:lvlJc w:val="left"/>
      <w:pPr>
        <w:tabs>
          <w:tab w:val="num" w:pos="419"/>
        </w:tabs>
        <w:ind w:left="419" w:hanging="397"/>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82">
    <w:nsid w:val="29381683"/>
    <w:multiLevelType w:val="hybridMultilevel"/>
    <w:tmpl w:val="CF1AC7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2A59476A"/>
    <w:multiLevelType w:val="multilevel"/>
    <w:tmpl w:val="CABC1D98"/>
    <w:styleLink w:val="List87"/>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lowerLetter"/>
      <w:lvlText w:val="%2."/>
      <w:lvlJc w:val="left"/>
      <w:pPr>
        <w:tabs>
          <w:tab w:val="num" w:pos="1459"/>
        </w:tabs>
        <w:ind w:left="1459"/>
      </w:pPr>
      <w:rPr>
        <w:rFonts w:ascii="Calibri" w:eastAsia="Times New Roman" w:hAnsi="Calibri" w:cs="Calibri"/>
        <w:color w:val="000000"/>
        <w:position w:val="0"/>
        <w:sz w:val="24"/>
        <w:szCs w:val="24"/>
      </w:rPr>
    </w:lvl>
    <w:lvl w:ilvl="2">
      <w:start w:val="1"/>
      <w:numFmt w:val="lowerRoman"/>
      <w:lvlText w:val="%3."/>
      <w:lvlJc w:val="left"/>
      <w:pPr>
        <w:tabs>
          <w:tab w:val="num" w:pos="2179"/>
        </w:tabs>
        <w:ind w:left="2179"/>
      </w:pPr>
      <w:rPr>
        <w:rFonts w:ascii="Calibri" w:eastAsia="Times New Roman" w:hAnsi="Calibri" w:cs="Calibri"/>
        <w:color w:val="000000"/>
        <w:position w:val="0"/>
        <w:sz w:val="24"/>
        <w:szCs w:val="24"/>
      </w:rPr>
    </w:lvl>
    <w:lvl w:ilvl="3">
      <w:start w:val="1"/>
      <w:numFmt w:val="decimal"/>
      <w:lvlText w:val="%4."/>
      <w:lvlJc w:val="left"/>
      <w:pPr>
        <w:tabs>
          <w:tab w:val="num" w:pos="2899"/>
        </w:tabs>
        <w:ind w:left="2899"/>
      </w:pPr>
      <w:rPr>
        <w:rFonts w:ascii="Calibri" w:eastAsia="Times New Roman" w:hAnsi="Calibri" w:cs="Calibri"/>
        <w:color w:val="000000"/>
        <w:position w:val="0"/>
        <w:sz w:val="24"/>
        <w:szCs w:val="24"/>
      </w:rPr>
    </w:lvl>
    <w:lvl w:ilvl="4">
      <w:start w:val="1"/>
      <w:numFmt w:val="lowerLetter"/>
      <w:lvlText w:val="%5."/>
      <w:lvlJc w:val="left"/>
      <w:pPr>
        <w:tabs>
          <w:tab w:val="num" w:pos="3619"/>
        </w:tabs>
        <w:ind w:left="3619"/>
      </w:pPr>
      <w:rPr>
        <w:rFonts w:ascii="Calibri" w:eastAsia="Times New Roman" w:hAnsi="Calibri" w:cs="Calibri"/>
        <w:color w:val="000000"/>
        <w:position w:val="0"/>
        <w:sz w:val="24"/>
        <w:szCs w:val="24"/>
      </w:rPr>
    </w:lvl>
    <w:lvl w:ilvl="5">
      <w:start w:val="1"/>
      <w:numFmt w:val="lowerRoman"/>
      <w:lvlText w:val="%6."/>
      <w:lvlJc w:val="left"/>
      <w:pPr>
        <w:tabs>
          <w:tab w:val="num" w:pos="4339"/>
        </w:tabs>
        <w:ind w:left="4339"/>
      </w:pPr>
      <w:rPr>
        <w:rFonts w:ascii="Calibri" w:eastAsia="Times New Roman" w:hAnsi="Calibri" w:cs="Calibri"/>
        <w:color w:val="000000"/>
        <w:position w:val="0"/>
        <w:sz w:val="24"/>
        <w:szCs w:val="24"/>
      </w:rPr>
    </w:lvl>
    <w:lvl w:ilvl="6">
      <w:start w:val="1"/>
      <w:numFmt w:val="decimal"/>
      <w:lvlText w:val="%7."/>
      <w:lvlJc w:val="left"/>
      <w:pPr>
        <w:tabs>
          <w:tab w:val="num" w:pos="5059"/>
        </w:tabs>
        <w:ind w:left="5059"/>
      </w:pPr>
      <w:rPr>
        <w:rFonts w:ascii="Calibri" w:eastAsia="Times New Roman" w:hAnsi="Calibri" w:cs="Calibri"/>
        <w:color w:val="000000"/>
        <w:position w:val="0"/>
        <w:sz w:val="24"/>
        <w:szCs w:val="24"/>
      </w:rPr>
    </w:lvl>
    <w:lvl w:ilvl="7">
      <w:start w:val="1"/>
      <w:numFmt w:val="lowerLetter"/>
      <w:lvlText w:val="%8."/>
      <w:lvlJc w:val="left"/>
      <w:pPr>
        <w:tabs>
          <w:tab w:val="num" w:pos="5779"/>
        </w:tabs>
        <w:ind w:left="5779"/>
      </w:pPr>
      <w:rPr>
        <w:rFonts w:ascii="Calibri" w:eastAsia="Times New Roman" w:hAnsi="Calibri" w:cs="Calibri"/>
        <w:color w:val="000000"/>
        <w:position w:val="0"/>
        <w:sz w:val="24"/>
        <w:szCs w:val="24"/>
      </w:rPr>
    </w:lvl>
    <w:lvl w:ilvl="8">
      <w:start w:val="1"/>
      <w:numFmt w:val="lowerRoman"/>
      <w:lvlText w:val="%9."/>
      <w:lvlJc w:val="left"/>
      <w:pPr>
        <w:tabs>
          <w:tab w:val="num" w:pos="6499"/>
        </w:tabs>
        <w:ind w:left="6499"/>
      </w:pPr>
      <w:rPr>
        <w:rFonts w:ascii="Calibri" w:eastAsia="Times New Roman" w:hAnsi="Calibri" w:cs="Calibri"/>
        <w:color w:val="000000"/>
        <w:position w:val="0"/>
        <w:sz w:val="24"/>
        <w:szCs w:val="24"/>
      </w:rPr>
    </w:lvl>
  </w:abstractNum>
  <w:abstractNum w:abstractNumId="84">
    <w:nsid w:val="2B3543D1"/>
    <w:multiLevelType w:val="multilevel"/>
    <w:tmpl w:val="9F7277E8"/>
    <w:styleLink w:val="List46"/>
    <w:lvl w:ilvl="0">
      <w:start w:val="1"/>
      <w:numFmt w:val="decimal"/>
      <w:lvlText w:val="%1."/>
      <w:lvlJc w:val="left"/>
      <w:pPr>
        <w:tabs>
          <w:tab w:val="num" w:pos="238"/>
        </w:tabs>
        <w:ind w:left="238" w:hanging="238"/>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85">
    <w:nsid w:val="2B5C2DDD"/>
    <w:multiLevelType w:val="multilevel"/>
    <w:tmpl w:val="83ACE7EE"/>
    <w:styleLink w:val="List171"/>
    <w:lvl w:ilvl="0">
      <w:start w:val="21"/>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decimal"/>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decimal"/>
      <w:lvlText w:val="%5."/>
      <w:lvlJc w:val="left"/>
      <w:rPr>
        <w:rFonts w:ascii="Calibri" w:eastAsia="Times New Roman" w:hAnsi="Calibri" w:cs="Calibri"/>
        <w:color w:val="000000"/>
        <w:position w:val="0"/>
      </w:rPr>
    </w:lvl>
    <w:lvl w:ilvl="5">
      <w:start w:val="1"/>
      <w:numFmt w:val="decimal"/>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decimal"/>
      <w:lvlText w:val="%8."/>
      <w:lvlJc w:val="left"/>
      <w:rPr>
        <w:rFonts w:ascii="Calibri" w:eastAsia="Times New Roman" w:hAnsi="Calibri" w:cs="Calibri"/>
        <w:color w:val="000000"/>
        <w:position w:val="0"/>
      </w:rPr>
    </w:lvl>
    <w:lvl w:ilvl="8">
      <w:start w:val="1"/>
      <w:numFmt w:val="decimal"/>
      <w:lvlText w:val="%9."/>
      <w:lvlJc w:val="left"/>
      <w:rPr>
        <w:rFonts w:ascii="Calibri" w:eastAsia="Times New Roman" w:hAnsi="Calibri" w:cs="Calibri"/>
        <w:color w:val="000000"/>
        <w:position w:val="0"/>
      </w:rPr>
    </w:lvl>
  </w:abstractNum>
  <w:abstractNum w:abstractNumId="86">
    <w:nsid w:val="2C3519F0"/>
    <w:multiLevelType w:val="multilevel"/>
    <w:tmpl w:val="673CD1C2"/>
    <w:styleLink w:val="List148"/>
    <w:lvl w:ilvl="0">
      <w:start w:val="1"/>
      <w:numFmt w:val="decimal"/>
      <w:lvlText w:val="%1)"/>
      <w:lvlJc w:val="left"/>
      <w:rPr>
        <w:rFonts w:ascii="Calibri" w:eastAsia="Times New Roman" w:hAnsi="Calibri" w:cs="Calibri"/>
        <w:color w:val="FF0000"/>
        <w:position w:val="0"/>
      </w:rPr>
    </w:lvl>
    <w:lvl w:ilvl="1">
      <w:start w:val="1"/>
      <w:numFmt w:val="lowerLetter"/>
      <w:lvlText w:val="%2."/>
      <w:lvlJc w:val="left"/>
      <w:rPr>
        <w:rFonts w:ascii="Calibri" w:eastAsia="Times New Roman" w:hAnsi="Calibri" w:cs="Calibri"/>
        <w:color w:val="FF0000"/>
        <w:position w:val="0"/>
      </w:rPr>
    </w:lvl>
    <w:lvl w:ilvl="2">
      <w:start w:val="1"/>
      <w:numFmt w:val="lowerRoman"/>
      <w:lvlText w:val="%3."/>
      <w:lvlJc w:val="left"/>
      <w:rPr>
        <w:rFonts w:ascii="Calibri" w:eastAsia="Times New Roman" w:hAnsi="Calibri" w:cs="Calibri"/>
        <w:color w:val="FF0000"/>
        <w:position w:val="0"/>
      </w:rPr>
    </w:lvl>
    <w:lvl w:ilvl="3">
      <w:start w:val="1"/>
      <w:numFmt w:val="decimal"/>
      <w:lvlText w:val="%4."/>
      <w:lvlJc w:val="left"/>
      <w:rPr>
        <w:rFonts w:ascii="Calibri" w:eastAsia="Times New Roman" w:hAnsi="Calibri" w:cs="Calibri"/>
        <w:color w:val="FF0000"/>
        <w:position w:val="0"/>
      </w:rPr>
    </w:lvl>
    <w:lvl w:ilvl="4">
      <w:start w:val="1"/>
      <w:numFmt w:val="lowerLetter"/>
      <w:lvlText w:val="%5."/>
      <w:lvlJc w:val="left"/>
      <w:rPr>
        <w:rFonts w:ascii="Calibri" w:eastAsia="Times New Roman" w:hAnsi="Calibri" w:cs="Calibri"/>
        <w:color w:val="FF0000"/>
        <w:position w:val="0"/>
      </w:rPr>
    </w:lvl>
    <w:lvl w:ilvl="5">
      <w:start w:val="1"/>
      <w:numFmt w:val="lowerRoman"/>
      <w:lvlText w:val="%6."/>
      <w:lvlJc w:val="left"/>
      <w:rPr>
        <w:rFonts w:ascii="Calibri" w:eastAsia="Times New Roman" w:hAnsi="Calibri" w:cs="Calibri"/>
        <w:color w:val="FF0000"/>
        <w:position w:val="0"/>
      </w:rPr>
    </w:lvl>
    <w:lvl w:ilvl="6">
      <w:start w:val="1"/>
      <w:numFmt w:val="decimal"/>
      <w:lvlText w:val="%7."/>
      <w:lvlJc w:val="left"/>
      <w:rPr>
        <w:rFonts w:ascii="Calibri" w:eastAsia="Times New Roman" w:hAnsi="Calibri" w:cs="Calibri"/>
        <w:color w:val="FF0000"/>
        <w:position w:val="0"/>
      </w:rPr>
    </w:lvl>
    <w:lvl w:ilvl="7">
      <w:start w:val="1"/>
      <w:numFmt w:val="lowerLetter"/>
      <w:lvlText w:val="%8."/>
      <w:lvlJc w:val="left"/>
      <w:rPr>
        <w:rFonts w:ascii="Calibri" w:eastAsia="Times New Roman" w:hAnsi="Calibri" w:cs="Calibri"/>
        <w:color w:val="FF0000"/>
        <w:position w:val="0"/>
      </w:rPr>
    </w:lvl>
    <w:lvl w:ilvl="8">
      <w:start w:val="1"/>
      <w:numFmt w:val="lowerRoman"/>
      <w:lvlText w:val="%9."/>
      <w:lvlJc w:val="left"/>
      <w:rPr>
        <w:rFonts w:ascii="Calibri" w:eastAsia="Times New Roman" w:hAnsi="Calibri" w:cs="Calibri"/>
        <w:color w:val="FF0000"/>
        <w:position w:val="0"/>
      </w:rPr>
    </w:lvl>
  </w:abstractNum>
  <w:abstractNum w:abstractNumId="87">
    <w:nsid w:val="2C3E1298"/>
    <w:multiLevelType w:val="multilevel"/>
    <w:tmpl w:val="F37A1B16"/>
    <w:styleLink w:val="List48"/>
    <w:lvl w:ilvl="0">
      <w:start w:val="3"/>
      <w:numFmt w:val="decimal"/>
      <w:lvlText w:val="%1."/>
      <w:lvlJc w:val="left"/>
      <w:pPr>
        <w:tabs>
          <w:tab w:val="num" w:pos="216"/>
        </w:tabs>
        <w:ind w:left="216" w:hanging="216"/>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88">
    <w:nsid w:val="2C6F6C6A"/>
    <w:multiLevelType w:val="multilevel"/>
    <w:tmpl w:val="B8504A90"/>
    <w:styleLink w:val="List107"/>
    <w:lvl w:ilvl="0">
      <w:start w:val="8"/>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89">
    <w:nsid w:val="2D6F2EDD"/>
    <w:multiLevelType w:val="multilevel"/>
    <w:tmpl w:val="1DAA46C2"/>
    <w:styleLink w:val="List100"/>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decimal"/>
      <w:lvlText w:val="%1.%2."/>
      <w:lvlJc w:val="left"/>
      <w:pPr>
        <w:tabs>
          <w:tab w:val="num" w:pos="660"/>
        </w:tabs>
        <w:ind w:left="660"/>
      </w:pPr>
      <w:rPr>
        <w:rFonts w:ascii="Calibri" w:eastAsia="Times New Roman" w:hAnsi="Calibri" w:cs="Calibri"/>
        <w:color w:val="000000"/>
        <w:position w:val="0"/>
        <w:sz w:val="24"/>
        <w:szCs w:val="24"/>
      </w:rPr>
    </w:lvl>
    <w:lvl w:ilvl="2">
      <w:start w:val="1"/>
      <w:numFmt w:val="decimal"/>
      <w:lvlText w:val="%3."/>
      <w:lvlJc w:val="left"/>
      <w:pPr>
        <w:tabs>
          <w:tab w:val="num" w:pos="660"/>
        </w:tabs>
        <w:ind w:left="660"/>
      </w:pPr>
      <w:rPr>
        <w:rFonts w:ascii="Calibri" w:eastAsia="Times New Roman" w:hAnsi="Calibri" w:cs="Calibri"/>
        <w:color w:val="000000"/>
        <w:position w:val="0"/>
        <w:sz w:val="24"/>
        <w:szCs w:val="24"/>
      </w:rPr>
    </w:lvl>
    <w:lvl w:ilvl="3">
      <w:start w:val="1"/>
      <w:numFmt w:val="decimal"/>
      <w:lvlText w:val="%4."/>
      <w:lvlJc w:val="left"/>
      <w:pPr>
        <w:tabs>
          <w:tab w:val="num" w:pos="660"/>
        </w:tabs>
        <w:ind w:left="660"/>
      </w:pPr>
      <w:rPr>
        <w:rFonts w:ascii="Calibri" w:eastAsia="Times New Roman" w:hAnsi="Calibri" w:cs="Calibri"/>
        <w:color w:val="000000"/>
        <w:position w:val="0"/>
        <w:sz w:val="24"/>
        <w:szCs w:val="24"/>
      </w:rPr>
    </w:lvl>
    <w:lvl w:ilvl="4">
      <w:start w:val="1"/>
      <w:numFmt w:val="decimal"/>
      <w:lvlText w:val="%5."/>
      <w:lvlJc w:val="left"/>
      <w:pPr>
        <w:tabs>
          <w:tab w:val="num" w:pos="660"/>
        </w:tabs>
        <w:ind w:left="660"/>
      </w:pPr>
      <w:rPr>
        <w:rFonts w:ascii="Calibri" w:eastAsia="Times New Roman" w:hAnsi="Calibri" w:cs="Calibri"/>
        <w:color w:val="000000"/>
        <w:position w:val="0"/>
        <w:sz w:val="24"/>
        <w:szCs w:val="24"/>
      </w:rPr>
    </w:lvl>
    <w:lvl w:ilvl="5">
      <w:start w:val="1"/>
      <w:numFmt w:val="decimal"/>
      <w:lvlText w:val="%6."/>
      <w:lvlJc w:val="left"/>
      <w:pPr>
        <w:tabs>
          <w:tab w:val="num" w:pos="660"/>
        </w:tabs>
        <w:ind w:left="660"/>
      </w:pPr>
      <w:rPr>
        <w:rFonts w:ascii="Calibri" w:eastAsia="Times New Roman" w:hAnsi="Calibri" w:cs="Calibri"/>
        <w:color w:val="000000"/>
        <w:position w:val="0"/>
        <w:sz w:val="24"/>
        <w:szCs w:val="24"/>
      </w:rPr>
    </w:lvl>
    <w:lvl w:ilvl="6">
      <w:start w:val="1"/>
      <w:numFmt w:val="decimal"/>
      <w:lvlText w:val="%7."/>
      <w:lvlJc w:val="left"/>
      <w:pPr>
        <w:tabs>
          <w:tab w:val="num" w:pos="660"/>
        </w:tabs>
        <w:ind w:left="660"/>
      </w:pPr>
      <w:rPr>
        <w:rFonts w:ascii="Calibri" w:eastAsia="Times New Roman" w:hAnsi="Calibri" w:cs="Calibri"/>
        <w:color w:val="000000"/>
        <w:position w:val="0"/>
        <w:sz w:val="24"/>
        <w:szCs w:val="24"/>
      </w:rPr>
    </w:lvl>
    <w:lvl w:ilvl="7">
      <w:start w:val="1"/>
      <w:numFmt w:val="decimal"/>
      <w:lvlText w:val="%8."/>
      <w:lvlJc w:val="left"/>
      <w:pPr>
        <w:tabs>
          <w:tab w:val="num" w:pos="660"/>
        </w:tabs>
        <w:ind w:left="660"/>
      </w:pPr>
      <w:rPr>
        <w:rFonts w:ascii="Calibri" w:eastAsia="Times New Roman" w:hAnsi="Calibri" w:cs="Calibri"/>
        <w:color w:val="000000"/>
        <w:position w:val="0"/>
        <w:sz w:val="24"/>
        <w:szCs w:val="24"/>
      </w:rPr>
    </w:lvl>
    <w:lvl w:ilvl="8">
      <w:start w:val="1"/>
      <w:numFmt w:val="decimal"/>
      <w:lvlText w:val="%9."/>
      <w:lvlJc w:val="left"/>
      <w:pPr>
        <w:tabs>
          <w:tab w:val="num" w:pos="660"/>
        </w:tabs>
        <w:ind w:left="660"/>
      </w:pPr>
      <w:rPr>
        <w:rFonts w:ascii="Calibri" w:eastAsia="Times New Roman" w:hAnsi="Calibri" w:cs="Calibri"/>
        <w:color w:val="000000"/>
        <w:position w:val="0"/>
        <w:sz w:val="24"/>
        <w:szCs w:val="24"/>
      </w:rPr>
    </w:lvl>
  </w:abstractNum>
  <w:abstractNum w:abstractNumId="90">
    <w:nsid w:val="2F476D31"/>
    <w:multiLevelType w:val="multilevel"/>
    <w:tmpl w:val="B344AB58"/>
    <w:styleLink w:val="List15"/>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91">
    <w:nsid w:val="2F714F36"/>
    <w:multiLevelType w:val="hybridMultilevel"/>
    <w:tmpl w:val="2610C084"/>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2">
    <w:nsid w:val="2FEB1388"/>
    <w:multiLevelType w:val="multilevel"/>
    <w:tmpl w:val="F3BC24E0"/>
    <w:styleLink w:val="List57"/>
    <w:lvl w:ilvl="0">
      <w:start w:val="1"/>
      <w:numFmt w:val="decimal"/>
      <w:lvlText w:val="%1)"/>
      <w:lvlJc w:val="left"/>
      <w:pPr>
        <w:tabs>
          <w:tab w:val="num" w:pos="1005"/>
        </w:tabs>
        <w:ind w:left="1005" w:hanging="497"/>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93">
    <w:nsid w:val="2FFE7281"/>
    <w:multiLevelType w:val="hybridMultilevel"/>
    <w:tmpl w:val="4BCA1904"/>
    <w:lvl w:ilvl="0" w:tplc="0415000F">
      <w:start w:val="1"/>
      <w:numFmt w:val="decimal"/>
      <w:lvlText w:val="%1."/>
      <w:lvlJc w:val="left"/>
      <w:pPr>
        <w:ind w:left="720" w:hanging="360"/>
      </w:pPr>
      <w:rPr>
        <w:rFonts w:cs="Times New Roman"/>
      </w:rPr>
    </w:lvl>
    <w:lvl w:ilvl="1" w:tplc="18027734">
      <w:start w:val="1"/>
      <w:numFmt w:val="decimal"/>
      <w:lvlText w:val="%2)"/>
      <w:lvlJc w:val="left"/>
      <w:pPr>
        <w:ind w:left="1637" w:hanging="360"/>
      </w:pPr>
      <w:rPr>
        <w:rFonts w:cs="Times New Roman" w:hint="default"/>
      </w:rPr>
    </w:lvl>
    <w:lvl w:ilvl="2" w:tplc="04150011">
      <w:start w:val="1"/>
      <w:numFmt w:val="decimal"/>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nsid w:val="301B2644"/>
    <w:multiLevelType w:val="multilevel"/>
    <w:tmpl w:val="31D297BC"/>
    <w:lvl w:ilvl="0">
      <w:start w:val="1"/>
      <w:numFmt w:val="upperRoman"/>
      <w:lvlText w:val="%1."/>
      <w:lvlJc w:val="left"/>
      <w:pPr>
        <w:tabs>
          <w:tab w:val="num" w:pos="807"/>
        </w:tabs>
        <w:ind w:left="807" w:hanging="523"/>
      </w:pPr>
      <w:rPr>
        <w:rFonts w:ascii="Calibri" w:eastAsia="Times New Roman" w:hAnsi="Calibri" w:cs="Calibri"/>
        <w:position w:val="0"/>
        <w:sz w:val="24"/>
        <w:szCs w:val="24"/>
      </w:rPr>
    </w:lvl>
    <w:lvl w:ilvl="1">
      <w:start w:val="1"/>
      <w:numFmt w:val="upperRoman"/>
      <w:lvlText w:val="%2."/>
      <w:lvlJc w:val="left"/>
      <w:pPr>
        <w:tabs>
          <w:tab w:val="num" w:pos="1152"/>
        </w:tabs>
        <w:ind w:left="1152" w:hanging="432"/>
      </w:pPr>
      <w:rPr>
        <w:rFonts w:ascii="Calibri" w:eastAsia="Times New Roman" w:hAnsi="Calibri" w:cs="Calibri"/>
        <w:position w:val="0"/>
        <w:sz w:val="24"/>
        <w:szCs w:val="24"/>
      </w:rPr>
    </w:lvl>
    <w:lvl w:ilvl="2">
      <w:start w:val="1"/>
      <w:numFmt w:val="upperRoman"/>
      <w:lvlText w:val="%3."/>
      <w:lvlJc w:val="right"/>
      <w:pPr>
        <w:tabs>
          <w:tab w:val="num" w:pos="1512"/>
        </w:tabs>
        <w:ind w:left="1512" w:hanging="432"/>
      </w:pPr>
      <w:rPr>
        <w:rFonts w:cs="Times New Roman"/>
        <w:position w:val="0"/>
        <w:sz w:val="22"/>
        <w:szCs w:val="22"/>
      </w:rPr>
    </w:lvl>
    <w:lvl w:ilvl="3">
      <w:start w:val="1"/>
      <w:numFmt w:val="upperRoman"/>
      <w:lvlText w:val="%4."/>
      <w:lvlJc w:val="left"/>
      <w:pPr>
        <w:tabs>
          <w:tab w:val="num" w:pos="1872"/>
        </w:tabs>
        <w:ind w:left="1872" w:hanging="432"/>
      </w:pPr>
      <w:rPr>
        <w:rFonts w:ascii="Calibri" w:eastAsia="Times New Roman" w:hAnsi="Calibri" w:cs="Calibri"/>
        <w:position w:val="0"/>
        <w:sz w:val="24"/>
        <w:szCs w:val="24"/>
      </w:rPr>
    </w:lvl>
    <w:lvl w:ilvl="4">
      <w:start w:val="1"/>
      <w:numFmt w:val="upperRoman"/>
      <w:lvlText w:val="%5."/>
      <w:lvlJc w:val="left"/>
      <w:pPr>
        <w:tabs>
          <w:tab w:val="num" w:pos="2232"/>
        </w:tabs>
        <w:ind w:left="2232" w:hanging="432"/>
      </w:pPr>
      <w:rPr>
        <w:rFonts w:ascii="Calibri" w:eastAsia="Times New Roman" w:hAnsi="Calibri" w:cs="Calibri"/>
        <w:position w:val="0"/>
        <w:sz w:val="24"/>
        <w:szCs w:val="24"/>
      </w:rPr>
    </w:lvl>
    <w:lvl w:ilvl="5">
      <w:start w:val="1"/>
      <w:numFmt w:val="upperRoman"/>
      <w:lvlText w:val="%6."/>
      <w:lvlJc w:val="left"/>
      <w:pPr>
        <w:tabs>
          <w:tab w:val="num" w:pos="2592"/>
        </w:tabs>
        <w:ind w:left="2592" w:hanging="432"/>
      </w:pPr>
      <w:rPr>
        <w:rFonts w:ascii="Calibri" w:eastAsia="Times New Roman" w:hAnsi="Calibri" w:cs="Calibri"/>
        <w:position w:val="0"/>
        <w:sz w:val="24"/>
        <w:szCs w:val="24"/>
      </w:rPr>
    </w:lvl>
    <w:lvl w:ilvl="6">
      <w:start w:val="1"/>
      <w:numFmt w:val="upperRoman"/>
      <w:lvlText w:val="%7."/>
      <w:lvlJc w:val="left"/>
      <w:pPr>
        <w:tabs>
          <w:tab w:val="num" w:pos="2952"/>
        </w:tabs>
        <w:ind w:left="2952" w:hanging="432"/>
      </w:pPr>
      <w:rPr>
        <w:rFonts w:ascii="Calibri" w:eastAsia="Times New Roman" w:hAnsi="Calibri" w:cs="Calibri"/>
        <w:position w:val="0"/>
        <w:sz w:val="24"/>
        <w:szCs w:val="24"/>
      </w:rPr>
    </w:lvl>
    <w:lvl w:ilvl="7">
      <w:start w:val="1"/>
      <w:numFmt w:val="upperRoman"/>
      <w:lvlText w:val="%8."/>
      <w:lvlJc w:val="left"/>
      <w:pPr>
        <w:tabs>
          <w:tab w:val="num" w:pos="3312"/>
        </w:tabs>
        <w:ind w:left="3312" w:hanging="432"/>
      </w:pPr>
      <w:rPr>
        <w:rFonts w:ascii="Calibri" w:eastAsia="Times New Roman" w:hAnsi="Calibri" w:cs="Calibri"/>
        <w:position w:val="0"/>
        <w:sz w:val="24"/>
        <w:szCs w:val="24"/>
      </w:rPr>
    </w:lvl>
    <w:lvl w:ilvl="8">
      <w:start w:val="1"/>
      <w:numFmt w:val="upperRoman"/>
      <w:lvlText w:val="%9."/>
      <w:lvlJc w:val="left"/>
      <w:pPr>
        <w:tabs>
          <w:tab w:val="num" w:pos="3672"/>
        </w:tabs>
        <w:ind w:left="3672" w:hanging="432"/>
      </w:pPr>
      <w:rPr>
        <w:rFonts w:ascii="Calibri" w:eastAsia="Times New Roman" w:hAnsi="Calibri" w:cs="Calibri"/>
        <w:position w:val="0"/>
        <w:sz w:val="24"/>
        <w:szCs w:val="24"/>
      </w:rPr>
    </w:lvl>
  </w:abstractNum>
  <w:abstractNum w:abstractNumId="95">
    <w:nsid w:val="32076267"/>
    <w:multiLevelType w:val="multilevel"/>
    <w:tmpl w:val="C4A6C6D6"/>
    <w:styleLink w:val="List154"/>
    <w:lvl w:ilvl="0">
      <w:start w:val="6"/>
      <w:numFmt w:val="upperRoman"/>
      <w:lvlText w:val="%1."/>
      <w:lvlJc w:val="left"/>
      <w:pPr>
        <w:tabs>
          <w:tab w:val="num" w:pos="488"/>
        </w:tabs>
        <w:ind w:left="488" w:hanging="488"/>
      </w:pPr>
      <w:rPr>
        <w:rFonts w:ascii="Calibri" w:eastAsia="Times New Roman" w:hAnsi="Calibri" w:cs="Calibri"/>
        <w:i/>
        <w:iCs/>
        <w:color w:val="0066CC"/>
        <w:position w:val="0"/>
        <w:sz w:val="24"/>
        <w:szCs w:val="24"/>
      </w:rPr>
    </w:lvl>
    <w:lvl w:ilvl="1">
      <w:start w:val="1"/>
      <w:numFmt w:val="lowerLetter"/>
      <w:lvlText w:val="%2."/>
      <w:lvlJc w:val="left"/>
      <w:pPr>
        <w:tabs>
          <w:tab w:val="num" w:pos="104"/>
        </w:tabs>
      </w:pPr>
      <w:rPr>
        <w:rFonts w:ascii="Calibri" w:eastAsia="Times New Roman" w:hAnsi="Calibri" w:cs="Calibri"/>
        <w:i/>
        <w:iCs/>
        <w:color w:val="0066CC"/>
        <w:position w:val="0"/>
        <w:sz w:val="24"/>
        <w:szCs w:val="24"/>
      </w:rPr>
    </w:lvl>
    <w:lvl w:ilvl="2">
      <w:start w:val="1"/>
      <w:numFmt w:val="lowerRoman"/>
      <w:lvlText w:val="%3."/>
      <w:lvlJc w:val="left"/>
      <w:pPr>
        <w:tabs>
          <w:tab w:val="num" w:pos="104"/>
        </w:tabs>
      </w:pPr>
      <w:rPr>
        <w:rFonts w:ascii="Calibri" w:eastAsia="Times New Roman" w:hAnsi="Calibri" w:cs="Calibri"/>
        <w:i/>
        <w:iCs/>
        <w:color w:val="0066CC"/>
        <w:position w:val="0"/>
        <w:sz w:val="24"/>
        <w:szCs w:val="24"/>
      </w:rPr>
    </w:lvl>
    <w:lvl w:ilvl="3">
      <w:start w:val="1"/>
      <w:numFmt w:val="decimal"/>
      <w:lvlText w:val="%4."/>
      <w:lvlJc w:val="left"/>
      <w:pPr>
        <w:tabs>
          <w:tab w:val="num" w:pos="104"/>
        </w:tabs>
      </w:pPr>
      <w:rPr>
        <w:rFonts w:ascii="Calibri" w:eastAsia="Times New Roman" w:hAnsi="Calibri" w:cs="Calibri"/>
        <w:i/>
        <w:iCs/>
        <w:color w:val="0066CC"/>
        <w:position w:val="0"/>
        <w:sz w:val="24"/>
        <w:szCs w:val="24"/>
      </w:rPr>
    </w:lvl>
    <w:lvl w:ilvl="4">
      <w:start w:val="1"/>
      <w:numFmt w:val="lowerLetter"/>
      <w:lvlText w:val="%5."/>
      <w:lvlJc w:val="left"/>
      <w:pPr>
        <w:tabs>
          <w:tab w:val="num" w:pos="104"/>
        </w:tabs>
      </w:pPr>
      <w:rPr>
        <w:rFonts w:ascii="Calibri" w:eastAsia="Times New Roman" w:hAnsi="Calibri" w:cs="Calibri"/>
        <w:i/>
        <w:iCs/>
        <w:color w:val="0066CC"/>
        <w:position w:val="0"/>
        <w:sz w:val="24"/>
        <w:szCs w:val="24"/>
      </w:rPr>
    </w:lvl>
    <w:lvl w:ilvl="5">
      <w:start w:val="1"/>
      <w:numFmt w:val="lowerRoman"/>
      <w:lvlText w:val="%6."/>
      <w:lvlJc w:val="left"/>
      <w:pPr>
        <w:tabs>
          <w:tab w:val="num" w:pos="104"/>
        </w:tabs>
      </w:pPr>
      <w:rPr>
        <w:rFonts w:ascii="Calibri" w:eastAsia="Times New Roman" w:hAnsi="Calibri" w:cs="Calibri"/>
        <w:i/>
        <w:iCs/>
        <w:color w:val="0066CC"/>
        <w:position w:val="0"/>
        <w:sz w:val="24"/>
        <w:szCs w:val="24"/>
      </w:rPr>
    </w:lvl>
    <w:lvl w:ilvl="6">
      <w:start w:val="1"/>
      <w:numFmt w:val="decimal"/>
      <w:lvlText w:val="%7."/>
      <w:lvlJc w:val="left"/>
      <w:pPr>
        <w:tabs>
          <w:tab w:val="num" w:pos="104"/>
        </w:tabs>
      </w:pPr>
      <w:rPr>
        <w:rFonts w:ascii="Calibri" w:eastAsia="Times New Roman" w:hAnsi="Calibri" w:cs="Calibri"/>
        <w:i/>
        <w:iCs/>
        <w:color w:val="0066CC"/>
        <w:position w:val="0"/>
        <w:sz w:val="24"/>
        <w:szCs w:val="24"/>
      </w:rPr>
    </w:lvl>
    <w:lvl w:ilvl="7">
      <w:start w:val="1"/>
      <w:numFmt w:val="lowerLetter"/>
      <w:lvlText w:val="%8."/>
      <w:lvlJc w:val="left"/>
      <w:pPr>
        <w:tabs>
          <w:tab w:val="num" w:pos="104"/>
        </w:tabs>
      </w:pPr>
      <w:rPr>
        <w:rFonts w:ascii="Calibri" w:eastAsia="Times New Roman" w:hAnsi="Calibri" w:cs="Calibri"/>
        <w:i/>
        <w:iCs/>
        <w:color w:val="0066CC"/>
        <w:position w:val="0"/>
        <w:sz w:val="24"/>
        <w:szCs w:val="24"/>
      </w:rPr>
    </w:lvl>
    <w:lvl w:ilvl="8">
      <w:start w:val="1"/>
      <w:numFmt w:val="lowerRoman"/>
      <w:lvlText w:val="%9."/>
      <w:lvlJc w:val="left"/>
      <w:pPr>
        <w:tabs>
          <w:tab w:val="num" w:pos="104"/>
        </w:tabs>
      </w:pPr>
      <w:rPr>
        <w:rFonts w:ascii="Calibri" w:eastAsia="Times New Roman" w:hAnsi="Calibri" w:cs="Calibri"/>
        <w:i/>
        <w:iCs/>
        <w:color w:val="0066CC"/>
        <w:position w:val="0"/>
        <w:sz w:val="24"/>
        <w:szCs w:val="24"/>
      </w:rPr>
    </w:lvl>
  </w:abstractNum>
  <w:abstractNum w:abstractNumId="96">
    <w:nsid w:val="32327521"/>
    <w:multiLevelType w:val="hybridMultilevel"/>
    <w:tmpl w:val="63229B78"/>
    <w:lvl w:ilvl="0" w:tplc="04150013">
      <w:start w:val="1"/>
      <w:numFmt w:val="upp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329B1830"/>
    <w:multiLevelType w:val="multilevel"/>
    <w:tmpl w:val="3E2689F0"/>
    <w:styleLink w:val="List133"/>
    <w:lvl w:ilvl="0">
      <w:start w:val="1"/>
      <w:numFmt w:val="decimal"/>
      <w:lvlText w:val="%1."/>
      <w:lvlJc w:val="left"/>
      <w:pPr>
        <w:tabs>
          <w:tab w:val="num" w:pos="464"/>
        </w:tabs>
        <w:ind w:left="464" w:hanging="453"/>
      </w:pPr>
      <w:rPr>
        <w:rFonts w:ascii="Calibri" w:eastAsia="Times New Roman" w:hAnsi="Calibri" w:cs="Calibri"/>
        <w:b/>
        <w:bCs/>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b/>
        <w:bCs/>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b/>
        <w:bCs/>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b/>
        <w:bCs/>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b/>
        <w:bCs/>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b/>
        <w:bCs/>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b/>
        <w:bCs/>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b/>
        <w:bCs/>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b/>
        <w:bCs/>
        <w:color w:val="FF0000"/>
        <w:position w:val="0"/>
        <w:sz w:val="24"/>
        <w:szCs w:val="24"/>
      </w:rPr>
    </w:lvl>
  </w:abstractNum>
  <w:abstractNum w:abstractNumId="98">
    <w:nsid w:val="32AB779D"/>
    <w:multiLevelType w:val="multilevel"/>
    <w:tmpl w:val="3E689D06"/>
    <w:styleLink w:val="List73"/>
    <w:lvl w:ilvl="0">
      <w:start w:val="8"/>
      <w:numFmt w:val="decimal"/>
      <w:lvlText w:val="%1)"/>
      <w:lvlJc w:val="left"/>
      <w:pPr>
        <w:tabs>
          <w:tab w:val="num" w:pos="625"/>
        </w:tabs>
        <w:ind w:left="625" w:hanging="26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99">
    <w:nsid w:val="32B8086B"/>
    <w:multiLevelType w:val="multilevel"/>
    <w:tmpl w:val="5F0EF47A"/>
    <w:styleLink w:val="List88"/>
    <w:lvl w:ilvl="0">
      <w:start w:val="2"/>
      <w:numFmt w:val="decimal"/>
      <w:lvlText w:val="%1."/>
      <w:lvlJc w:val="left"/>
      <w:pPr>
        <w:tabs>
          <w:tab w:val="num" w:pos="427"/>
        </w:tabs>
        <w:ind w:left="427" w:hanging="427"/>
      </w:pPr>
      <w:rPr>
        <w:rFonts w:ascii="Calibri" w:eastAsia="Times New Roman" w:hAnsi="Calibri" w:cs="Calibri"/>
        <w:color w:val="000000"/>
        <w:position w:val="0"/>
        <w:sz w:val="24"/>
        <w:szCs w:val="24"/>
      </w:rPr>
    </w:lvl>
    <w:lvl w:ilvl="1">
      <w:start w:val="1"/>
      <w:numFmt w:val="lowerLetter"/>
      <w:lvlText w:val="%2."/>
      <w:lvlJc w:val="left"/>
      <w:pPr>
        <w:tabs>
          <w:tab w:val="num" w:pos="1459"/>
        </w:tabs>
        <w:ind w:left="1459"/>
      </w:pPr>
      <w:rPr>
        <w:rFonts w:ascii="Calibri" w:eastAsia="Times New Roman" w:hAnsi="Calibri" w:cs="Calibri"/>
        <w:color w:val="000000"/>
        <w:position w:val="0"/>
        <w:sz w:val="24"/>
        <w:szCs w:val="24"/>
      </w:rPr>
    </w:lvl>
    <w:lvl w:ilvl="2">
      <w:start w:val="1"/>
      <w:numFmt w:val="lowerRoman"/>
      <w:lvlText w:val="%3."/>
      <w:lvlJc w:val="left"/>
      <w:pPr>
        <w:tabs>
          <w:tab w:val="num" w:pos="2179"/>
        </w:tabs>
        <w:ind w:left="2179"/>
      </w:pPr>
      <w:rPr>
        <w:rFonts w:ascii="Calibri" w:eastAsia="Times New Roman" w:hAnsi="Calibri" w:cs="Calibri"/>
        <w:color w:val="000000"/>
        <w:position w:val="0"/>
        <w:sz w:val="24"/>
        <w:szCs w:val="24"/>
      </w:rPr>
    </w:lvl>
    <w:lvl w:ilvl="3">
      <w:start w:val="1"/>
      <w:numFmt w:val="decimal"/>
      <w:lvlText w:val="%4."/>
      <w:lvlJc w:val="left"/>
      <w:pPr>
        <w:tabs>
          <w:tab w:val="num" w:pos="2899"/>
        </w:tabs>
        <w:ind w:left="2899"/>
      </w:pPr>
      <w:rPr>
        <w:rFonts w:ascii="Calibri" w:eastAsia="Times New Roman" w:hAnsi="Calibri" w:cs="Calibri"/>
        <w:color w:val="000000"/>
        <w:position w:val="0"/>
        <w:sz w:val="24"/>
        <w:szCs w:val="24"/>
      </w:rPr>
    </w:lvl>
    <w:lvl w:ilvl="4">
      <w:start w:val="1"/>
      <w:numFmt w:val="lowerLetter"/>
      <w:lvlText w:val="%5."/>
      <w:lvlJc w:val="left"/>
      <w:pPr>
        <w:tabs>
          <w:tab w:val="num" w:pos="3619"/>
        </w:tabs>
        <w:ind w:left="3619"/>
      </w:pPr>
      <w:rPr>
        <w:rFonts w:ascii="Calibri" w:eastAsia="Times New Roman" w:hAnsi="Calibri" w:cs="Calibri"/>
        <w:color w:val="000000"/>
        <w:position w:val="0"/>
        <w:sz w:val="24"/>
        <w:szCs w:val="24"/>
      </w:rPr>
    </w:lvl>
    <w:lvl w:ilvl="5">
      <w:start w:val="1"/>
      <w:numFmt w:val="lowerRoman"/>
      <w:lvlText w:val="%6."/>
      <w:lvlJc w:val="left"/>
      <w:pPr>
        <w:tabs>
          <w:tab w:val="num" w:pos="4339"/>
        </w:tabs>
        <w:ind w:left="4339"/>
      </w:pPr>
      <w:rPr>
        <w:rFonts w:ascii="Calibri" w:eastAsia="Times New Roman" w:hAnsi="Calibri" w:cs="Calibri"/>
        <w:color w:val="000000"/>
        <w:position w:val="0"/>
        <w:sz w:val="24"/>
        <w:szCs w:val="24"/>
      </w:rPr>
    </w:lvl>
    <w:lvl w:ilvl="6">
      <w:start w:val="1"/>
      <w:numFmt w:val="decimal"/>
      <w:lvlText w:val="%7."/>
      <w:lvlJc w:val="left"/>
      <w:pPr>
        <w:tabs>
          <w:tab w:val="num" w:pos="5059"/>
        </w:tabs>
        <w:ind w:left="5059"/>
      </w:pPr>
      <w:rPr>
        <w:rFonts w:ascii="Calibri" w:eastAsia="Times New Roman" w:hAnsi="Calibri" w:cs="Calibri"/>
        <w:color w:val="000000"/>
        <w:position w:val="0"/>
        <w:sz w:val="24"/>
        <w:szCs w:val="24"/>
      </w:rPr>
    </w:lvl>
    <w:lvl w:ilvl="7">
      <w:start w:val="1"/>
      <w:numFmt w:val="lowerLetter"/>
      <w:lvlText w:val="%8."/>
      <w:lvlJc w:val="left"/>
      <w:pPr>
        <w:tabs>
          <w:tab w:val="num" w:pos="5779"/>
        </w:tabs>
        <w:ind w:left="5779"/>
      </w:pPr>
      <w:rPr>
        <w:rFonts w:ascii="Calibri" w:eastAsia="Times New Roman" w:hAnsi="Calibri" w:cs="Calibri"/>
        <w:color w:val="000000"/>
        <w:position w:val="0"/>
        <w:sz w:val="24"/>
        <w:szCs w:val="24"/>
      </w:rPr>
    </w:lvl>
    <w:lvl w:ilvl="8">
      <w:start w:val="1"/>
      <w:numFmt w:val="lowerRoman"/>
      <w:lvlText w:val="%9."/>
      <w:lvlJc w:val="left"/>
      <w:pPr>
        <w:tabs>
          <w:tab w:val="num" w:pos="6499"/>
        </w:tabs>
        <w:ind w:left="6499"/>
      </w:pPr>
      <w:rPr>
        <w:rFonts w:ascii="Calibri" w:eastAsia="Times New Roman" w:hAnsi="Calibri" w:cs="Calibri"/>
        <w:color w:val="000000"/>
        <w:position w:val="0"/>
        <w:sz w:val="24"/>
        <w:szCs w:val="24"/>
      </w:rPr>
    </w:lvl>
  </w:abstractNum>
  <w:abstractNum w:abstractNumId="100">
    <w:nsid w:val="33145045"/>
    <w:multiLevelType w:val="hybridMultilevel"/>
    <w:tmpl w:val="566CC99E"/>
    <w:lvl w:ilvl="0" w:tplc="3648F37C">
      <w:start w:val="1"/>
      <w:numFmt w:val="decimal"/>
      <w:lvlText w:val="%1)"/>
      <w:lvlJc w:val="left"/>
      <w:pPr>
        <w:ind w:left="1004" w:hanging="360"/>
      </w:pPr>
      <w:rPr>
        <w:rFonts w:cs="Times New Roman"/>
        <w:sz w:val="22"/>
        <w:szCs w:val="22"/>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01">
    <w:nsid w:val="33F75593"/>
    <w:multiLevelType w:val="multilevel"/>
    <w:tmpl w:val="FDCC2F48"/>
    <w:styleLink w:val="List20"/>
    <w:lvl w:ilvl="0">
      <w:start w:val="1"/>
      <w:numFmt w:val="decimal"/>
      <w:lvlText w:val="%1."/>
      <w:lvlJc w:val="left"/>
      <w:pPr>
        <w:tabs>
          <w:tab w:val="num" w:pos="660"/>
        </w:tabs>
        <w:ind w:left="660"/>
      </w:pPr>
      <w:rPr>
        <w:rFonts w:ascii="Calibri" w:eastAsia="Times New Roman" w:hAnsi="Calibri" w:cs="Calibri"/>
        <w:position w:val="0"/>
        <w:sz w:val="24"/>
        <w:szCs w:val="24"/>
      </w:rPr>
    </w:lvl>
    <w:lvl w:ilvl="1">
      <w:start w:val="1"/>
      <w:numFmt w:val="decimal"/>
      <w:lvlText w:val="%2."/>
      <w:lvlJc w:val="left"/>
      <w:pPr>
        <w:tabs>
          <w:tab w:val="num" w:pos="1380"/>
        </w:tabs>
        <w:ind w:left="1380"/>
      </w:pPr>
      <w:rPr>
        <w:rFonts w:ascii="Calibri" w:eastAsia="Times New Roman" w:hAnsi="Calibri" w:cs="Calibri"/>
        <w:position w:val="0"/>
        <w:sz w:val="24"/>
        <w:szCs w:val="24"/>
      </w:rPr>
    </w:lvl>
    <w:lvl w:ilvl="2">
      <w:start w:val="1"/>
      <w:numFmt w:val="decimal"/>
      <w:lvlText w:val="%3)"/>
      <w:lvlJc w:val="left"/>
      <w:pPr>
        <w:tabs>
          <w:tab w:val="num" w:pos="851"/>
        </w:tabs>
        <w:ind w:left="851" w:hanging="425"/>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71"/>
        </w:tabs>
        <w:ind w:left="4271"/>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31"/>
        </w:tabs>
        <w:ind w:left="6431"/>
      </w:pPr>
      <w:rPr>
        <w:rFonts w:ascii="Calibri" w:eastAsia="Times New Roman" w:hAnsi="Calibri" w:cs="Calibri"/>
        <w:position w:val="0"/>
        <w:sz w:val="24"/>
        <w:szCs w:val="24"/>
      </w:rPr>
    </w:lvl>
  </w:abstractNum>
  <w:abstractNum w:abstractNumId="102">
    <w:nsid w:val="341950C3"/>
    <w:multiLevelType w:val="multilevel"/>
    <w:tmpl w:val="1AA226C0"/>
    <w:styleLink w:val="List91"/>
    <w:lvl w:ilvl="0">
      <w:start w:val="2"/>
      <w:numFmt w:val="decimal"/>
      <w:lvlText w:val="%1."/>
      <w:lvlJc w:val="left"/>
      <w:rPr>
        <w:rFonts w:ascii="Calibri" w:eastAsia="Times New Roman" w:hAnsi="Calibri" w:cs="Calibri"/>
        <w:color w:val="000000"/>
        <w:position w:val="0"/>
      </w:rPr>
    </w:lvl>
    <w:lvl w:ilvl="1">
      <w:start w:val="1"/>
      <w:numFmt w:val="decimal"/>
      <w:lvlText w:val="%1.%2."/>
      <w:lvlJc w:val="left"/>
      <w:rPr>
        <w:rFonts w:ascii="Calibri" w:eastAsia="Times New Roman" w:hAnsi="Calibri" w:cs="Calibri"/>
        <w:color w:val="000000"/>
        <w:position w:val="0"/>
      </w:rPr>
    </w:lvl>
    <w:lvl w:ilvl="2">
      <w:start w:val="1"/>
      <w:numFmt w:val="decimal"/>
      <w:lvlText w:val="%2."/>
      <w:lvlJc w:val="left"/>
      <w:pPr>
        <w:tabs>
          <w:tab w:val="num" w:pos="-1"/>
        </w:tabs>
        <w:ind w:left="-1"/>
      </w:pPr>
      <w:rPr>
        <w:rFonts w:ascii="Calibri" w:eastAsia="Times New Roman" w:hAnsi="Calibri" w:cs="Calibri"/>
        <w:color w:val="000000"/>
        <w:position w:val="0"/>
      </w:rPr>
    </w:lvl>
    <w:lvl w:ilvl="3">
      <w:start w:val="1"/>
      <w:numFmt w:val="decimal"/>
      <w:lvlText w:val="%2."/>
      <w:lvlJc w:val="left"/>
      <w:pPr>
        <w:tabs>
          <w:tab w:val="num" w:pos="-1"/>
        </w:tabs>
        <w:ind w:left="-1"/>
      </w:pPr>
      <w:rPr>
        <w:rFonts w:ascii="Calibri" w:eastAsia="Times New Roman" w:hAnsi="Calibri" w:cs="Calibri"/>
        <w:color w:val="000000"/>
        <w:position w:val="0"/>
      </w:rPr>
    </w:lvl>
    <w:lvl w:ilvl="4">
      <w:start w:val="1"/>
      <w:numFmt w:val="decimal"/>
      <w:lvlText w:val="%2."/>
      <w:lvlJc w:val="left"/>
      <w:pPr>
        <w:tabs>
          <w:tab w:val="num" w:pos="-1"/>
        </w:tabs>
        <w:ind w:left="-1"/>
      </w:pPr>
      <w:rPr>
        <w:rFonts w:ascii="Calibri" w:eastAsia="Times New Roman" w:hAnsi="Calibri" w:cs="Calibri"/>
        <w:color w:val="000000"/>
        <w:position w:val="0"/>
      </w:rPr>
    </w:lvl>
    <w:lvl w:ilvl="5">
      <w:start w:val="1"/>
      <w:numFmt w:val="decimal"/>
      <w:lvlText w:val="%2."/>
      <w:lvlJc w:val="left"/>
      <w:pPr>
        <w:tabs>
          <w:tab w:val="num" w:pos="-1"/>
        </w:tabs>
        <w:ind w:left="-1"/>
      </w:pPr>
      <w:rPr>
        <w:rFonts w:ascii="Calibri" w:eastAsia="Times New Roman" w:hAnsi="Calibri" w:cs="Calibri"/>
        <w:color w:val="000000"/>
        <w:position w:val="0"/>
      </w:rPr>
    </w:lvl>
    <w:lvl w:ilvl="6">
      <w:start w:val="1"/>
      <w:numFmt w:val="decimal"/>
      <w:lvlText w:val="%2."/>
      <w:lvlJc w:val="left"/>
      <w:pPr>
        <w:tabs>
          <w:tab w:val="num" w:pos="-1"/>
        </w:tabs>
        <w:ind w:left="-1"/>
      </w:pPr>
      <w:rPr>
        <w:rFonts w:ascii="Calibri" w:eastAsia="Times New Roman" w:hAnsi="Calibri" w:cs="Calibri"/>
        <w:color w:val="000000"/>
        <w:position w:val="0"/>
      </w:rPr>
    </w:lvl>
    <w:lvl w:ilvl="7">
      <w:start w:val="1"/>
      <w:numFmt w:val="decimal"/>
      <w:lvlText w:val="%2."/>
      <w:lvlJc w:val="left"/>
      <w:pPr>
        <w:tabs>
          <w:tab w:val="num" w:pos="-1"/>
        </w:tabs>
        <w:ind w:left="-1"/>
      </w:pPr>
      <w:rPr>
        <w:rFonts w:ascii="Calibri" w:eastAsia="Times New Roman" w:hAnsi="Calibri" w:cs="Calibri"/>
        <w:color w:val="000000"/>
        <w:position w:val="0"/>
      </w:rPr>
    </w:lvl>
    <w:lvl w:ilvl="8">
      <w:start w:val="1"/>
      <w:numFmt w:val="decimal"/>
      <w:lvlText w:val="%2."/>
      <w:lvlJc w:val="left"/>
      <w:pPr>
        <w:tabs>
          <w:tab w:val="num" w:pos="-1"/>
        </w:tabs>
        <w:ind w:left="-1"/>
      </w:pPr>
      <w:rPr>
        <w:rFonts w:ascii="Calibri" w:eastAsia="Times New Roman" w:hAnsi="Calibri" w:cs="Calibri"/>
        <w:color w:val="000000"/>
        <w:position w:val="0"/>
      </w:rPr>
    </w:lvl>
  </w:abstractNum>
  <w:abstractNum w:abstractNumId="103">
    <w:nsid w:val="350834C7"/>
    <w:multiLevelType w:val="multilevel"/>
    <w:tmpl w:val="C6124832"/>
    <w:styleLink w:val="List161"/>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104">
    <w:nsid w:val="356C1D49"/>
    <w:multiLevelType w:val="multilevel"/>
    <w:tmpl w:val="59F6ABD6"/>
    <w:styleLink w:val="List140"/>
    <w:lvl w:ilvl="0">
      <w:start w:val="8"/>
      <w:numFmt w:val="decimal"/>
      <w:lvlText w:val="%1."/>
      <w:lvlJc w:val="left"/>
      <w:pPr>
        <w:tabs>
          <w:tab w:val="num" w:pos="468"/>
        </w:tabs>
        <w:ind w:left="468" w:hanging="457"/>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05">
    <w:nsid w:val="358458F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6">
    <w:nsid w:val="35EA01E6"/>
    <w:multiLevelType w:val="hybridMultilevel"/>
    <w:tmpl w:val="28F463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3639587B"/>
    <w:multiLevelType w:val="hybridMultilevel"/>
    <w:tmpl w:val="57A01CE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36494B8B"/>
    <w:multiLevelType w:val="multilevel"/>
    <w:tmpl w:val="ADDA0266"/>
    <w:styleLink w:val="List115"/>
    <w:lvl w:ilvl="0">
      <w:start w:val="3"/>
      <w:numFmt w:val="decimal"/>
      <w:lvlText w:val="%1)"/>
      <w:lvlJc w:val="left"/>
      <w:pPr>
        <w:tabs>
          <w:tab w:val="num" w:pos="864"/>
        </w:tabs>
        <w:ind w:left="864" w:hanging="78"/>
      </w:pPr>
      <w:rPr>
        <w:rFonts w:ascii="Calibri" w:eastAsia="Times New Roman" w:hAnsi="Calibri" w:cs="Calibri"/>
        <w:color w:val="FF0000"/>
        <w:position w:val="0"/>
        <w:sz w:val="24"/>
        <w:szCs w:val="24"/>
      </w:rPr>
    </w:lvl>
    <w:lvl w:ilvl="1">
      <w:start w:val="1"/>
      <w:numFmt w:val="lowerLetter"/>
      <w:lvlText w:val="%2."/>
      <w:lvlJc w:val="left"/>
      <w:pPr>
        <w:tabs>
          <w:tab w:val="num" w:pos="1938"/>
        </w:tabs>
        <w:ind w:left="1938" w:hanging="432"/>
      </w:pPr>
      <w:rPr>
        <w:rFonts w:ascii="Calibri" w:eastAsia="Times New Roman" w:hAnsi="Calibri" w:cs="Calibri"/>
        <w:color w:val="FF0000"/>
        <w:position w:val="0"/>
        <w:sz w:val="24"/>
        <w:szCs w:val="24"/>
      </w:rPr>
    </w:lvl>
    <w:lvl w:ilvl="2">
      <w:start w:val="1"/>
      <w:numFmt w:val="lowerRoman"/>
      <w:lvlText w:val="%3."/>
      <w:lvlJc w:val="left"/>
      <w:pPr>
        <w:tabs>
          <w:tab w:val="num" w:pos="2658"/>
        </w:tabs>
        <w:ind w:left="2658" w:hanging="432"/>
      </w:pPr>
      <w:rPr>
        <w:rFonts w:ascii="Calibri" w:eastAsia="Times New Roman" w:hAnsi="Calibri" w:cs="Calibri"/>
        <w:color w:val="FF0000"/>
        <w:position w:val="0"/>
        <w:sz w:val="24"/>
        <w:szCs w:val="24"/>
      </w:rPr>
    </w:lvl>
    <w:lvl w:ilvl="3">
      <w:start w:val="1"/>
      <w:numFmt w:val="decimal"/>
      <w:lvlText w:val="%4."/>
      <w:lvlJc w:val="left"/>
      <w:pPr>
        <w:tabs>
          <w:tab w:val="num" w:pos="3378"/>
        </w:tabs>
        <w:ind w:left="3378" w:hanging="432"/>
      </w:pPr>
      <w:rPr>
        <w:rFonts w:ascii="Calibri" w:eastAsia="Times New Roman" w:hAnsi="Calibri" w:cs="Calibri"/>
        <w:color w:val="FF0000"/>
        <w:position w:val="0"/>
        <w:sz w:val="24"/>
        <w:szCs w:val="24"/>
      </w:rPr>
    </w:lvl>
    <w:lvl w:ilvl="4">
      <w:start w:val="1"/>
      <w:numFmt w:val="lowerLetter"/>
      <w:lvlText w:val="%5."/>
      <w:lvlJc w:val="left"/>
      <w:pPr>
        <w:tabs>
          <w:tab w:val="num" w:pos="4098"/>
        </w:tabs>
        <w:ind w:left="4098" w:hanging="432"/>
      </w:pPr>
      <w:rPr>
        <w:rFonts w:ascii="Calibri" w:eastAsia="Times New Roman" w:hAnsi="Calibri" w:cs="Calibri"/>
        <w:color w:val="FF0000"/>
        <w:position w:val="0"/>
        <w:sz w:val="24"/>
        <w:szCs w:val="24"/>
      </w:rPr>
    </w:lvl>
    <w:lvl w:ilvl="5">
      <w:start w:val="1"/>
      <w:numFmt w:val="lowerRoman"/>
      <w:lvlText w:val="%6."/>
      <w:lvlJc w:val="left"/>
      <w:pPr>
        <w:tabs>
          <w:tab w:val="num" w:pos="4818"/>
        </w:tabs>
        <w:ind w:left="4818" w:hanging="432"/>
      </w:pPr>
      <w:rPr>
        <w:rFonts w:ascii="Calibri" w:eastAsia="Times New Roman" w:hAnsi="Calibri" w:cs="Calibri"/>
        <w:color w:val="FF0000"/>
        <w:position w:val="0"/>
        <w:sz w:val="24"/>
        <w:szCs w:val="24"/>
      </w:rPr>
    </w:lvl>
    <w:lvl w:ilvl="6">
      <w:start w:val="1"/>
      <w:numFmt w:val="decimal"/>
      <w:lvlText w:val="%7."/>
      <w:lvlJc w:val="left"/>
      <w:pPr>
        <w:tabs>
          <w:tab w:val="num" w:pos="5538"/>
        </w:tabs>
        <w:ind w:left="5538" w:hanging="432"/>
      </w:pPr>
      <w:rPr>
        <w:rFonts w:ascii="Calibri" w:eastAsia="Times New Roman" w:hAnsi="Calibri" w:cs="Calibri"/>
        <w:color w:val="FF0000"/>
        <w:position w:val="0"/>
        <w:sz w:val="24"/>
        <w:szCs w:val="24"/>
      </w:rPr>
    </w:lvl>
    <w:lvl w:ilvl="7">
      <w:start w:val="1"/>
      <w:numFmt w:val="lowerLetter"/>
      <w:lvlText w:val="%8."/>
      <w:lvlJc w:val="left"/>
      <w:pPr>
        <w:tabs>
          <w:tab w:val="num" w:pos="6258"/>
        </w:tabs>
        <w:ind w:left="6258" w:hanging="432"/>
      </w:pPr>
      <w:rPr>
        <w:rFonts w:ascii="Calibri" w:eastAsia="Times New Roman" w:hAnsi="Calibri" w:cs="Calibri"/>
        <w:color w:val="FF0000"/>
        <w:position w:val="0"/>
        <w:sz w:val="24"/>
        <w:szCs w:val="24"/>
      </w:rPr>
    </w:lvl>
    <w:lvl w:ilvl="8">
      <w:start w:val="1"/>
      <w:numFmt w:val="lowerRoman"/>
      <w:lvlText w:val="%9."/>
      <w:lvlJc w:val="left"/>
      <w:pPr>
        <w:tabs>
          <w:tab w:val="num" w:pos="6978"/>
        </w:tabs>
        <w:ind w:left="6978" w:hanging="432"/>
      </w:pPr>
      <w:rPr>
        <w:rFonts w:ascii="Calibri" w:eastAsia="Times New Roman" w:hAnsi="Calibri" w:cs="Calibri"/>
        <w:color w:val="FF0000"/>
        <w:position w:val="0"/>
        <w:sz w:val="24"/>
        <w:szCs w:val="24"/>
      </w:rPr>
    </w:lvl>
  </w:abstractNum>
  <w:abstractNum w:abstractNumId="109">
    <w:nsid w:val="367C7017"/>
    <w:multiLevelType w:val="hybridMultilevel"/>
    <w:tmpl w:val="C6CAD3D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368676C2"/>
    <w:multiLevelType w:val="multilevel"/>
    <w:tmpl w:val="9E049B0C"/>
    <w:styleLink w:val="List1150"/>
    <w:lvl w:ilvl="0">
      <w:start w:val="1"/>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111">
    <w:nsid w:val="374F0BDC"/>
    <w:multiLevelType w:val="multilevel"/>
    <w:tmpl w:val="476ED26E"/>
    <w:styleLink w:val="List6"/>
    <w:lvl w:ilvl="0">
      <w:start w:val="4"/>
      <w:numFmt w:val="upperRoman"/>
      <w:lvlText w:val="%1."/>
      <w:lvlJc w:val="left"/>
      <w:pPr>
        <w:tabs>
          <w:tab w:val="num" w:pos="718"/>
        </w:tabs>
        <w:ind w:left="718" w:hanging="434"/>
      </w:pPr>
      <w:rPr>
        <w:rFonts w:ascii="Calibri" w:eastAsia="Times New Roman" w:hAnsi="Calibri" w:cs="Calibri"/>
        <w:position w:val="0"/>
        <w:sz w:val="24"/>
        <w:szCs w:val="24"/>
      </w:rPr>
    </w:lvl>
    <w:lvl w:ilvl="1">
      <w:start w:val="1"/>
      <w:numFmt w:val="upperRoman"/>
      <w:lvlText w:val="%2."/>
      <w:lvlJc w:val="left"/>
      <w:pPr>
        <w:tabs>
          <w:tab w:val="num" w:pos="1113"/>
        </w:tabs>
        <w:ind w:left="1113" w:hanging="393"/>
      </w:pPr>
      <w:rPr>
        <w:rFonts w:ascii="Calibri" w:eastAsia="Times New Roman" w:hAnsi="Calibri" w:cs="Calibri"/>
        <w:position w:val="0"/>
        <w:sz w:val="24"/>
        <w:szCs w:val="24"/>
      </w:rPr>
    </w:lvl>
    <w:lvl w:ilvl="2">
      <w:start w:val="1"/>
      <w:numFmt w:val="upperRoman"/>
      <w:lvlText w:val="%3."/>
      <w:lvlJc w:val="left"/>
      <w:pPr>
        <w:tabs>
          <w:tab w:val="num" w:pos="1473"/>
        </w:tabs>
        <w:ind w:left="1473" w:hanging="393"/>
      </w:pPr>
      <w:rPr>
        <w:rFonts w:ascii="Calibri" w:eastAsia="Times New Roman" w:hAnsi="Calibri" w:cs="Calibri"/>
        <w:position w:val="0"/>
        <w:sz w:val="24"/>
        <w:szCs w:val="24"/>
      </w:rPr>
    </w:lvl>
    <w:lvl w:ilvl="3">
      <w:start w:val="1"/>
      <w:numFmt w:val="upperRoman"/>
      <w:lvlText w:val="%4."/>
      <w:lvlJc w:val="left"/>
      <w:pPr>
        <w:tabs>
          <w:tab w:val="num" w:pos="1833"/>
        </w:tabs>
        <w:ind w:left="1833" w:hanging="393"/>
      </w:pPr>
      <w:rPr>
        <w:rFonts w:ascii="Calibri" w:eastAsia="Times New Roman" w:hAnsi="Calibri" w:cs="Calibri"/>
        <w:position w:val="0"/>
        <w:sz w:val="24"/>
        <w:szCs w:val="24"/>
      </w:rPr>
    </w:lvl>
    <w:lvl w:ilvl="4">
      <w:start w:val="1"/>
      <w:numFmt w:val="upperRoman"/>
      <w:lvlText w:val="%5."/>
      <w:lvlJc w:val="left"/>
      <w:pPr>
        <w:tabs>
          <w:tab w:val="num" w:pos="2193"/>
        </w:tabs>
        <w:ind w:left="2193" w:hanging="393"/>
      </w:pPr>
      <w:rPr>
        <w:rFonts w:ascii="Calibri" w:eastAsia="Times New Roman" w:hAnsi="Calibri" w:cs="Calibri"/>
        <w:position w:val="0"/>
        <w:sz w:val="24"/>
        <w:szCs w:val="24"/>
      </w:rPr>
    </w:lvl>
    <w:lvl w:ilvl="5">
      <w:start w:val="1"/>
      <w:numFmt w:val="upperRoman"/>
      <w:lvlText w:val="%6."/>
      <w:lvlJc w:val="left"/>
      <w:pPr>
        <w:tabs>
          <w:tab w:val="num" w:pos="2553"/>
        </w:tabs>
        <w:ind w:left="2553" w:hanging="393"/>
      </w:pPr>
      <w:rPr>
        <w:rFonts w:ascii="Calibri" w:eastAsia="Times New Roman" w:hAnsi="Calibri" w:cs="Calibri"/>
        <w:position w:val="0"/>
        <w:sz w:val="24"/>
        <w:szCs w:val="24"/>
      </w:rPr>
    </w:lvl>
    <w:lvl w:ilvl="6">
      <w:start w:val="1"/>
      <w:numFmt w:val="upperRoman"/>
      <w:lvlText w:val="%7."/>
      <w:lvlJc w:val="left"/>
      <w:pPr>
        <w:tabs>
          <w:tab w:val="num" w:pos="2913"/>
        </w:tabs>
        <w:ind w:left="2913" w:hanging="393"/>
      </w:pPr>
      <w:rPr>
        <w:rFonts w:ascii="Calibri" w:eastAsia="Times New Roman" w:hAnsi="Calibri" w:cs="Calibri"/>
        <w:position w:val="0"/>
        <w:sz w:val="24"/>
        <w:szCs w:val="24"/>
      </w:rPr>
    </w:lvl>
    <w:lvl w:ilvl="7">
      <w:start w:val="1"/>
      <w:numFmt w:val="upperRoman"/>
      <w:lvlText w:val="%8."/>
      <w:lvlJc w:val="left"/>
      <w:pPr>
        <w:tabs>
          <w:tab w:val="num" w:pos="3273"/>
        </w:tabs>
        <w:ind w:left="3273" w:hanging="393"/>
      </w:pPr>
      <w:rPr>
        <w:rFonts w:ascii="Calibri" w:eastAsia="Times New Roman" w:hAnsi="Calibri" w:cs="Calibri"/>
        <w:position w:val="0"/>
        <w:sz w:val="24"/>
        <w:szCs w:val="24"/>
      </w:rPr>
    </w:lvl>
    <w:lvl w:ilvl="8">
      <w:start w:val="1"/>
      <w:numFmt w:val="upperRoman"/>
      <w:lvlText w:val="%9."/>
      <w:lvlJc w:val="left"/>
      <w:pPr>
        <w:tabs>
          <w:tab w:val="num" w:pos="3633"/>
        </w:tabs>
        <w:ind w:left="3633" w:hanging="393"/>
      </w:pPr>
      <w:rPr>
        <w:rFonts w:ascii="Calibri" w:eastAsia="Times New Roman" w:hAnsi="Calibri" w:cs="Calibri"/>
        <w:position w:val="0"/>
        <w:sz w:val="24"/>
        <w:szCs w:val="24"/>
      </w:rPr>
    </w:lvl>
  </w:abstractNum>
  <w:abstractNum w:abstractNumId="112">
    <w:nsid w:val="38374375"/>
    <w:multiLevelType w:val="multilevel"/>
    <w:tmpl w:val="6950A340"/>
    <w:styleLink w:val="List102"/>
    <w:lvl w:ilvl="0">
      <w:start w:val="1"/>
      <w:numFmt w:val="decimal"/>
      <w:lvlText w:val="%1."/>
      <w:lvlJc w:val="left"/>
      <w:pPr>
        <w:tabs>
          <w:tab w:val="num" w:pos="104"/>
        </w:tabs>
      </w:pPr>
      <w:rPr>
        <w:rFonts w:ascii="Calibri" w:eastAsia="Times New Roman" w:hAnsi="Calibri" w:cs="Calibri"/>
        <w:position w:val="0"/>
        <w:sz w:val="24"/>
        <w:szCs w:val="24"/>
      </w:rPr>
    </w:lvl>
    <w:lvl w:ilvl="1">
      <w:start w:val="1"/>
      <w:numFmt w:val="decimal"/>
      <w:lvlText w:val="%2."/>
      <w:lvlJc w:val="left"/>
      <w:pPr>
        <w:tabs>
          <w:tab w:val="num" w:pos="341"/>
        </w:tabs>
        <w:ind w:left="341" w:hanging="341"/>
      </w:pPr>
      <w:rPr>
        <w:rFonts w:ascii="Calibri" w:eastAsia="Times New Roman" w:hAnsi="Calibri" w:cs="Calibri"/>
        <w:position w:val="0"/>
        <w:sz w:val="24"/>
        <w:szCs w:val="24"/>
      </w:rPr>
    </w:lvl>
    <w:lvl w:ilvl="2">
      <w:start w:val="1"/>
      <w:numFmt w:val="lowerRoman"/>
      <w:lvlText w:val="%3."/>
      <w:lvlJc w:val="left"/>
      <w:pPr>
        <w:tabs>
          <w:tab w:val="num" w:pos="104"/>
        </w:tabs>
      </w:pPr>
      <w:rPr>
        <w:rFonts w:ascii="Calibri" w:eastAsia="Times New Roman" w:hAnsi="Calibri" w:cs="Calibri"/>
        <w:position w:val="0"/>
        <w:sz w:val="24"/>
        <w:szCs w:val="24"/>
      </w:rPr>
    </w:lvl>
    <w:lvl w:ilvl="3">
      <w:start w:val="1"/>
      <w:numFmt w:val="decimal"/>
      <w:lvlText w:val="%4."/>
      <w:lvlJc w:val="left"/>
      <w:pPr>
        <w:tabs>
          <w:tab w:val="num" w:pos="104"/>
        </w:tabs>
      </w:pPr>
      <w:rPr>
        <w:rFonts w:ascii="Calibri" w:eastAsia="Times New Roman" w:hAnsi="Calibri" w:cs="Calibri"/>
        <w:position w:val="0"/>
        <w:sz w:val="24"/>
        <w:szCs w:val="24"/>
      </w:rPr>
    </w:lvl>
    <w:lvl w:ilvl="4">
      <w:start w:val="1"/>
      <w:numFmt w:val="lowerLetter"/>
      <w:lvlText w:val="%5."/>
      <w:lvlJc w:val="left"/>
      <w:pPr>
        <w:tabs>
          <w:tab w:val="num" w:pos="104"/>
        </w:tabs>
      </w:pPr>
      <w:rPr>
        <w:rFonts w:ascii="Calibri" w:eastAsia="Times New Roman" w:hAnsi="Calibri" w:cs="Calibri"/>
        <w:position w:val="0"/>
        <w:sz w:val="24"/>
        <w:szCs w:val="24"/>
      </w:rPr>
    </w:lvl>
    <w:lvl w:ilvl="5">
      <w:start w:val="1"/>
      <w:numFmt w:val="lowerRoman"/>
      <w:lvlText w:val="%6."/>
      <w:lvlJc w:val="left"/>
      <w:pPr>
        <w:tabs>
          <w:tab w:val="num" w:pos="104"/>
        </w:tabs>
      </w:pPr>
      <w:rPr>
        <w:rFonts w:ascii="Calibri" w:eastAsia="Times New Roman" w:hAnsi="Calibri" w:cs="Calibri"/>
        <w:position w:val="0"/>
        <w:sz w:val="24"/>
        <w:szCs w:val="24"/>
      </w:rPr>
    </w:lvl>
    <w:lvl w:ilvl="6">
      <w:start w:val="1"/>
      <w:numFmt w:val="decimal"/>
      <w:lvlText w:val="%7."/>
      <w:lvlJc w:val="left"/>
      <w:pPr>
        <w:tabs>
          <w:tab w:val="num" w:pos="104"/>
        </w:tabs>
      </w:pPr>
      <w:rPr>
        <w:rFonts w:ascii="Calibri" w:eastAsia="Times New Roman" w:hAnsi="Calibri" w:cs="Calibri"/>
        <w:position w:val="0"/>
        <w:sz w:val="24"/>
        <w:szCs w:val="24"/>
      </w:rPr>
    </w:lvl>
    <w:lvl w:ilvl="7">
      <w:start w:val="1"/>
      <w:numFmt w:val="lowerLetter"/>
      <w:lvlText w:val="%8."/>
      <w:lvlJc w:val="left"/>
      <w:pPr>
        <w:tabs>
          <w:tab w:val="num" w:pos="104"/>
        </w:tabs>
      </w:pPr>
      <w:rPr>
        <w:rFonts w:ascii="Calibri" w:eastAsia="Times New Roman" w:hAnsi="Calibri" w:cs="Calibri"/>
        <w:position w:val="0"/>
        <w:sz w:val="24"/>
        <w:szCs w:val="24"/>
      </w:rPr>
    </w:lvl>
    <w:lvl w:ilvl="8">
      <w:start w:val="1"/>
      <w:numFmt w:val="lowerRoman"/>
      <w:lvlText w:val="%9."/>
      <w:lvlJc w:val="left"/>
      <w:pPr>
        <w:tabs>
          <w:tab w:val="num" w:pos="104"/>
        </w:tabs>
      </w:pPr>
      <w:rPr>
        <w:rFonts w:ascii="Calibri" w:eastAsia="Times New Roman" w:hAnsi="Calibri" w:cs="Calibri"/>
        <w:position w:val="0"/>
        <w:sz w:val="24"/>
        <w:szCs w:val="24"/>
      </w:rPr>
    </w:lvl>
  </w:abstractNum>
  <w:abstractNum w:abstractNumId="113">
    <w:nsid w:val="38AC6D1A"/>
    <w:multiLevelType w:val="multilevel"/>
    <w:tmpl w:val="A6C8DE18"/>
    <w:styleLink w:val="List145"/>
    <w:lvl w:ilvl="0">
      <w:start w:val="4"/>
      <w:numFmt w:val="upperRoman"/>
      <w:lvlText w:val="%1."/>
      <w:lvlJc w:val="left"/>
      <w:pPr>
        <w:tabs>
          <w:tab w:val="num" w:pos="511"/>
        </w:tabs>
        <w:ind w:left="511" w:hanging="511"/>
      </w:pPr>
      <w:rPr>
        <w:rFonts w:ascii="Calibri" w:eastAsia="Times New Roman" w:hAnsi="Calibri" w:cs="Calibri"/>
        <w:b/>
        <w:bCs/>
        <w:color w:val="FF0000"/>
        <w:position w:val="0"/>
        <w:sz w:val="24"/>
        <w:szCs w:val="24"/>
      </w:rPr>
    </w:lvl>
    <w:lvl w:ilvl="1">
      <w:start w:val="1"/>
      <w:numFmt w:val="decimal"/>
      <w:lvlText w:val="%2."/>
      <w:lvlJc w:val="left"/>
      <w:pPr>
        <w:tabs>
          <w:tab w:val="num" w:pos="1152"/>
        </w:tabs>
        <w:ind w:left="1152" w:hanging="432"/>
      </w:pPr>
      <w:rPr>
        <w:rFonts w:ascii="Calibri" w:eastAsia="Times New Roman" w:hAnsi="Calibri" w:cs="Calibri"/>
        <w:b/>
        <w:bCs/>
        <w:color w:val="FF0000"/>
        <w:position w:val="0"/>
        <w:sz w:val="24"/>
        <w:szCs w:val="24"/>
      </w:rPr>
    </w:lvl>
    <w:lvl w:ilvl="2">
      <w:start w:val="1"/>
      <w:numFmt w:val="decimal"/>
      <w:lvlText w:val="%3."/>
      <w:lvlJc w:val="left"/>
      <w:pPr>
        <w:tabs>
          <w:tab w:val="num" w:pos="1512"/>
        </w:tabs>
        <w:ind w:left="1512" w:hanging="432"/>
      </w:pPr>
      <w:rPr>
        <w:rFonts w:ascii="Calibri" w:eastAsia="Times New Roman" w:hAnsi="Calibri" w:cs="Calibri"/>
        <w:b/>
        <w:bCs/>
        <w:color w:val="FF0000"/>
        <w:position w:val="0"/>
        <w:sz w:val="24"/>
        <w:szCs w:val="24"/>
      </w:rPr>
    </w:lvl>
    <w:lvl w:ilvl="3">
      <w:start w:val="1"/>
      <w:numFmt w:val="decimal"/>
      <w:lvlText w:val="%4."/>
      <w:lvlJc w:val="left"/>
      <w:pPr>
        <w:tabs>
          <w:tab w:val="num" w:pos="1872"/>
        </w:tabs>
        <w:ind w:left="1872" w:hanging="432"/>
      </w:pPr>
      <w:rPr>
        <w:rFonts w:ascii="Calibri" w:eastAsia="Times New Roman" w:hAnsi="Calibri" w:cs="Calibri"/>
        <w:b/>
        <w:bCs/>
        <w:color w:val="FF0000"/>
        <w:position w:val="0"/>
        <w:sz w:val="24"/>
        <w:szCs w:val="24"/>
      </w:rPr>
    </w:lvl>
    <w:lvl w:ilvl="4">
      <w:start w:val="1"/>
      <w:numFmt w:val="decimal"/>
      <w:lvlText w:val="%5."/>
      <w:lvlJc w:val="left"/>
      <w:pPr>
        <w:tabs>
          <w:tab w:val="num" w:pos="2232"/>
        </w:tabs>
        <w:ind w:left="2232" w:hanging="432"/>
      </w:pPr>
      <w:rPr>
        <w:rFonts w:ascii="Calibri" w:eastAsia="Times New Roman" w:hAnsi="Calibri" w:cs="Calibri"/>
        <w:b/>
        <w:bCs/>
        <w:color w:val="FF0000"/>
        <w:position w:val="0"/>
        <w:sz w:val="24"/>
        <w:szCs w:val="24"/>
      </w:rPr>
    </w:lvl>
    <w:lvl w:ilvl="5">
      <w:start w:val="1"/>
      <w:numFmt w:val="decimal"/>
      <w:lvlText w:val="%6."/>
      <w:lvlJc w:val="left"/>
      <w:pPr>
        <w:tabs>
          <w:tab w:val="num" w:pos="2592"/>
        </w:tabs>
        <w:ind w:left="2592" w:hanging="432"/>
      </w:pPr>
      <w:rPr>
        <w:rFonts w:ascii="Calibri" w:eastAsia="Times New Roman" w:hAnsi="Calibri" w:cs="Calibri"/>
        <w:b/>
        <w:bCs/>
        <w:color w:val="FF0000"/>
        <w:position w:val="0"/>
        <w:sz w:val="24"/>
        <w:szCs w:val="24"/>
      </w:rPr>
    </w:lvl>
    <w:lvl w:ilvl="6">
      <w:start w:val="1"/>
      <w:numFmt w:val="decimal"/>
      <w:lvlText w:val="%7."/>
      <w:lvlJc w:val="left"/>
      <w:pPr>
        <w:tabs>
          <w:tab w:val="num" w:pos="2952"/>
        </w:tabs>
        <w:ind w:left="2952" w:hanging="432"/>
      </w:pPr>
      <w:rPr>
        <w:rFonts w:ascii="Calibri" w:eastAsia="Times New Roman" w:hAnsi="Calibri" w:cs="Calibri"/>
        <w:b/>
        <w:bCs/>
        <w:color w:val="FF0000"/>
        <w:position w:val="0"/>
        <w:sz w:val="24"/>
        <w:szCs w:val="24"/>
      </w:rPr>
    </w:lvl>
    <w:lvl w:ilvl="7">
      <w:start w:val="1"/>
      <w:numFmt w:val="decimal"/>
      <w:lvlText w:val="%8."/>
      <w:lvlJc w:val="left"/>
      <w:pPr>
        <w:tabs>
          <w:tab w:val="num" w:pos="3312"/>
        </w:tabs>
        <w:ind w:left="3312" w:hanging="432"/>
      </w:pPr>
      <w:rPr>
        <w:rFonts w:ascii="Calibri" w:eastAsia="Times New Roman" w:hAnsi="Calibri" w:cs="Calibri"/>
        <w:b/>
        <w:bCs/>
        <w:color w:val="FF0000"/>
        <w:position w:val="0"/>
        <w:sz w:val="24"/>
        <w:szCs w:val="24"/>
      </w:rPr>
    </w:lvl>
    <w:lvl w:ilvl="8">
      <w:start w:val="1"/>
      <w:numFmt w:val="decimal"/>
      <w:lvlText w:val="%9."/>
      <w:lvlJc w:val="left"/>
      <w:pPr>
        <w:tabs>
          <w:tab w:val="num" w:pos="3672"/>
        </w:tabs>
        <w:ind w:left="3672" w:hanging="432"/>
      </w:pPr>
      <w:rPr>
        <w:rFonts w:ascii="Calibri" w:eastAsia="Times New Roman" w:hAnsi="Calibri" w:cs="Calibri"/>
        <w:b/>
        <w:bCs/>
        <w:color w:val="FF0000"/>
        <w:position w:val="0"/>
        <w:sz w:val="24"/>
        <w:szCs w:val="24"/>
      </w:rPr>
    </w:lvl>
  </w:abstractNum>
  <w:abstractNum w:abstractNumId="114">
    <w:nsid w:val="399E13B8"/>
    <w:multiLevelType w:val="hybridMultilevel"/>
    <w:tmpl w:val="69AC79EA"/>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nsid w:val="39AA7FBD"/>
    <w:multiLevelType w:val="multilevel"/>
    <w:tmpl w:val="9E9E9C5C"/>
    <w:styleLink w:val="List108"/>
    <w:lvl w:ilvl="0">
      <w:start w:val="1"/>
      <w:numFmt w:val="decimal"/>
      <w:lvlText w:val="%1."/>
      <w:lvlJc w:val="left"/>
      <w:pPr>
        <w:tabs>
          <w:tab w:val="num" w:pos="104"/>
        </w:tabs>
      </w:pPr>
      <w:rPr>
        <w:rFonts w:ascii="Calibri" w:eastAsia="Times New Roman" w:hAnsi="Calibri" w:cs="Calibri"/>
        <w:position w:val="0"/>
        <w:sz w:val="24"/>
        <w:szCs w:val="24"/>
      </w:rPr>
    </w:lvl>
    <w:lvl w:ilvl="1">
      <w:start w:val="1"/>
      <w:numFmt w:val="decimal"/>
      <w:lvlText w:val="%1.%2."/>
      <w:lvlJc w:val="left"/>
      <w:pPr>
        <w:tabs>
          <w:tab w:val="num" w:pos="792"/>
        </w:tabs>
        <w:ind w:left="792" w:hanging="432"/>
      </w:pPr>
      <w:rPr>
        <w:rFonts w:ascii="Calibri" w:eastAsia="Times New Roman" w:hAnsi="Calibri" w:cs="Calibri"/>
        <w:position w:val="0"/>
        <w:sz w:val="24"/>
        <w:szCs w:val="24"/>
      </w:rPr>
    </w:lvl>
    <w:lvl w:ilvl="2">
      <w:start w:val="1"/>
      <w:numFmt w:val="decimal"/>
      <w:lvlText w:val="%2."/>
      <w:lvlJc w:val="left"/>
      <w:pPr>
        <w:tabs>
          <w:tab w:val="num" w:pos="1656"/>
        </w:tabs>
        <w:ind w:left="1224" w:hanging="432"/>
      </w:pPr>
      <w:rPr>
        <w:rFonts w:ascii="Calibri" w:eastAsia="Times New Roman" w:hAnsi="Calibri" w:cs="Calibri"/>
        <w:position w:val="0"/>
        <w:sz w:val="24"/>
        <w:szCs w:val="24"/>
      </w:rPr>
    </w:lvl>
    <w:lvl w:ilvl="3">
      <w:start w:val="1"/>
      <w:numFmt w:val="decimal"/>
      <w:lvlText w:val="%2."/>
      <w:lvlJc w:val="left"/>
      <w:pPr>
        <w:tabs>
          <w:tab w:val="num" w:pos="2520"/>
        </w:tabs>
        <w:ind w:left="1656" w:hanging="432"/>
      </w:pPr>
      <w:rPr>
        <w:rFonts w:ascii="Calibri" w:eastAsia="Times New Roman" w:hAnsi="Calibri" w:cs="Calibri"/>
        <w:position w:val="0"/>
        <w:sz w:val="24"/>
        <w:szCs w:val="24"/>
      </w:rPr>
    </w:lvl>
    <w:lvl w:ilvl="4">
      <w:start w:val="1"/>
      <w:numFmt w:val="decimal"/>
      <w:lvlText w:val="%2."/>
      <w:lvlJc w:val="left"/>
      <w:pPr>
        <w:tabs>
          <w:tab w:val="num" w:pos="3384"/>
        </w:tabs>
        <w:ind w:left="2088" w:hanging="432"/>
      </w:pPr>
      <w:rPr>
        <w:rFonts w:ascii="Calibri" w:eastAsia="Times New Roman" w:hAnsi="Calibri" w:cs="Calibri"/>
        <w:position w:val="0"/>
        <w:sz w:val="24"/>
        <w:szCs w:val="24"/>
      </w:rPr>
    </w:lvl>
    <w:lvl w:ilvl="5">
      <w:start w:val="1"/>
      <w:numFmt w:val="decimal"/>
      <w:lvlText w:val="%2."/>
      <w:lvlJc w:val="left"/>
      <w:pPr>
        <w:tabs>
          <w:tab w:val="num" w:pos="4248"/>
        </w:tabs>
        <w:ind w:left="2520" w:hanging="432"/>
      </w:pPr>
      <w:rPr>
        <w:rFonts w:ascii="Calibri" w:eastAsia="Times New Roman" w:hAnsi="Calibri" w:cs="Calibri"/>
        <w:position w:val="0"/>
        <w:sz w:val="24"/>
        <w:szCs w:val="24"/>
      </w:rPr>
    </w:lvl>
    <w:lvl w:ilvl="6">
      <w:start w:val="1"/>
      <w:numFmt w:val="decimal"/>
      <w:lvlText w:val="%2."/>
      <w:lvlJc w:val="left"/>
      <w:pPr>
        <w:tabs>
          <w:tab w:val="num" w:pos="5112"/>
        </w:tabs>
        <w:ind w:left="2952" w:hanging="432"/>
      </w:pPr>
      <w:rPr>
        <w:rFonts w:ascii="Calibri" w:eastAsia="Times New Roman" w:hAnsi="Calibri" w:cs="Calibri"/>
        <w:position w:val="0"/>
        <w:sz w:val="24"/>
        <w:szCs w:val="24"/>
      </w:rPr>
    </w:lvl>
    <w:lvl w:ilvl="7">
      <w:start w:val="1"/>
      <w:numFmt w:val="decimal"/>
      <w:lvlText w:val="%2."/>
      <w:lvlJc w:val="left"/>
      <w:pPr>
        <w:tabs>
          <w:tab w:val="num" w:pos="5976"/>
        </w:tabs>
        <w:ind w:left="3384" w:hanging="432"/>
      </w:pPr>
      <w:rPr>
        <w:rFonts w:ascii="Calibri" w:eastAsia="Times New Roman" w:hAnsi="Calibri" w:cs="Calibri"/>
        <w:position w:val="0"/>
        <w:sz w:val="24"/>
        <w:szCs w:val="24"/>
      </w:rPr>
    </w:lvl>
    <w:lvl w:ilvl="8">
      <w:start w:val="1"/>
      <w:numFmt w:val="decimal"/>
      <w:lvlText w:val="%2."/>
      <w:lvlJc w:val="left"/>
      <w:pPr>
        <w:tabs>
          <w:tab w:val="num" w:pos="6840"/>
        </w:tabs>
        <w:ind w:left="3816" w:hanging="432"/>
      </w:pPr>
      <w:rPr>
        <w:rFonts w:ascii="Calibri" w:eastAsia="Times New Roman" w:hAnsi="Calibri" w:cs="Calibri"/>
        <w:position w:val="0"/>
        <w:sz w:val="24"/>
        <w:szCs w:val="24"/>
      </w:rPr>
    </w:lvl>
  </w:abstractNum>
  <w:abstractNum w:abstractNumId="116">
    <w:nsid w:val="39B75734"/>
    <w:multiLevelType w:val="multilevel"/>
    <w:tmpl w:val="7A9E6958"/>
    <w:styleLink w:val="List95"/>
    <w:lvl w:ilvl="0">
      <w:start w:val="1"/>
      <w:numFmt w:val="decimal"/>
      <w:lvlText w:val="%1)"/>
      <w:lvlJc w:val="left"/>
      <w:pPr>
        <w:tabs>
          <w:tab w:val="num" w:pos="709"/>
        </w:tabs>
        <w:ind w:left="709" w:hanging="349"/>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117">
    <w:nsid w:val="3B026D8F"/>
    <w:multiLevelType w:val="multilevel"/>
    <w:tmpl w:val="A332489A"/>
    <w:styleLink w:val="List10"/>
    <w:lvl w:ilvl="0">
      <w:start w:val="1"/>
      <w:numFmt w:val="upperRoman"/>
      <w:lvlText w:val="%1."/>
      <w:lvlJc w:val="left"/>
      <w:pPr>
        <w:tabs>
          <w:tab w:val="num" w:pos="257"/>
        </w:tabs>
        <w:ind w:left="257" w:hanging="49"/>
      </w:pPr>
      <w:rPr>
        <w:rFonts w:ascii="Calibri" w:eastAsia="Times New Roman" w:hAnsi="Calibri" w:cs="Calibri"/>
        <w:i/>
        <w:iCs/>
        <w:color w:val="365F91"/>
        <w:position w:val="0"/>
        <w:sz w:val="24"/>
        <w:szCs w:val="24"/>
      </w:rPr>
    </w:lvl>
    <w:lvl w:ilvl="1">
      <w:start w:val="1"/>
      <w:numFmt w:val="decimal"/>
      <w:lvlText w:val="%2."/>
      <w:lvlJc w:val="left"/>
      <w:pPr>
        <w:tabs>
          <w:tab w:val="num" w:pos="104"/>
        </w:tabs>
      </w:pPr>
      <w:rPr>
        <w:rFonts w:ascii="Calibri" w:eastAsia="Times New Roman" w:hAnsi="Calibri" w:cs="Calibri"/>
        <w:i/>
        <w:iCs/>
        <w:color w:val="365F91"/>
        <w:position w:val="0"/>
        <w:sz w:val="24"/>
        <w:szCs w:val="24"/>
      </w:rPr>
    </w:lvl>
    <w:lvl w:ilvl="2">
      <w:start w:val="1"/>
      <w:numFmt w:val="decimal"/>
      <w:lvlText w:val="%3."/>
      <w:lvlJc w:val="left"/>
      <w:pPr>
        <w:tabs>
          <w:tab w:val="num" w:pos="104"/>
        </w:tabs>
      </w:pPr>
      <w:rPr>
        <w:rFonts w:ascii="Calibri" w:eastAsia="Times New Roman" w:hAnsi="Calibri" w:cs="Calibri"/>
        <w:i/>
        <w:iCs/>
        <w:color w:val="365F91"/>
        <w:position w:val="0"/>
        <w:sz w:val="24"/>
        <w:szCs w:val="24"/>
      </w:rPr>
    </w:lvl>
    <w:lvl w:ilvl="3">
      <w:start w:val="1"/>
      <w:numFmt w:val="decimal"/>
      <w:lvlText w:val="%4."/>
      <w:lvlJc w:val="left"/>
      <w:pPr>
        <w:tabs>
          <w:tab w:val="num" w:pos="104"/>
        </w:tabs>
      </w:pPr>
      <w:rPr>
        <w:rFonts w:ascii="Calibri" w:eastAsia="Times New Roman" w:hAnsi="Calibri" w:cs="Calibri"/>
        <w:i/>
        <w:iCs/>
        <w:color w:val="365F91"/>
        <w:position w:val="0"/>
        <w:sz w:val="24"/>
        <w:szCs w:val="24"/>
      </w:rPr>
    </w:lvl>
    <w:lvl w:ilvl="4">
      <w:start w:val="1"/>
      <w:numFmt w:val="decimal"/>
      <w:lvlText w:val="%5."/>
      <w:lvlJc w:val="left"/>
      <w:pPr>
        <w:tabs>
          <w:tab w:val="num" w:pos="104"/>
        </w:tabs>
      </w:pPr>
      <w:rPr>
        <w:rFonts w:ascii="Calibri" w:eastAsia="Times New Roman" w:hAnsi="Calibri" w:cs="Calibri"/>
        <w:i/>
        <w:iCs/>
        <w:color w:val="365F91"/>
        <w:position w:val="0"/>
        <w:sz w:val="24"/>
        <w:szCs w:val="24"/>
      </w:rPr>
    </w:lvl>
    <w:lvl w:ilvl="5">
      <w:start w:val="1"/>
      <w:numFmt w:val="decimal"/>
      <w:lvlText w:val="%6."/>
      <w:lvlJc w:val="left"/>
      <w:pPr>
        <w:tabs>
          <w:tab w:val="num" w:pos="104"/>
        </w:tabs>
      </w:pPr>
      <w:rPr>
        <w:rFonts w:ascii="Calibri" w:eastAsia="Times New Roman" w:hAnsi="Calibri" w:cs="Calibri"/>
        <w:i/>
        <w:iCs/>
        <w:color w:val="365F91"/>
        <w:position w:val="0"/>
        <w:sz w:val="24"/>
        <w:szCs w:val="24"/>
      </w:rPr>
    </w:lvl>
    <w:lvl w:ilvl="6">
      <w:start w:val="1"/>
      <w:numFmt w:val="decimal"/>
      <w:lvlText w:val="%7."/>
      <w:lvlJc w:val="left"/>
      <w:pPr>
        <w:tabs>
          <w:tab w:val="num" w:pos="104"/>
        </w:tabs>
      </w:pPr>
      <w:rPr>
        <w:rFonts w:ascii="Calibri" w:eastAsia="Times New Roman" w:hAnsi="Calibri" w:cs="Calibri"/>
        <w:i/>
        <w:iCs/>
        <w:color w:val="365F91"/>
        <w:position w:val="0"/>
        <w:sz w:val="24"/>
        <w:szCs w:val="24"/>
      </w:rPr>
    </w:lvl>
    <w:lvl w:ilvl="7">
      <w:start w:val="1"/>
      <w:numFmt w:val="decimal"/>
      <w:lvlText w:val="%8."/>
      <w:lvlJc w:val="left"/>
      <w:pPr>
        <w:tabs>
          <w:tab w:val="num" w:pos="104"/>
        </w:tabs>
      </w:pPr>
      <w:rPr>
        <w:rFonts w:ascii="Calibri" w:eastAsia="Times New Roman" w:hAnsi="Calibri" w:cs="Calibri"/>
        <w:i/>
        <w:iCs/>
        <w:color w:val="365F91"/>
        <w:position w:val="0"/>
        <w:sz w:val="24"/>
        <w:szCs w:val="24"/>
      </w:rPr>
    </w:lvl>
    <w:lvl w:ilvl="8">
      <w:start w:val="1"/>
      <w:numFmt w:val="decimal"/>
      <w:lvlText w:val="%9."/>
      <w:lvlJc w:val="left"/>
      <w:pPr>
        <w:tabs>
          <w:tab w:val="num" w:pos="104"/>
        </w:tabs>
      </w:pPr>
      <w:rPr>
        <w:rFonts w:ascii="Calibri" w:eastAsia="Times New Roman" w:hAnsi="Calibri" w:cs="Calibri"/>
        <w:i/>
        <w:iCs/>
        <w:color w:val="365F91"/>
        <w:position w:val="0"/>
        <w:sz w:val="24"/>
        <w:szCs w:val="24"/>
      </w:rPr>
    </w:lvl>
  </w:abstractNum>
  <w:abstractNum w:abstractNumId="118">
    <w:nsid w:val="3B74125D"/>
    <w:multiLevelType w:val="hybridMultilevel"/>
    <w:tmpl w:val="799819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3BAB6188"/>
    <w:multiLevelType w:val="multilevel"/>
    <w:tmpl w:val="E932CDFA"/>
    <w:styleLink w:val="List169"/>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decimal"/>
      <w:lvlText w:val="%2."/>
      <w:lvlJc w:val="left"/>
      <w:pPr>
        <w:tabs>
          <w:tab w:val="num" w:pos="1020"/>
        </w:tabs>
        <w:ind w:left="1020"/>
      </w:pPr>
      <w:rPr>
        <w:rFonts w:ascii="Calibri" w:eastAsia="Times New Roman" w:hAnsi="Calibri" w:cs="Calibri"/>
        <w:color w:val="000000"/>
        <w:position w:val="0"/>
        <w:sz w:val="24"/>
        <w:szCs w:val="24"/>
      </w:rPr>
    </w:lvl>
    <w:lvl w:ilvl="2">
      <w:start w:val="1"/>
      <w:numFmt w:val="decimal"/>
      <w:lvlText w:val="%3."/>
      <w:lvlJc w:val="left"/>
      <w:pPr>
        <w:tabs>
          <w:tab w:val="num" w:pos="1380"/>
        </w:tabs>
        <w:ind w:left="1380"/>
      </w:pPr>
      <w:rPr>
        <w:rFonts w:ascii="Calibri" w:eastAsia="Times New Roman" w:hAnsi="Calibri" w:cs="Calibri"/>
        <w:color w:val="000000"/>
        <w:position w:val="0"/>
        <w:sz w:val="24"/>
        <w:szCs w:val="24"/>
      </w:rPr>
    </w:lvl>
    <w:lvl w:ilvl="3">
      <w:start w:val="1"/>
      <w:numFmt w:val="decimal"/>
      <w:lvlText w:val="%4."/>
      <w:lvlJc w:val="left"/>
      <w:pPr>
        <w:tabs>
          <w:tab w:val="num" w:pos="1740"/>
        </w:tabs>
        <w:ind w:left="1740"/>
      </w:pPr>
      <w:rPr>
        <w:rFonts w:ascii="Calibri" w:eastAsia="Times New Roman" w:hAnsi="Calibri" w:cs="Calibri"/>
        <w:color w:val="000000"/>
        <w:position w:val="0"/>
        <w:sz w:val="24"/>
        <w:szCs w:val="24"/>
      </w:rPr>
    </w:lvl>
    <w:lvl w:ilvl="4">
      <w:start w:val="1"/>
      <w:numFmt w:val="decimal"/>
      <w:lvlText w:val="%5."/>
      <w:lvlJc w:val="left"/>
      <w:pPr>
        <w:tabs>
          <w:tab w:val="num" w:pos="2100"/>
        </w:tabs>
        <w:ind w:left="2100"/>
      </w:pPr>
      <w:rPr>
        <w:rFonts w:ascii="Calibri" w:eastAsia="Times New Roman" w:hAnsi="Calibri" w:cs="Calibri"/>
        <w:color w:val="000000"/>
        <w:position w:val="0"/>
        <w:sz w:val="24"/>
        <w:szCs w:val="24"/>
      </w:rPr>
    </w:lvl>
    <w:lvl w:ilvl="5">
      <w:start w:val="1"/>
      <w:numFmt w:val="decimal"/>
      <w:lvlText w:val="%6."/>
      <w:lvlJc w:val="left"/>
      <w:pPr>
        <w:tabs>
          <w:tab w:val="num" w:pos="2460"/>
        </w:tabs>
        <w:ind w:left="2460"/>
      </w:pPr>
      <w:rPr>
        <w:rFonts w:ascii="Calibri" w:eastAsia="Times New Roman" w:hAnsi="Calibri" w:cs="Calibri"/>
        <w:color w:val="000000"/>
        <w:position w:val="0"/>
        <w:sz w:val="24"/>
        <w:szCs w:val="24"/>
      </w:rPr>
    </w:lvl>
    <w:lvl w:ilvl="6">
      <w:start w:val="1"/>
      <w:numFmt w:val="decimal"/>
      <w:lvlText w:val="%7."/>
      <w:lvlJc w:val="left"/>
      <w:pPr>
        <w:tabs>
          <w:tab w:val="num" w:pos="2820"/>
        </w:tabs>
        <w:ind w:left="2820"/>
      </w:pPr>
      <w:rPr>
        <w:rFonts w:ascii="Calibri" w:eastAsia="Times New Roman" w:hAnsi="Calibri" w:cs="Calibri"/>
        <w:color w:val="000000"/>
        <w:position w:val="0"/>
        <w:sz w:val="24"/>
        <w:szCs w:val="24"/>
      </w:rPr>
    </w:lvl>
    <w:lvl w:ilvl="7">
      <w:start w:val="1"/>
      <w:numFmt w:val="decimal"/>
      <w:lvlText w:val="%8."/>
      <w:lvlJc w:val="left"/>
      <w:pPr>
        <w:tabs>
          <w:tab w:val="num" w:pos="3180"/>
        </w:tabs>
        <w:ind w:left="3180"/>
      </w:pPr>
      <w:rPr>
        <w:rFonts w:ascii="Calibri" w:eastAsia="Times New Roman" w:hAnsi="Calibri" w:cs="Calibri"/>
        <w:color w:val="000000"/>
        <w:position w:val="0"/>
        <w:sz w:val="24"/>
        <w:szCs w:val="24"/>
      </w:rPr>
    </w:lvl>
    <w:lvl w:ilvl="8">
      <w:start w:val="1"/>
      <w:numFmt w:val="decimal"/>
      <w:lvlText w:val="%9."/>
      <w:lvlJc w:val="left"/>
      <w:pPr>
        <w:tabs>
          <w:tab w:val="num" w:pos="3540"/>
        </w:tabs>
        <w:ind w:left="3540"/>
      </w:pPr>
      <w:rPr>
        <w:rFonts w:ascii="Calibri" w:eastAsia="Times New Roman" w:hAnsi="Calibri" w:cs="Calibri"/>
        <w:color w:val="000000"/>
        <w:position w:val="0"/>
        <w:sz w:val="24"/>
        <w:szCs w:val="24"/>
      </w:rPr>
    </w:lvl>
  </w:abstractNum>
  <w:abstractNum w:abstractNumId="120">
    <w:nsid w:val="3D03624E"/>
    <w:multiLevelType w:val="multilevel"/>
    <w:tmpl w:val="21729848"/>
    <w:styleLink w:val="List143"/>
    <w:lvl w:ilvl="0">
      <w:start w:val="1"/>
      <w:numFmt w:val="decimal"/>
      <w:lvlText w:val="%1."/>
      <w:lvlJc w:val="left"/>
      <w:pPr>
        <w:tabs>
          <w:tab w:val="num" w:pos="335"/>
        </w:tabs>
        <w:ind w:left="335" w:hanging="313"/>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21">
    <w:nsid w:val="3D9073E0"/>
    <w:multiLevelType w:val="multilevel"/>
    <w:tmpl w:val="2FF40C40"/>
    <w:styleLink w:val="List135"/>
    <w:lvl w:ilvl="0">
      <w:start w:val="1"/>
      <w:numFmt w:val="decimal"/>
      <w:lvlText w:val="%1."/>
      <w:lvlJc w:val="left"/>
      <w:pPr>
        <w:tabs>
          <w:tab w:val="num" w:pos="407"/>
        </w:tabs>
        <w:ind w:left="407" w:hanging="385"/>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22">
    <w:nsid w:val="3E8B2B28"/>
    <w:multiLevelType w:val="multilevel"/>
    <w:tmpl w:val="D018A536"/>
    <w:styleLink w:val="List175"/>
    <w:lvl w:ilvl="0">
      <w:start w:val="2"/>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123">
    <w:nsid w:val="3ED65F9A"/>
    <w:multiLevelType w:val="multilevel"/>
    <w:tmpl w:val="B26E9BD0"/>
    <w:styleLink w:val="List179"/>
    <w:lvl w:ilvl="0">
      <w:start w:val="3"/>
      <w:numFmt w:val="decimal"/>
      <w:lvlText w:val="%1)"/>
      <w:lvlJc w:val="left"/>
      <w:rPr>
        <w:rFonts w:ascii="Calibri" w:eastAsia="Times New Roman" w:hAnsi="Calibri" w:cs="Calibri"/>
        <w:color w:val="FF0000"/>
        <w:position w:val="0"/>
      </w:rPr>
    </w:lvl>
    <w:lvl w:ilvl="1">
      <w:start w:val="1"/>
      <w:numFmt w:val="lowerLetter"/>
      <w:lvlText w:val="%2."/>
      <w:lvlJc w:val="left"/>
      <w:rPr>
        <w:rFonts w:ascii="Calibri" w:eastAsia="Times New Roman" w:hAnsi="Calibri" w:cs="Calibri"/>
        <w:color w:val="FF0000"/>
        <w:position w:val="0"/>
      </w:rPr>
    </w:lvl>
    <w:lvl w:ilvl="2">
      <w:start w:val="1"/>
      <w:numFmt w:val="lowerRoman"/>
      <w:lvlText w:val="%3."/>
      <w:lvlJc w:val="left"/>
      <w:rPr>
        <w:rFonts w:ascii="Calibri" w:eastAsia="Times New Roman" w:hAnsi="Calibri" w:cs="Calibri"/>
        <w:color w:val="FF0000"/>
        <w:position w:val="0"/>
      </w:rPr>
    </w:lvl>
    <w:lvl w:ilvl="3">
      <w:start w:val="1"/>
      <w:numFmt w:val="decimal"/>
      <w:lvlText w:val="%4."/>
      <w:lvlJc w:val="left"/>
      <w:rPr>
        <w:rFonts w:ascii="Calibri" w:eastAsia="Times New Roman" w:hAnsi="Calibri" w:cs="Calibri"/>
        <w:color w:val="FF0000"/>
        <w:position w:val="0"/>
      </w:rPr>
    </w:lvl>
    <w:lvl w:ilvl="4">
      <w:start w:val="1"/>
      <w:numFmt w:val="lowerLetter"/>
      <w:lvlText w:val="%5."/>
      <w:lvlJc w:val="left"/>
      <w:rPr>
        <w:rFonts w:ascii="Calibri" w:eastAsia="Times New Roman" w:hAnsi="Calibri" w:cs="Calibri"/>
        <w:color w:val="FF0000"/>
        <w:position w:val="0"/>
      </w:rPr>
    </w:lvl>
    <w:lvl w:ilvl="5">
      <w:start w:val="1"/>
      <w:numFmt w:val="lowerRoman"/>
      <w:lvlText w:val="%6."/>
      <w:lvlJc w:val="left"/>
      <w:rPr>
        <w:rFonts w:ascii="Calibri" w:eastAsia="Times New Roman" w:hAnsi="Calibri" w:cs="Calibri"/>
        <w:color w:val="FF0000"/>
        <w:position w:val="0"/>
      </w:rPr>
    </w:lvl>
    <w:lvl w:ilvl="6">
      <w:start w:val="1"/>
      <w:numFmt w:val="decimal"/>
      <w:lvlText w:val="%7."/>
      <w:lvlJc w:val="left"/>
      <w:rPr>
        <w:rFonts w:ascii="Calibri" w:eastAsia="Times New Roman" w:hAnsi="Calibri" w:cs="Calibri"/>
        <w:color w:val="FF0000"/>
        <w:position w:val="0"/>
      </w:rPr>
    </w:lvl>
    <w:lvl w:ilvl="7">
      <w:start w:val="1"/>
      <w:numFmt w:val="lowerLetter"/>
      <w:lvlText w:val="%8."/>
      <w:lvlJc w:val="left"/>
      <w:rPr>
        <w:rFonts w:ascii="Calibri" w:eastAsia="Times New Roman" w:hAnsi="Calibri" w:cs="Calibri"/>
        <w:color w:val="FF0000"/>
        <w:position w:val="0"/>
      </w:rPr>
    </w:lvl>
    <w:lvl w:ilvl="8">
      <w:start w:val="1"/>
      <w:numFmt w:val="lowerRoman"/>
      <w:lvlText w:val="%9."/>
      <w:lvlJc w:val="left"/>
      <w:rPr>
        <w:rFonts w:ascii="Calibri" w:eastAsia="Times New Roman" w:hAnsi="Calibri" w:cs="Calibri"/>
        <w:color w:val="FF0000"/>
        <w:position w:val="0"/>
      </w:rPr>
    </w:lvl>
  </w:abstractNum>
  <w:abstractNum w:abstractNumId="124">
    <w:nsid w:val="40EF61A8"/>
    <w:multiLevelType w:val="multilevel"/>
    <w:tmpl w:val="72221054"/>
    <w:styleLink w:val="List43"/>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125">
    <w:nsid w:val="419A0344"/>
    <w:multiLevelType w:val="multilevel"/>
    <w:tmpl w:val="ECCE3A1E"/>
    <w:styleLink w:val="List49"/>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126">
    <w:nsid w:val="41A10F7C"/>
    <w:multiLevelType w:val="multilevel"/>
    <w:tmpl w:val="75EA0694"/>
    <w:styleLink w:val="List123"/>
    <w:lvl w:ilvl="0">
      <w:start w:val="4"/>
      <w:numFmt w:val="decimal"/>
      <w:lvlText w:val="%1."/>
      <w:lvlJc w:val="left"/>
      <w:pPr>
        <w:tabs>
          <w:tab w:val="num" w:pos="463"/>
        </w:tabs>
        <w:ind w:left="463" w:hanging="441"/>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27">
    <w:nsid w:val="420A3B68"/>
    <w:multiLevelType w:val="multilevel"/>
    <w:tmpl w:val="AC3889D8"/>
    <w:styleLink w:val="List93"/>
    <w:lvl w:ilvl="0">
      <w:start w:val="1"/>
      <w:numFmt w:val="decimal"/>
      <w:lvlText w:val="%1."/>
      <w:lvlJc w:val="left"/>
      <w:pPr>
        <w:tabs>
          <w:tab w:val="num" w:pos="660"/>
        </w:tabs>
        <w:ind w:left="660"/>
      </w:pPr>
      <w:rPr>
        <w:rFonts w:ascii="Calibri" w:eastAsia="Times New Roman" w:hAnsi="Calibri" w:cs="Calibri"/>
        <w:position w:val="0"/>
        <w:sz w:val="24"/>
        <w:szCs w:val="24"/>
      </w:rPr>
    </w:lvl>
    <w:lvl w:ilvl="1">
      <w:start w:val="1"/>
      <w:numFmt w:val="decimal"/>
      <w:lvlText w:val="%2)"/>
      <w:lvlJc w:val="left"/>
      <w:pPr>
        <w:tabs>
          <w:tab w:val="num" w:pos="426"/>
        </w:tabs>
        <w:ind w:left="426" w:hanging="143"/>
      </w:pPr>
      <w:rPr>
        <w:rFonts w:ascii="Calibri" w:eastAsia="Times New Roman" w:hAnsi="Calibri" w:cs="Calibri"/>
        <w:position w:val="0"/>
        <w:sz w:val="24"/>
        <w:szCs w:val="24"/>
      </w:rPr>
    </w:lvl>
    <w:lvl w:ilvl="2">
      <w:start w:val="1"/>
      <w:numFmt w:val="lowerRoman"/>
      <w:lvlText w:val="%3."/>
      <w:lvlJc w:val="left"/>
      <w:pPr>
        <w:tabs>
          <w:tab w:val="num" w:pos="2111"/>
        </w:tabs>
        <w:ind w:left="2111"/>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71"/>
        </w:tabs>
        <w:ind w:left="4271"/>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31"/>
        </w:tabs>
        <w:ind w:left="6431"/>
      </w:pPr>
      <w:rPr>
        <w:rFonts w:ascii="Calibri" w:eastAsia="Times New Roman" w:hAnsi="Calibri" w:cs="Calibri"/>
        <w:position w:val="0"/>
        <w:sz w:val="24"/>
        <w:szCs w:val="24"/>
      </w:rPr>
    </w:lvl>
  </w:abstractNum>
  <w:abstractNum w:abstractNumId="128">
    <w:nsid w:val="424D485B"/>
    <w:multiLevelType w:val="multilevel"/>
    <w:tmpl w:val="27DEEC4C"/>
    <w:styleLink w:val="List85"/>
    <w:lvl w:ilvl="0">
      <w:start w:val="1"/>
      <w:numFmt w:val="decimal"/>
      <w:lvlText w:val="%1."/>
      <w:lvlJc w:val="left"/>
      <w:pPr>
        <w:tabs>
          <w:tab w:val="num" w:pos="420"/>
        </w:tabs>
        <w:ind w:left="420"/>
      </w:pPr>
      <w:rPr>
        <w:rFonts w:ascii="Calibri" w:eastAsia="Times New Roman" w:hAnsi="Calibri" w:cs="Calibri"/>
        <w:position w:val="0"/>
        <w:sz w:val="24"/>
        <w:szCs w:val="24"/>
      </w:rPr>
    </w:lvl>
    <w:lvl w:ilvl="1">
      <w:start w:val="1"/>
      <w:numFmt w:val="decimal"/>
      <w:lvlText w:val="%2)"/>
      <w:lvlJc w:val="left"/>
      <w:pPr>
        <w:tabs>
          <w:tab w:val="num" w:pos="851"/>
        </w:tabs>
        <w:ind w:left="851" w:hanging="425"/>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29">
    <w:nsid w:val="42934986"/>
    <w:multiLevelType w:val="multilevel"/>
    <w:tmpl w:val="CAAA7312"/>
    <w:styleLink w:val="List166"/>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130">
    <w:nsid w:val="42EE5DF0"/>
    <w:multiLevelType w:val="multilevel"/>
    <w:tmpl w:val="A3881E68"/>
    <w:styleLink w:val="List59"/>
    <w:lvl w:ilvl="0">
      <w:start w:val="1"/>
      <w:numFmt w:val="decimal"/>
      <w:lvlText w:val="%1."/>
      <w:lvlJc w:val="left"/>
      <w:pPr>
        <w:tabs>
          <w:tab w:val="num" w:pos="355"/>
        </w:tabs>
        <w:ind w:left="355" w:hanging="35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31">
    <w:nsid w:val="439A4072"/>
    <w:multiLevelType w:val="hybridMultilevel"/>
    <w:tmpl w:val="181E977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44D55F3F"/>
    <w:multiLevelType w:val="multilevel"/>
    <w:tmpl w:val="844831E2"/>
    <w:styleLink w:val="List146"/>
    <w:lvl w:ilvl="0">
      <w:start w:val="1"/>
      <w:numFmt w:val="decimal"/>
      <w:lvlText w:val="%1."/>
      <w:lvlJc w:val="left"/>
      <w:pPr>
        <w:tabs>
          <w:tab w:val="num" w:pos="421"/>
        </w:tabs>
        <w:ind w:left="421" w:hanging="421"/>
      </w:pPr>
      <w:rPr>
        <w:rFonts w:ascii="Calibri" w:eastAsia="Times New Roman" w:hAnsi="Calibri" w:cs="Calibri"/>
        <w:b/>
        <w:bCs/>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b/>
        <w:bCs/>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b/>
        <w:bCs/>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b/>
        <w:bCs/>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b/>
        <w:bCs/>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b/>
        <w:bCs/>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b/>
        <w:bCs/>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b/>
        <w:bCs/>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b/>
        <w:bCs/>
        <w:color w:val="FF0000"/>
        <w:position w:val="0"/>
        <w:sz w:val="24"/>
        <w:szCs w:val="24"/>
      </w:rPr>
    </w:lvl>
  </w:abstractNum>
  <w:abstractNum w:abstractNumId="133">
    <w:nsid w:val="44EC5864"/>
    <w:multiLevelType w:val="multilevel"/>
    <w:tmpl w:val="7B583AFE"/>
    <w:styleLink w:val="List33"/>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134">
    <w:nsid w:val="46D11231"/>
    <w:multiLevelType w:val="multilevel"/>
    <w:tmpl w:val="1026F470"/>
    <w:styleLink w:val="List9"/>
    <w:lvl w:ilvl="0">
      <w:start w:val="5"/>
      <w:numFmt w:val="upperRoman"/>
      <w:lvlText w:val="%1."/>
      <w:lvlJc w:val="left"/>
      <w:pPr>
        <w:tabs>
          <w:tab w:val="num" w:pos="633"/>
        </w:tabs>
        <w:ind w:left="633" w:hanging="397"/>
      </w:pPr>
      <w:rPr>
        <w:rFonts w:ascii="Calibri" w:eastAsia="Times New Roman" w:hAnsi="Calibri" w:cs="Calibri"/>
        <w:color w:val="FF0000"/>
        <w:position w:val="0"/>
        <w:sz w:val="24"/>
        <w:szCs w:val="24"/>
      </w:rPr>
    </w:lvl>
    <w:lvl w:ilvl="1">
      <w:start w:val="1"/>
      <w:numFmt w:val="lowerLetter"/>
      <w:lvlText w:val="%2."/>
      <w:lvlJc w:val="left"/>
      <w:pPr>
        <w:tabs>
          <w:tab w:val="num" w:pos="1512"/>
        </w:tabs>
        <w:ind w:left="1512" w:hanging="432"/>
      </w:pPr>
      <w:rPr>
        <w:rFonts w:ascii="Calibri" w:eastAsia="Times New Roman" w:hAnsi="Calibri" w:cs="Calibri"/>
        <w:color w:val="FF0000"/>
        <w:position w:val="0"/>
        <w:sz w:val="24"/>
        <w:szCs w:val="24"/>
      </w:rPr>
    </w:lvl>
    <w:lvl w:ilvl="2">
      <w:start w:val="1"/>
      <w:numFmt w:val="lowerRoman"/>
      <w:lvlText w:val="%3."/>
      <w:lvlJc w:val="left"/>
      <w:pPr>
        <w:tabs>
          <w:tab w:val="num" w:pos="2232"/>
        </w:tabs>
        <w:ind w:left="2232" w:hanging="432"/>
      </w:pPr>
      <w:rPr>
        <w:rFonts w:ascii="Calibri" w:eastAsia="Times New Roman" w:hAnsi="Calibri" w:cs="Calibri"/>
        <w:color w:val="FF0000"/>
        <w:position w:val="0"/>
        <w:sz w:val="24"/>
        <w:szCs w:val="24"/>
      </w:rPr>
    </w:lvl>
    <w:lvl w:ilvl="3">
      <w:start w:val="1"/>
      <w:numFmt w:val="decimal"/>
      <w:lvlText w:val="%4."/>
      <w:lvlJc w:val="left"/>
      <w:pPr>
        <w:tabs>
          <w:tab w:val="num" w:pos="2952"/>
        </w:tabs>
        <w:ind w:left="2952" w:hanging="432"/>
      </w:pPr>
      <w:rPr>
        <w:rFonts w:ascii="Calibri" w:eastAsia="Times New Roman" w:hAnsi="Calibri" w:cs="Calibri"/>
        <w:color w:val="FF0000"/>
        <w:position w:val="0"/>
        <w:sz w:val="24"/>
        <w:szCs w:val="24"/>
      </w:rPr>
    </w:lvl>
    <w:lvl w:ilvl="4">
      <w:start w:val="1"/>
      <w:numFmt w:val="lowerLetter"/>
      <w:lvlText w:val="%5."/>
      <w:lvlJc w:val="left"/>
      <w:pPr>
        <w:tabs>
          <w:tab w:val="num" w:pos="3672"/>
        </w:tabs>
        <w:ind w:left="3672" w:hanging="432"/>
      </w:pPr>
      <w:rPr>
        <w:rFonts w:ascii="Calibri" w:eastAsia="Times New Roman" w:hAnsi="Calibri" w:cs="Calibri"/>
        <w:color w:val="FF0000"/>
        <w:position w:val="0"/>
        <w:sz w:val="24"/>
        <w:szCs w:val="24"/>
      </w:rPr>
    </w:lvl>
    <w:lvl w:ilvl="5">
      <w:start w:val="1"/>
      <w:numFmt w:val="lowerRoman"/>
      <w:lvlText w:val="%6."/>
      <w:lvlJc w:val="left"/>
      <w:pPr>
        <w:tabs>
          <w:tab w:val="num" w:pos="4392"/>
        </w:tabs>
        <w:ind w:left="4392" w:hanging="432"/>
      </w:pPr>
      <w:rPr>
        <w:rFonts w:ascii="Calibri" w:eastAsia="Times New Roman" w:hAnsi="Calibri" w:cs="Calibri"/>
        <w:color w:val="FF0000"/>
        <w:position w:val="0"/>
        <w:sz w:val="24"/>
        <w:szCs w:val="24"/>
      </w:rPr>
    </w:lvl>
    <w:lvl w:ilvl="6">
      <w:start w:val="1"/>
      <w:numFmt w:val="decimal"/>
      <w:lvlText w:val="%7."/>
      <w:lvlJc w:val="left"/>
      <w:pPr>
        <w:tabs>
          <w:tab w:val="num" w:pos="5112"/>
        </w:tabs>
        <w:ind w:left="5112" w:hanging="432"/>
      </w:pPr>
      <w:rPr>
        <w:rFonts w:ascii="Calibri" w:eastAsia="Times New Roman" w:hAnsi="Calibri" w:cs="Calibri"/>
        <w:color w:val="FF0000"/>
        <w:position w:val="0"/>
        <w:sz w:val="24"/>
        <w:szCs w:val="24"/>
      </w:rPr>
    </w:lvl>
    <w:lvl w:ilvl="7">
      <w:start w:val="1"/>
      <w:numFmt w:val="lowerLetter"/>
      <w:lvlText w:val="%8."/>
      <w:lvlJc w:val="left"/>
      <w:pPr>
        <w:tabs>
          <w:tab w:val="num" w:pos="5832"/>
        </w:tabs>
        <w:ind w:left="5832" w:hanging="432"/>
      </w:pPr>
      <w:rPr>
        <w:rFonts w:ascii="Calibri" w:eastAsia="Times New Roman" w:hAnsi="Calibri" w:cs="Calibri"/>
        <w:color w:val="FF0000"/>
        <w:position w:val="0"/>
        <w:sz w:val="24"/>
        <w:szCs w:val="24"/>
      </w:rPr>
    </w:lvl>
    <w:lvl w:ilvl="8">
      <w:start w:val="1"/>
      <w:numFmt w:val="lowerRoman"/>
      <w:lvlText w:val="%9."/>
      <w:lvlJc w:val="left"/>
      <w:pPr>
        <w:tabs>
          <w:tab w:val="num" w:pos="6552"/>
        </w:tabs>
        <w:ind w:left="6552" w:hanging="432"/>
      </w:pPr>
      <w:rPr>
        <w:rFonts w:ascii="Calibri" w:eastAsia="Times New Roman" w:hAnsi="Calibri" w:cs="Calibri"/>
        <w:color w:val="FF0000"/>
        <w:position w:val="0"/>
        <w:sz w:val="24"/>
        <w:szCs w:val="24"/>
      </w:rPr>
    </w:lvl>
  </w:abstractNum>
  <w:abstractNum w:abstractNumId="135">
    <w:nsid w:val="471E04FF"/>
    <w:multiLevelType w:val="multilevel"/>
    <w:tmpl w:val="64300562"/>
    <w:styleLink w:val="List109"/>
    <w:lvl w:ilvl="0">
      <w:start w:val="1"/>
      <w:numFmt w:val="decimal"/>
      <w:lvlText w:val="%1."/>
      <w:lvlJc w:val="left"/>
      <w:pPr>
        <w:tabs>
          <w:tab w:val="num" w:pos="465"/>
        </w:tabs>
        <w:ind w:left="465" w:hanging="46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36">
    <w:nsid w:val="47D61FB6"/>
    <w:multiLevelType w:val="multilevel"/>
    <w:tmpl w:val="9F586914"/>
    <w:styleLink w:val="List94"/>
    <w:lvl w:ilvl="0">
      <w:start w:val="7"/>
      <w:numFmt w:val="decimal"/>
      <w:lvlText w:val="%1."/>
      <w:lvlJc w:val="left"/>
      <w:pPr>
        <w:tabs>
          <w:tab w:val="num" w:pos="465"/>
        </w:tabs>
        <w:ind w:left="465" w:hanging="465"/>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137">
    <w:nsid w:val="47DA28BF"/>
    <w:multiLevelType w:val="multilevel"/>
    <w:tmpl w:val="E660705E"/>
    <w:styleLink w:val="List103"/>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38">
    <w:nsid w:val="47E6093D"/>
    <w:multiLevelType w:val="hybridMultilevel"/>
    <w:tmpl w:val="519AD1D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nsid w:val="482164B6"/>
    <w:multiLevelType w:val="multilevel"/>
    <w:tmpl w:val="B2C6E70C"/>
    <w:styleLink w:val="List130"/>
    <w:lvl w:ilvl="0">
      <w:start w:val="3"/>
      <w:numFmt w:val="upperRoman"/>
      <w:lvlText w:val="%1."/>
      <w:lvlJc w:val="left"/>
      <w:pPr>
        <w:tabs>
          <w:tab w:val="num" w:pos="476"/>
        </w:tabs>
        <w:ind w:left="476" w:hanging="476"/>
      </w:pPr>
      <w:rPr>
        <w:rFonts w:ascii="Calibri" w:eastAsia="Times New Roman" w:hAnsi="Calibri" w:cs="Calibri"/>
        <w:b/>
        <w:bCs/>
        <w:color w:val="FF0000"/>
        <w:position w:val="0"/>
        <w:sz w:val="24"/>
        <w:szCs w:val="24"/>
      </w:rPr>
    </w:lvl>
    <w:lvl w:ilvl="1">
      <w:start w:val="1"/>
      <w:numFmt w:val="decimal"/>
      <w:lvlText w:val="%2."/>
      <w:lvlJc w:val="left"/>
      <w:pPr>
        <w:tabs>
          <w:tab w:val="num" w:pos="1152"/>
        </w:tabs>
        <w:ind w:left="1152" w:hanging="432"/>
      </w:pPr>
      <w:rPr>
        <w:rFonts w:ascii="Calibri" w:eastAsia="Times New Roman" w:hAnsi="Calibri" w:cs="Calibri"/>
        <w:b/>
        <w:bCs/>
        <w:color w:val="FF0000"/>
        <w:position w:val="0"/>
        <w:sz w:val="24"/>
        <w:szCs w:val="24"/>
      </w:rPr>
    </w:lvl>
    <w:lvl w:ilvl="2">
      <w:start w:val="1"/>
      <w:numFmt w:val="decimal"/>
      <w:lvlText w:val="%3."/>
      <w:lvlJc w:val="left"/>
      <w:pPr>
        <w:tabs>
          <w:tab w:val="num" w:pos="1512"/>
        </w:tabs>
        <w:ind w:left="1512" w:hanging="432"/>
      </w:pPr>
      <w:rPr>
        <w:rFonts w:ascii="Calibri" w:eastAsia="Times New Roman" w:hAnsi="Calibri" w:cs="Calibri"/>
        <w:b/>
        <w:bCs/>
        <w:color w:val="FF0000"/>
        <w:position w:val="0"/>
        <w:sz w:val="24"/>
        <w:szCs w:val="24"/>
      </w:rPr>
    </w:lvl>
    <w:lvl w:ilvl="3">
      <w:start w:val="1"/>
      <w:numFmt w:val="decimal"/>
      <w:lvlText w:val="%4."/>
      <w:lvlJc w:val="left"/>
      <w:pPr>
        <w:tabs>
          <w:tab w:val="num" w:pos="1872"/>
        </w:tabs>
        <w:ind w:left="1872" w:hanging="432"/>
      </w:pPr>
      <w:rPr>
        <w:rFonts w:ascii="Calibri" w:eastAsia="Times New Roman" w:hAnsi="Calibri" w:cs="Calibri"/>
        <w:b/>
        <w:bCs/>
        <w:color w:val="FF0000"/>
        <w:position w:val="0"/>
        <w:sz w:val="24"/>
        <w:szCs w:val="24"/>
      </w:rPr>
    </w:lvl>
    <w:lvl w:ilvl="4">
      <w:start w:val="1"/>
      <w:numFmt w:val="decimal"/>
      <w:lvlText w:val="%5."/>
      <w:lvlJc w:val="left"/>
      <w:pPr>
        <w:tabs>
          <w:tab w:val="num" w:pos="2232"/>
        </w:tabs>
        <w:ind w:left="2232" w:hanging="432"/>
      </w:pPr>
      <w:rPr>
        <w:rFonts w:ascii="Calibri" w:eastAsia="Times New Roman" w:hAnsi="Calibri" w:cs="Calibri"/>
        <w:b/>
        <w:bCs/>
        <w:color w:val="FF0000"/>
        <w:position w:val="0"/>
        <w:sz w:val="24"/>
        <w:szCs w:val="24"/>
      </w:rPr>
    </w:lvl>
    <w:lvl w:ilvl="5">
      <w:start w:val="1"/>
      <w:numFmt w:val="decimal"/>
      <w:lvlText w:val="%6."/>
      <w:lvlJc w:val="left"/>
      <w:pPr>
        <w:tabs>
          <w:tab w:val="num" w:pos="2592"/>
        </w:tabs>
        <w:ind w:left="2592" w:hanging="432"/>
      </w:pPr>
      <w:rPr>
        <w:rFonts w:ascii="Calibri" w:eastAsia="Times New Roman" w:hAnsi="Calibri" w:cs="Calibri"/>
        <w:b/>
        <w:bCs/>
        <w:color w:val="FF0000"/>
        <w:position w:val="0"/>
        <w:sz w:val="24"/>
        <w:szCs w:val="24"/>
      </w:rPr>
    </w:lvl>
    <w:lvl w:ilvl="6">
      <w:start w:val="1"/>
      <w:numFmt w:val="decimal"/>
      <w:lvlText w:val="%7."/>
      <w:lvlJc w:val="left"/>
      <w:pPr>
        <w:tabs>
          <w:tab w:val="num" w:pos="2952"/>
        </w:tabs>
        <w:ind w:left="2952" w:hanging="432"/>
      </w:pPr>
      <w:rPr>
        <w:rFonts w:ascii="Calibri" w:eastAsia="Times New Roman" w:hAnsi="Calibri" w:cs="Calibri"/>
        <w:b/>
        <w:bCs/>
        <w:color w:val="FF0000"/>
        <w:position w:val="0"/>
        <w:sz w:val="24"/>
        <w:szCs w:val="24"/>
      </w:rPr>
    </w:lvl>
    <w:lvl w:ilvl="7">
      <w:start w:val="1"/>
      <w:numFmt w:val="decimal"/>
      <w:lvlText w:val="%8."/>
      <w:lvlJc w:val="left"/>
      <w:pPr>
        <w:tabs>
          <w:tab w:val="num" w:pos="3312"/>
        </w:tabs>
        <w:ind w:left="3312" w:hanging="432"/>
      </w:pPr>
      <w:rPr>
        <w:rFonts w:ascii="Calibri" w:eastAsia="Times New Roman" w:hAnsi="Calibri" w:cs="Calibri"/>
        <w:b/>
        <w:bCs/>
        <w:color w:val="FF0000"/>
        <w:position w:val="0"/>
        <w:sz w:val="24"/>
        <w:szCs w:val="24"/>
      </w:rPr>
    </w:lvl>
    <w:lvl w:ilvl="8">
      <w:start w:val="1"/>
      <w:numFmt w:val="decimal"/>
      <w:lvlText w:val="%9."/>
      <w:lvlJc w:val="left"/>
      <w:pPr>
        <w:tabs>
          <w:tab w:val="num" w:pos="3672"/>
        </w:tabs>
        <w:ind w:left="3672" w:hanging="432"/>
      </w:pPr>
      <w:rPr>
        <w:rFonts w:ascii="Calibri" w:eastAsia="Times New Roman" w:hAnsi="Calibri" w:cs="Calibri"/>
        <w:b/>
        <w:bCs/>
        <w:color w:val="FF0000"/>
        <w:position w:val="0"/>
        <w:sz w:val="24"/>
        <w:szCs w:val="24"/>
      </w:rPr>
    </w:lvl>
  </w:abstractNum>
  <w:abstractNum w:abstractNumId="140">
    <w:nsid w:val="48744671"/>
    <w:multiLevelType w:val="multilevel"/>
    <w:tmpl w:val="33FCB3BA"/>
    <w:styleLink w:val="List98"/>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bullet"/>
      <w:lvlText w:val="•"/>
      <w:lvlJc w:val="left"/>
      <w:pPr>
        <w:tabs>
          <w:tab w:val="num" w:pos="1440"/>
        </w:tabs>
        <w:ind w:left="1440"/>
      </w:pPr>
      <w:rPr>
        <w:rFonts w:ascii="Calibri" w:eastAsia="Times New Roman" w:hAnsi="Calibri"/>
        <w:position w:val="0"/>
        <w:sz w:val="29"/>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41">
    <w:nsid w:val="49657E21"/>
    <w:multiLevelType w:val="multilevel"/>
    <w:tmpl w:val="D65C2E8E"/>
    <w:lvl w:ilvl="0">
      <w:start w:val="1"/>
      <w:numFmt w:val="decimal"/>
      <w:lvlText w:val="%1."/>
      <w:lvlJc w:val="left"/>
      <w:pPr>
        <w:tabs>
          <w:tab w:val="num" w:pos="355"/>
        </w:tabs>
        <w:ind w:left="355" w:hanging="355"/>
      </w:pPr>
      <w:rPr>
        <w:rFonts w:cs="Times New Roman"/>
        <w:color w:val="00092D"/>
        <w:position w:val="0"/>
        <w:sz w:val="22"/>
        <w:szCs w:val="22"/>
      </w:rPr>
    </w:lvl>
    <w:lvl w:ilvl="1">
      <w:start w:val="1"/>
      <w:numFmt w:val="lowerLetter"/>
      <w:lvlText w:val="%2."/>
      <w:lvlJc w:val="left"/>
      <w:pPr>
        <w:tabs>
          <w:tab w:val="num" w:pos="104"/>
        </w:tabs>
      </w:pPr>
      <w:rPr>
        <w:rFonts w:ascii="Calibri" w:eastAsia="Times New Roman" w:hAnsi="Calibri" w:cs="Calibri"/>
        <w:color w:val="00092D"/>
        <w:position w:val="0"/>
        <w:sz w:val="24"/>
        <w:szCs w:val="24"/>
      </w:rPr>
    </w:lvl>
    <w:lvl w:ilvl="2">
      <w:start w:val="1"/>
      <w:numFmt w:val="lowerRoman"/>
      <w:lvlText w:val="%3."/>
      <w:lvlJc w:val="left"/>
      <w:pPr>
        <w:tabs>
          <w:tab w:val="num" w:pos="104"/>
        </w:tabs>
      </w:pPr>
      <w:rPr>
        <w:rFonts w:ascii="Calibri" w:eastAsia="Times New Roman" w:hAnsi="Calibri" w:cs="Calibri"/>
        <w:color w:val="00092D"/>
        <w:position w:val="0"/>
        <w:sz w:val="24"/>
        <w:szCs w:val="24"/>
      </w:rPr>
    </w:lvl>
    <w:lvl w:ilvl="3">
      <w:start w:val="1"/>
      <w:numFmt w:val="decimal"/>
      <w:lvlText w:val="%4."/>
      <w:lvlJc w:val="left"/>
      <w:pPr>
        <w:tabs>
          <w:tab w:val="num" w:pos="104"/>
        </w:tabs>
      </w:pPr>
      <w:rPr>
        <w:rFonts w:ascii="Calibri" w:eastAsia="Times New Roman" w:hAnsi="Calibri" w:cs="Calibri"/>
        <w:color w:val="00092D"/>
        <w:position w:val="0"/>
        <w:sz w:val="24"/>
        <w:szCs w:val="24"/>
      </w:rPr>
    </w:lvl>
    <w:lvl w:ilvl="4">
      <w:start w:val="1"/>
      <w:numFmt w:val="lowerLetter"/>
      <w:lvlText w:val="%5."/>
      <w:lvlJc w:val="left"/>
      <w:pPr>
        <w:tabs>
          <w:tab w:val="num" w:pos="104"/>
        </w:tabs>
      </w:pPr>
      <w:rPr>
        <w:rFonts w:ascii="Calibri" w:eastAsia="Times New Roman" w:hAnsi="Calibri" w:cs="Calibri"/>
        <w:color w:val="00092D"/>
        <w:position w:val="0"/>
        <w:sz w:val="24"/>
        <w:szCs w:val="24"/>
      </w:rPr>
    </w:lvl>
    <w:lvl w:ilvl="5">
      <w:start w:val="1"/>
      <w:numFmt w:val="lowerRoman"/>
      <w:lvlText w:val="%6."/>
      <w:lvlJc w:val="left"/>
      <w:pPr>
        <w:tabs>
          <w:tab w:val="num" w:pos="104"/>
        </w:tabs>
      </w:pPr>
      <w:rPr>
        <w:rFonts w:ascii="Calibri" w:eastAsia="Times New Roman" w:hAnsi="Calibri" w:cs="Calibri"/>
        <w:color w:val="00092D"/>
        <w:position w:val="0"/>
        <w:sz w:val="24"/>
        <w:szCs w:val="24"/>
      </w:rPr>
    </w:lvl>
    <w:lvl w:ilvl="6">
      <w:start w:val="1"/>
      <w:numFmt w:val="decimal"/>
      <w:lvlText w:val="%7."/>
      <w:lvlJc w:val="left"/>
      <w:pPr>
        <w:tabs>
          <w:tab w:val="num" w:pos="104"/>
        </w:tabs>
      </w:pPr>
      <w:rPr>
        <w:rFonts w:ascii="Calibri" w:eastAsia="Times New Roman" w:hAnsi="Calibri" w:cs="Calibri"/>
        <w:color w:val="00092D"/>
        <w:position w:val="0"/>
        <w:sz w:val="24"/>
        <w:szCs w:val="24"/>
      </w:rPr>
    </w:lvl>
    <w:lvl w:ilvl="7">
      <w:start w:val="1"/>
      <w:numFmt w:val="lowerLetter"/>
      <w:lvlText w:val="%8."/>
      <w:lvlJc w:val="left"/>
      <w:pPr>
        <w:tabs>
          <w:tab w:val="num" w:pos="104"/>
        </w:tabs>
      </w:pPr>
      <w:rPr>
        <w:rFonts w:ascii="Calibri" w:eastAsia="Times New Roman" w:hAnsi="Calibri" w:cs="Calibri"/>
        <w:color w:val="00092D"/>
        <w:position w:val="0"/>
        <w:sz w:val="24"/>
        <w:szCs w:val="24"/>
      </w:rPr>
    </w:lvl>
    <w:lvl w:ilvl="8">
      <w:start w:val="1"/>
      <w:numFmt w:val="lowerRoman"/>
      <w:lvlText w:val="%9."/>
      <w:lvlJc w:val="left"/>
      <w:pPr>
        <w:tabs>
          <w:tab w:val="num" w:pos="104"/>
        </w:tabs>
      </w:pPr>
      <w:rPr>
        <w:rFonts w:ascii="Calibri" w:eastAsia="Times New Roman" w:hAnsi="Calibri" w:cs="Calibri"/>
        <w:color w:val="00092D"/>
        <w:position w:val="0"/>
        <w:sz w:val="24"/>
        <w:szCs w:val="24"/>
      </w:rPr>
    </w:lvl>
  </w:abstractNum>
  <w:abstractNum w:abstractNumId="142">
    <w:nsid w:val="49AF0815"/>
    <w:multiLevelType w:val="multilevel"/>
    <w:tmpl w:val="64522DF4"/>
    <w:styleLink w:val="List90"/>
    <w:lvl w:ilvl="0">
      <w:start w:val="1"/>
      <w:numFmt w:val="decimal"/>
      <w:lvlText w:val="%1."/>
      <w:lvlJc w:val="left"/>
      <w:pPr>
        <w:tabs>
          <w:tab w:val="num" w:pos="104"/>
        </w:tabs>
      </w:pPr>
      <w:rPr>
        <w:rFonts w:ascii="Calibri" w:eastAsia="Times New Roman" w:hAnsi="Calibri" w:cs="Calibri"/>
        <w:color w:val="000000"/>
        <w:position w:val="0"/>
        <w:sz w:val="24"/>
        <w:szCs w:val="24"/>
      </w:rPr>
    </w:lvl>
    <w:lvl w:ilvl="1">
      <w:start w:val="1"/>
      <w:numFmt w:val="decimal"/>
      <w:lvlText w:val="%1.%2."/>
      <w:lvlJc w:val="left"/>
      <w:pPr>
        <w:tabs>
          <w:tab w:val="num" w:pos="792"/>
        </w:tabs>
        <w:ind w:left="792" w:hanging="432"/>
      </w:pPr>
      <w:rPr>
        <w:rFonts w:ascii="Calibri" w:eastAsia="Times New Roman" w:hAnsi="Calibri" w:cs="Calibri"/>
        <w:color w:val="000000"/>
        <w:position w:val="0"/>
        <w:sz w:val="24"/>
        <w:szCs w:val="24"/>
      </w:rPr>
    </w:lvl>
    <w:lvl w:ilvl="2">
      <w:start w:val="1"/>
      <w:numFmt w:val="decimal"/>
      <w:lvlText w:val="%2."/>
      <w:lvlJc w:val="left"/>
      <w:pPr>
        <w:tabs>
          <w:tab w:val="num" w:pos="1656"/>
        </w:tabs>
        <w:ind w:left="1224" w:hanging="432"/>
      </w:pPr>
      <w:rPr>
        <w:rFonts w:ascii="Calibri" w:eastAsia="Times New Roman" w:hAnsi="Calibri" w:cs="Calibri"/>
        <w:color w:val="000000"/>
        <w:position w:val="0"/>
        <w:sz w:val="24"/>
        <w:szCs w:val="24"/>
      </w:rPr>
    </w:lvl>
    <w:lvl w:ilvl="3">
      <w:start w:val="1"/>
      <w:numFmt w:val="decimal"/>
      <w:lvlText w:val="%2."/>
      <w:lvlJc w:val="left"/>
      <w:pPr>
        <w:tabs>
          <w:tab w:val="num" w:pos="2520"/>
        </w:tabs>
        <w:ind w:left="1656" w:hanging="432"/>
      </w:pPr>
      <w:rPr>
        <w:rFonts w:ascii="Calibri" w:eastAsia="Times New Roman" w:hAnsi="Calibri" w:cs="Calibri"/>
        <w:color w:val="000000"/>
        <w:position w:val="0"/>
        <w:sz w:val="24"/>
        <w:szCs w:val="24"/>
      </w:rPr>
    </w:lvl>
    <w:lvl w:ilvl="4">
      <w:start w:val="1"/>
      <w:numFmt w:val="decimal"/>
      <w:lvlText w:val="%2."/>
      <w:lvlJc w:val="left"/>
      <w:pPr>
        <w:tabs>
          <w:tab w:val="num" w:pos="3384"/>
        </w:tabs>
        <w:ind w:left="2088" w:hanging="432"/>
      </w:pPr>
      <w:rPr>
        <w:rFonts w:ascii="Calibri" w:eastAsia="Times New Roman" w:hAnsi="Calibri" w:cs="Calibri"/>
        <w:color w:val="000000"/>
        <w:position w:val="0"/>
        <w:sz w:val="24"/>
        <w:szCs w:val="24"/>
      </w:rPr>
    </w:lvl>
    <w:lvl w:ilvl="5">
      <w:start w:val="1"/>
      <w:numFmt w:val="decimal"/>
      <w:lvlText w:val="%2."/>
      <w:lvlJc w:val="left"/>
      <w:pPr>
        <w:tabs>
          <w:tab w:val="num" w:pos="4248"/>
        </w:tabs>
        <w:ind w:left="2520" w:hanging="432"/>
      </w:pPr>
      <w:rPr>
        <w:rFonts w:ascii="Calibri" w:eastAsia="Times New Roman" w:hAnsi="Calibri" w:cs="Calibri"/>
        <w:color w:val="000000"/>
        <w:position w:val="0"/>
        <w:sz w:val="24"/>
        <w:szCs w:val="24"/>
      </w:rPr>
    </w:lvl>
    <w:lvl w:ilvl="6">
      <w:start w:val="1"/>
      <w:numFmt w:val="decimal"/>
      <w:lvlText w:val="%2."/>
      <w:lvlJc w:val="left"/>
      <w:pPr>
        <w:tabs>
          <w:tab w:val="num" w:pos="5112"/>
        </w:tabs>
        <w:ind w:left="2952" w:hanging="432"/>
      </w:pPr>
      <w:rPr>
        <w:rFonts w:ascii="Calibri" w:eastAsia="Times New Roman" w:hAnsi="Calibri" w:cs="Calibri"/>
        <w:color w:val="000000"/>
        <w:position w:val="0"/>
        <w:sz w:val="24"/>
        <w:szCs w:val="24"/>
      </w:rPr>
    </w:lvl>
    <w:lvl w:ilvl="7">
      <w:start w:val="1"/>
      <w:numFmt w:val="decimal"/>
      <w:lvlText w:val="%2."/>
      <w:lvlJc w:val="left"/>
      <w:pPr>
        <w:tabs>
          <w:tab w:val="num" w:pos="5976"/>
        </w:tabs>
        <w:ind w:left="3384" w:hanging="432"/>
      </w:pPr>
      <w:rPr>
        <w:rFonts w:ascii="Calibri" w:eastAsia="Times New Roman" w:hAnsi="Calibri" w:cs="Calibri"/>
        <w:color w:val="000000"/>
        <w:position w:val="0"/>
        <w:sz w:val="24"/>
        <w:szCs w:val="24"/>
      </w:rPr>
    </w:lvl>
    <w:lvl w:ilvl="8">
      <w:start w:val="1"/>
      <w:numFmt w:val="decimal"/>
      <w:lvlText w:val="%2."/>
      <w:lvlJc w:val="left"/>
      <w:pPr>
        <w:tabs>
          <w:tab w:val="num" w:pos="6840"/>
        </w:tabs>
        <w:ind w:left="3816" w:hanging="432"/>
      </w:pPr>
      <w:rPr>
        <w:rFonts w:ascii="Calibri" w:eastAsia="Times New Roman" w:hAnsi="Calibri" w:cs="Calibri"/>
        <w:color w:val="000000"/>
        <w:position w:val="0"/>
        <w:sz w:val="24"/>
        <w:szCs w:val="24"/>
      </w:rPr>
    </w:lvl>
  </w:abstractNum>
  <w:abstractNum w:abstractNumId="143">
    <w:nsid w:val="4B2222C7"/>
    <w:multiLevelType w:val="multilevel"/>
    <w:tmpl w:val="B810ED32"/>
    <w:styleLink w:val="List165"/>
    <w:lvl w:ilvl="0">
      <w:start w:val="1"/>
      <w:numFmt w:val="decimal"/>
      <w:lvlText w:val="%1."/>
      <w:lvlJc w:val="left"/>
      <w:rPr>
        <w:rFonts w:ascii="Calibri" w:eastAsia="Times New Roman" w:hAnsi="Calibri" w:cs="Calibri"/>
        <w:color w:val="FF0000"/>
        <w:position w:val="0"/>
      </w:rPr>
    </w:lvl>
    <w:lvl w:ilvl="1">
      <w:start w:val="1"/>
      <w:numFmt w:val="decimal"/>
      <w:lvlText w:val="%1.%2."/>
      <w:lvlJc w:val="left"/>
      <w:rPr>
        <w:rFonts w:ascii="Calibri" w:eastAsia="Times New Roman" w:hAnsi="Calibri" w:cs="Calibri"/>
        <w:color w:val="FF0000"/>
        <w:position w:val="0"/>
      </w:rPr>
    </w:lvl>
    <w:lvl w:ilvl="2">
      <w:start w:val="1"/>
      <w:numFmt w:val="decimal"/>
      <w:lvlText w:val="%2."/>
      <w:lvlJc w:val="left"/>
      <w:pPr>
        <w:tabs>
          <w:tab w:val="num" w:pos="-1"/>
        </w:tabs>
        <w:ind w:left="-1"/>
      </w:pPr>
      <w:rPr>
        <w:rFonts w:ascii="Calibri" w:eastAsia="Times New Roman" w:hAnsi="Calibri" w:cs="Calibri"/>
        <w:color w:val="FF0000"/>
        <w:position w:val="0"/>
      </w:rPr>
    </w:lvl>
    <w:lvl w:ilvl="3">
      <w:start w:val="1"/>
      <w:numFmt w:val="decimal"/>
      <w:lvlText w:val="%2."/>
      <w:lvlJc w:val="left"/>
      <w:pPr>
        <w:tabs>
          <w:tab w:val="num" w:pos="-1"/>
        </w:tabs>
        <w:ind w:left="-1"/>
      </w:pPr>
      <w:rPr>
        <w:rFonts w:ascii="Calibri" w:eastAsia="Times New Roman" w:hAnsi="Calibri" w:cs="Calibri"/>
        <w:color w:val="FF0000"/>
        <w:position w:val="0"/>
      </w:rPr>
    </w:lvl>
    <w:lvl w:ilvl="4">
      <w:start w:val="1"/>
      <w:numFmt w:val="decimal"/>
      <w:lvlText w:val="%2."/>
      <w:lvlJc w:val="left"/>
      <w:pPr>
        <w:tabs>
          <w:tab w:val="num" w:pos="-1"/>
        </w:tabs>
        <w:ind w:left="-1"/>
      </w:pPr>
      <w:rPr>
        <w:rFonts w:ascii="Calibri" w:eastAsia="Times New Roman" w:hAnsi="Calibri" w:cs="Calibri"/>
        <w:color w:val="FF0000"/>
        <w:position w:val="0"/>
      </w:rPr>
    </w:lvl>
    <w:lvl w:ilvl="5">
      <w:start w:val="1"/>
      <w:numFmt w:val="decimal"/>
      <w:lvlText w:val="%2."/>
      <w:lvlJc w:val="left"/>
      <w:pPr>
        <w:tabs>
          <w:tab w:val="num" w:pos="-1"/>
        </w:tabs>
        <w:ind w:left="-1"/>
      </w:pPr>
      <w:rPr>
        <w:rFonts w:ascii="Calibri" w:eastAsia="Times New Roman" w:hAnsi="Calibri" w:cs="Calibri"/>
        <w:color w:val="FF0000"/>
        <w:position w:val="0"/>
      </w:rPr>
    </w:lvl>
    <w:lvl w:ilvl="6">
      <w:start w:val="1"/>
      <w:numFmt w:val="decimal"/>
      <w:lvlText w:val="%2."/>
      <w:lvlJc w:val="left"/>
      <w:pPr>
        <w:tabs>
          <w:tab w:val="num" w:pos="-1"/>
        </w:tabs>
        <w:ind w:left="-1"/>
      </w:pPr>
      <w:rPr>
        <w:rFonts w:ascii="Calibri" w:eastAsia="Times New Roman" w:hAnsi="Calibri" w:cs="Calibri"/>
        <w:color w:val="FF0000"/>
        <w:position w:val="0"/>
      </w:rPr>
    </w:lvl>
    <w:lvl w:ilvl="7">
      <w:start w:val="1"/>
      <w:numFmt w:val="decimal"/>
      <w:lvlText w:val="%2."/>
      <w:lvlJc w:val="left"/>
      <w:pPr>
        <w:tabs>
          <w:tab w:val="num" w:pos="-1"/>
        </w:tabs>
        <w:ind w:left="-1"/>
      </w:pPr>
      <w:rPr>
        <w:rFonts w:ascii="Calibri" w:eastAsia="Times New Roman" w:hAnsi="Calibri" w:cs="Calibri"/>
        <w:color w:val="FF0000"/>
        <w:position w:val="0"/>
      </w:rPr>
    </w:lvl>
    <w:lvl w:ilvl="8">
      <w:start w:val="1"/>
      <w:numFmt w:val="decimal"/>
      <w:lvlText w:val="%2."/>
      <w:lvlJc w:val="left"/>
      <w:pPr>
        <w:tabs>
          <w:tab w:val="num" w:pos="-1"/>
        </w:tabs>
        <w:ind w:left="-1"/>
      </w:pPr>
      <w:rPr>
        <w:rFonts w:ascii="Calibri" w:eastAsia="Times New Roman" w:hAnsi="Calibri" w:cs="Calibri"/>
        <w:color w:val="FF0000"/>
        <w:position w:val="0"/>
      </w:rPr>
    </w:lvl>
  </w:abstractNum>
  <w:abstractNum w:abstractNumId="144">
    <w:nsid w:val="4BB92BAB"/>
    <w:multiLevelType w:val="multilevel"/>
    <w:tmpl w:val="F6F600E2"/>
    <w:styleLink w:val="Lista22"/>
    <w:lvl w:ilvl="0">
      <w:start w:val="5"/>
      <w:numFmt w:val="upperRoman"/>
      <w:lvlText w:val="%1."/>
      <w:lvlJc w:val="left"/>
      <w:pPr>
        <w:tabs>
          <w:tab w:val="num" w:pos="303"/>
        </w:tabs>
        <w:ind w:left="303" w:hanging="19"/>
      </w:pPr>
      <w:rPr>
        <w:rFonts w:ascii="Calibri" w:eastAsia="Times New Roman" w:hAnsi="Calibri" w:cs="Calibri"/>
        <w:color w:val="000000"/>
        <w:position w:val="0"/>
        <w:sz w:val="24"/>
        <w:szCs w:val="24"/>
      </w:rPr>
    </w:lvl>
    <w:lvl w:ilvl="1">
      <w:start w:val="1"/>
      <w:numFmt w:val="decimal"/>
      <w:lvlText w:val="%2."/>
      <w:lvlJc w:val="left"/>
      <w:pPr>
        <w:tabs>
          <w:tab w:val="num" w:pos="104"/>
        </w:tabs>
      </w:pPr>
      <w:rPr>
        <w:rFonts w:ascii="Calibri" w:eastAsia="Times New Roman" w:hAnsi="Calibri" w:cs="Calibri"/>
        <w:color w:val="000000"/>
        <w:position w:val="0"/>
        <w:sz w:val="24"/>
        <w:szCs w:val="24"/>
      </w:rPr>
    </w:lvl>
    <w:lvl w:ilvl="2">
      <w:start w:val="1"/>
      <w:numFmt w:val="decimal"/>
      <w:lvlText w:val="%3."/>
      <w:lvlJc w:val="left"/>
      <w:pPr>
        <w:tabs>
          <w:tab w:val="num" w:pos="104"/>
        </w:tabs>
      </w:pPr>
      <w:rPr>
        <w:rFonts w:ascii="Calibri" w:eastAsia="Times New Roman" w:hAnsi="Calibri" w:cs="Calibri"/>
        <w:color w:val="000000"/>
        <w:position w:val="0"/>
        <w:sz w:val="24"/>
        <w:szCs w:val="24"/>
      </w:rPr>
    </w:lvl>
    <w:lvl w:ilvl="3">
      <w:start w:val="1"/>
      <w:numFmt w:val="decimal"/>
      <w:lvlText w:val="%4."/>
      <w:lvlJc w:val="left"/>
      <w:pPr>
        <w:tabs>
          <w:tab w:val="num" w:pos="104"/>
        </w:tabs>
      </w:pPr>
      <w:rPr>
        <w:rFonts w:ascii="Calibri" w:eastAsia="Times New Roman" w:hAnsi="Calibri" w:cs="Calibri"/>
        <w:color w:val="000000"/>
        <w:position w:val="0"/>
        <w:sz w:val="24"/>
        <w:szCs w:val="24"/>
      </w:rPr>
    </w:lvl>
    <w:lvl w:ilvl="4">
      <w:start w:val="1"/>
      <w:numFmt w:val="decimal"/>
      <w:lvlText w:val="%5."/>
      <w:lvlJc w:val="left"/>
      <w:pPr>
        <w:tabs>
          <w:tab w:val="num" w:pos="104"/>
        </w:tabs>
      </w:pPr>
      <w:rPr>
        <w:rFonts w:ascii="Calibri" w:eastAsia="Times New Roman" w:hAnsi="Calibri" w:cs="Calibri"/>
        <w:color w:val="000000"/>
        <w:position w:val="0"/>
        <w:sz w:val="24"/>
        <w:szCs w:val="24"/>
      </w:rPr>
    </w:lvl>
    <w:lvl w:ilvl="5">
      <w:start w:val="1"/>
      <w:numFmt w:val="decimal"/>
      <w:lvlText w:val="%6."/>
      <w:lvlJc w:val="left"/>
      <w:pPr>
        <w:tabs>
          <w:tab w:val="num" w:pos="104"/>
        </w:tabs>
      </w:pPr>
      <w:rPr>
        <w:rFonts w:ascii="Calibri" w:eastAsia="Times New Roman" w:hAnsi="Calibri" w:cs="Calibri"/>
        <w:color w:val="000000"/>
        <w:position w:val="0"/>
        <w:sz w:val="24"/>
        <w:szCs w:val="24"/>
      </w:rPr>
    </w:lvl>
    <w:lvl w:ilvl="6">
      <w:start w:val="1"/>
      <w:numFmt w:val="decimal"/>
      <w:lvlText w:val="%7."/>
      <w:lvlJc w:val="left"/>
      <w:pPr>
        <w:tabs>
          <w:tab w:val="num" w:pos="104"/>
        </w:tabs>
      </w:pPr>
      <w:rPr>
        <w:rFonts w:ascii="Calibri" w:eastAsia="Times New Roman" w:hAnsi="Calibri" w:cs="Calibri"/>
        <w:color w:val="000000"/>
        <w:position w:val="0"/>
        <w:sz w:val="24"/>
        <w:szCs w:val="24"/>
      </w:rPr>
    </w:lvl>
    <w:lvl w:ilvl="7">
      <w:start w:val="1"/>
      <w:numFmt w:val="decimal"/>
      <w:lvlText w:val="%8."/>
      <w:lvlJc w:val="left"/>
      <w:pPr>
        <w:tabs>
          <w:tab w:val="num" w:pos="104"/>
        </w:tabs>
      </w:pPr>
      <w:rPr>
        <w:rFonts w:ascii="Calibri" w:eastAsia="Times New Roman" w:hAnsi="Calibri" w:cs="Calibri"/>
        <w:color w:val="000000"/>
        <w:position w:val="0"/>
        <w:sz w:val="24"/>
        <w:szCs w:val="24"/>
      </w:rPr>
    </w:lvl>
    <w:lvl w:ilvl="8">
      <w:start w:val="1"/>
      <w:numFmt w:val="decimal"/>
      <w:lvlText w:val="%9."/>
      <w:lvlJc w:val="left"/>
      <w:pPr>
        <w:tabs>
          <w:tab w:val="num" w:pos="104"/>
        </w:tabs>
      </w:pPr>
      <w:rPr>
        <w:rFonts w:ascii="Calibri" w:eastAsia="Times New Roman" w:hAnsi="Calibri" w:cs="Calibri"/>
        <w:color w:val="000000"/>
        <w:position w:val="0"/>
        <w:sz w:val="24"/>
        <w:szCs w:val="24"/>
      </w:rPr>
    </w:lvl>
  </w:abstractNum>
  <w:abstractNum w:abstractNumId="145">
    <w:nsid w:val="4C4A71C5"/>
    <w:multiLevelType w:val="multilevel"/>
    <w:tmpl w:val="A3FCA91A"/>
    <w:styleLink w:val="List131"/>
    <w:lvl w:ilvl="0">
      <w:start w:val="1"/>
      <w:numFmt w:val="decimal"/>
      <w:lvlText w:val="%1."/>
      <w:lvlJc w:val="left"/>
      <w:pPr>
        <w:tabs>
          <w:tab w:val="num" w:pos="465"/>
        </w:tabs>
        <w:ind w:left="465" w:hanging="465"/>
      </w:pPr>
      <w:rPr>
        <w:rFonts w:ascii="Calibri" w:eastAsia="Times New Roman" w:hAnsi="Calibri" w:cs="Calibri"/>
        <w:color w:val="FF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FF0000"/>
        <w:position w:val="0"/>
        <w:sz w:val="24"/>
        <w:szCs w:val="24"/>
      </w:rPr>
    </w:lvl>
    <w:lvl w:ilvl="2">
      <w:start w:val="1"/>
      <w:numFmt w:val="decimal"/>
      <w:lvlText w:val="%3)"/>
      <w:lvlJc w:val="left"/>
      <w:pPr>
        <w:tabs>
          <w:tab w:val="num" w:pos="662"/>
        </w:tabs>
        <w:ind w:left="662"/>
      </w:pPr>
      <w:rPr>
        <w:rFonts w:ascii="Calibri" w:eastAsia="Times New Roman" w:hAnsi="Calibri" w:cs="Calibri"/>
        <w:color w:val="FF0000"/>
        <w:position w:val="0"/>
        <w:sz w:val="24"/>
        <w:szCs w:val="24"/>
      </w:rPr>
    </w:lvl>
    <w:lvl w:ilvl="3">
      <w:start w:val="1"/>
      <w:numFmt w:val="decimal"/>
      <w:lvlText w:val="%4."/>
      <w:lvlJc w:val="left"/>
      <w:pPr>
        <w:tabs>
          <w:tab w:val="num" w:pos="2880"/>
        </w:tabs>
        <w:ind w:left="2880"/>
      </w:pPr>
      <w:rPr>
        <w:rFonts w:ascii="Calibri" w:eastAsia="Times New Roman" w:hAnsi="Calibri" w:cs="Calibri"/>
        <w:color w:val="FF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FF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FF0000"/>
        <w:position w:val="0"/>
        <w:sz w:val="24"/>
        <w:szCs w:val="24"/>
      </w:rPr>
    </w:lvl>
    <w:lvl w:ilvl="6">
      <w:start w:val="1"/>
      <w:numFmt w:val="decimal"/>
      <w:lvlText w:val="%7."/>
      <w:lvlJc w:val="left"/>
      <w:pPr>
        <w:tabs>
          <w:tab w:val="num" w:pos="5040"/>
        </w:tabs>
        <w:ind w:left="5040"/>
      </w:pPr>
      <w:rPr>
        <w:rFonts w:ascii="Calibri" w:eastAsia="Times New Roman" w:hAnsi="Calibri" w:cs="Calibri"/>
        <w:color w:val="FF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FF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FF0000"/>
        <w:position w:val="0"/>
        <w:sz w:val="24"/>
        <w:szCs w:val="24"/>
      </w:rPr>
    </w:lvl>
  </w:abstractNum>
  <w:abstractNum w:abstractNumId="146">
    <w:nsid w:val="4CA177F3"/>
    <w:multiLevelType w:val="hybridMultilevel"/>
    <w:tmpl w:val="E3C8263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nsid w:val="4CFB0675"/>
    <w:multiLevelType w:val="multilevel"/>
    <w:tmpl w:val="DEA86178"/>
    <w:styleLink w:val="List167"/>
    <w:lvl w:ilvl="0">
      <w:start w:val="6"/>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decimal"/>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decimal"/>
      <w:lvlText w:val="%5."/>
      <w:lvlJc w:val="left"/>
      <w:rPr>
        <w:rFonts w:ascii="Calibri" w:eastAsia="Times New Roman" w:hAnsi="Calibri" w:cs="Calibri"/>
        <w:color w:val="000000"/>
        <w:position w:val="0"/>
      </w:rPr>
    </w:lvl>
    <w:lvl w:ilvl="5">
      <w:start w:val="1"/>
      <w:numFmt w:val="decimal"/>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decimal"/>
      <w:lvlText w:val="%8."/>
      <w:lvlJc w:val="left"/>
      <w:rPr>
        <w:rFonts w:ascii="Calibri" w:eastAsia="Times New Roman" w:hAnsi="Calibri" w:cs="Calibri"/>
        <w:color w:val="000000"/>
        <w:position w:val="0"/>
      </w:rPr>
    </w:lvl>
    <w:lvl w:ilvl="8">
      <w:start w:val="1"/>
      <w:numFmt w:val="decimal"/>
      <w:lvlText w:val="%9."/>
      <w:lvlJc w:val="left"/>
      <w:rPr>
        <w:rFonts w:ascii="Calibri" w:eastAsia="Times New Roman" w:hAnsi="Calibri" w:cs="Calibri"/>
        <w:color w:val="000000"/>
        <w:position w:val="0"/>
      </w:rPr>
    </w:lvl>
  </w:abstractNum>
  <w:abstractNum w:abstractNumId="148">
    <w:nsid w:val="4D3657BA"/>
    <w:multiLevelType w:val="hybridMultilevel"/>
    <w:tmpl w:val="6700EF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nsid w:val="4E23554C"/>
    <w:multiLevelType w:val="multilevel"/>
    <w:tmpl w:val="22B28254"/>
    <w:styleLink w:val="List69"/>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decimal"/>
      <w:lvlText w:val="%2."/>
      <w:lvlJc w:val="left"/>
      <w:pPr>
        <w:tabs>
          <w:tab w:val="num" w:pos="104"/>
        </w:tabs>
      </w:pPr>
      <w:rPr>
        <w:rFonts w:ascii="Calibri" w:eastAsia="Times New Roman" w:hAnsi="Calibri" w:cs="Calibri"/>
        <w:position w:val="0"/>
        <w:sz w:val="24"/>
        <w:szCs w:val="24"/>
      </w:rPr>
    </w:lvl>
    <w:lvl w:ilvl="2">
      <w:start w:val="1"/>
      <w:numFmt w:val="decimal"/>
      <w:lvlText w:val="%3."/>
      <w:lvlJc w:val="left"/>
      <w:pPr>
        <w:tabs>
          <w:tab w:val="num" w:pos="104"/>
        </w:tabs>
      </w:pPr>
      <w:rPr>
        <w:rFonts w:ascii="Calibri" w:eastAsia="Times New Roman" w:hAnsi="Calibri" w:cs="Calibri"/>
        <w:position w:val="0"/>
        <w:sz w:val="24"/>
        <w:szCs w:val="24"/>
      </w:rPr>
    </w:lvl>
    <w:lvl w:ilvl="3">
      <w:start w:val="1"/>
      <w:numFmt w:val="decimal"/>
      <w:lvlText w:val="%4."/>
      <w:lvlJc w:val="left"/>
      <w:pPr>
        <w:tabs>
          <w:tab w:val="num" w:pos="104"/>
        </w:tabs>
      </w:pPr>
      <w:rPr>
        <w:rFonts w:ascii="Calibri" w:eastAsia="Times New Roman" w:hAnsi="Calibri" w:cs="Calibri"/>
        <w:position w:val="0"/>
        <w:sz w:val="24"/>
        <w:szCs w:val="24"/>
      </w:rPr>
    </w:lvl>
    <w:lvl w:ilvl="4">
      <w:start w:val="1"/>
      <w:numFmt w:val="decimal"/>
      <w:lvlText w:val="%5."/>
      <w:lvlJc w:val="left"/>
      <w:pPr>
        <w:tabs>
          <w:tab w:val="num" w:pos="104"/>
        </w:tabs>
      </w:pPr>
      <w:rPr>
        <w:rFonts w:ascii="Calibri" w:eastAsia="Times New Roman" w:hAnsi="Calibri" w:cs="Calibri"/>
        <w:position w:val="0"/>
        <w:sz w:val="24"/>
        <w:szCs w:val="24"/>
      </w:rPr>
    </w:lvl>
    <w:lvl w:ilvl="5">
      <w:start w:val="1"/>
      <w:numFmt w:val="decimal"/>
      <w:lvlText w:val="%6."/>
      <w:lvlJc w:val="left"/>
      <w:pPr>
        <w:tabs>
          <w:tab w:val="num" w:pos="104"/>
        </w:tabs>
      </w:pPr>
      <w:rPr>
        <w:rFonts w:ascii="Calibri" w:eastAsia="Times New Roman" w:hAnsi="Calibri" w:cs="Calibri"/>
        <w:position w:val="0"/>
        <w:sz w:val="24"/>
        <w:szCs w:val="24"/>
      </w:rPr>
    </w:lvl>
    <w:lvl w:ilvl="6">
      <w:start w:val="1"/>
      <w:numFmt w:val="decimal"/>
      <w:lvlText w:val="%7."/>
      <w:lvlJc w:val="left"/>
      <w:pPr>
        <w:tabs>
          <w:tab w:val="num" w:pos="104"/>
        </w:tabs>
      </w:pPr>
      <w:rPr>
        <w:rFonts w:ascii="Calibri" w:eastAsia="Times New Roman" w:hAnsi="Calibri" w:cs="Calibri"/>
        <w:position w:val="0"/>
        <w:sz w:val="24"/>
        <w:szCs w:val="24"/>
      </w:rPr>
    </w:lvl>
    <w:lvl w:ilvl="7">
      <w:start w:val="1"/>
      <w:numFmt w:val="decimal"/>
      <w:lvlText w:val="%8."/>
      <w:lvlJc w:val="left"/>
      <w:pPr>
        <w:tabs>
          <w:tab w:val="num" w:pos="104"/>
        </w:tabs>
      </w:pPr>
      <w:rPr>
        <w:rFonts w:ascii="Calibri" w:eastAsia="Times New Roman" w:hAnsi="Calibri" w:cs="Calibri"/>
        <w:position w:val="0"/>
        <w:sz w:val="24"/>
        <w:szCs w:val="24"/>
      </w:rPr>
    </w:lvl>
    <w:lvl w:ilvl="8">
      <w:start w:val="1"/>
      <w:numFmt w:val="decimal"/>
      <w:lvlText w:val="%9."/>
      <w:lvlJc w:val="left"/>
      <w:pPr>
        <w:tabs>
          <w:tab w:val="num" w:pos="104"/>
        </w:tabs>
      </w:pPr>
      <w:rPr>
        <w:rFonts w:ascii="Calibri" w:eastAsia="Times New Roman" w:hAnsi="Calibri" w:cs="Calibri"/>
        <w:position w:val="0"/>
        <w:sz w:val="24"/>
        <w:szCs w:val="24"/>
      </w:rPr>
    </w:lvl>
  </w:abstractNum>
  <w:abstractNum w:abstractNumId="150">
    <w:nsid w:val="4EB10F42"/>
    <w:multiLevelType w:val="multilevel"/>
    <w:tmpl w:val="2C1EF2F6"/>
    <w:styleLink w:val="List21"/>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decimal"/>
      <w:lvlText w:val="%1.%2."/>
      <w:lvlJc w:val="left"/>
      <w:pPr>
        <w:tabs>
          <w:tab w:val="num" w:pos="660"/>
        </w:tabs>
        <w:ind w:left="660"/>
      </w:pPr>
      <w:rPr>
        <w:rFonts w:ascii="Calibri" w:eastAsia="Times New Roman" w:hAnsi="Calibri" w:cs="Calibri"/>
        <w:color w:val="000000"/>
        <w:position w:val="0"/>
        <w:sz w:val="24"/>
        <w:szCs w:val="24"/>
      </w:rPr>
    </w:lvl>
    <w:lvl w:ilvl="2">
      <w:start w:val="1"/>
      <w:numFmt w:val="decimal"/>
      <w:lvlText w:val="%3."/>
      <w:lvlJc w:val="left"/>
      <w:pPr>
        <w:tabs>
          <w:tab w:val="num" w:pos="660"/>
        </w:tabs>
        <w:ind w:left="660"/>
      </w:pPr>
      <w:rPr>
        <w:rFonts w:ascii="Calibri" w:eastAsia="Times New Roman" w:hAnsi="Calibri" w:cs="Calibri"/>
        <w:color w:val="000000"/>
        <w:position w:val="0"/>
        <w:sz w:val="24"/>
        <w:szCs w:val="24"/>
      </w:rPr>
    </w:lvl>
    <w:lvl w:ilvl="3">
      <w:start w:val="1"/>
      <w:numFmt w:val="decimal"/>
      <w:lvlText w:val="%4."/>
      <w:lvlJc w:val="left"/>
      <w:pPr>
        <w:tabs>
          <w:tab w:val="num" w:pos="660"/>
        </w:tabs>
        <w:ind w:left="660"/>
      </w:pPr>
      <w:rPr>
        <w:rFonts w:ascii="Calibri" w:eastAsia="Times New Roman" w:hAnsi="Calibri" w:cs="Calibri"/>
        <w:color w:val="000000"/>
        <w:position w:val="0"/>
        <w:sz w:val="24"/>
        <w:szCs w:val="24"/>
      </w:rPr>
    </w:lvl>
    <w:lvl w:ilvl="4">
      <w:start w:val="1"/>
      <w:numFmt w:val="decimal"/>
      <w:lvlText w:val="%5."/>
      <w:lvlJc w:val="left"/>
      <w:pPr>
        <w:tabs>
          <w:tab w:val="num" w:pos="660"/>
        </w:tabs>
        <w:ind w:left="660"/>
      </w:pPr>
      <w:rPr>
        <w:rFonts w:ascii="Calibri" w:eastAsia="Times New Roman" w:hAnsi="Calibri" w:cs="Calibri"/>
        <w:color w:val="000000"/>
        <w:position w:val="0"/>
        <w:sz w:val="24"/>
        <w:szCs w:val="24"/>
      </w:rPr>
    </w:lvl>
    <w:lvl w:ilvl="5">
      <w:start w:val="1"/>
      <w:numFmt w:val="decimal"/>
      <w:lvlText w:val="%6."/>
      <w:lvlJc w:val="left"/>
      <w:pPr>
        <w:tabs>
          <w:tab w:val="num" w:pos="660"/>
        </w:tabs>
        <w:ind w:left="660"/>
      </w:pPr>
      <w:rPr>
        <w:rFonts w:ascii="Calibri" w:eastAsia="Times New Roman" w:hAnsi="Calibri" w:cs="Calibri"/>
        <w:color w:val="000000"/>
        <w:position w:val="0"/>
        <w:sz w:val="24"/>
        <w:szCs w:val="24"/>
      </w:rPr>
    </w:lvl>
    <w:lvl w:ilvl="6">
      <w:start w:val="1"/>
      <w:numFmt w:val="decimal"/>
      <w:lvlText w:val="%7."/>
      <w:lvlJc w:val="left"/>
      <w:pPr>
        <w:tabs>
          <w:tab w:val="num" w:pos="660"/>
        </w:tabs>
        <w:ind w:left="660"/>
      </w:pPr>
      <w:rPr>
        <w:rFonts w:ascii="Calibri" w:eastAsia="Times New Roman" w:hAnsi="Calibri" w:cs="Calibri"/>
        <w:color w:val="000000"/>
        <w:position w:val="0"/>
        <w:sz w:val="24"/>
        <w:szCs w:val="24"/>
      </w:rPr>
    </w:lvl>
    <w:lvl w:ilvl="7">
      <w:start w:val="1"/>
      <w:numFmt w:val="decimal"/>
      <w:lvlText w:val="%8."/>
      <w:lvlJc w:val="left"/>
      <w:pPr>
        <w:tabs>
          <w:tab w:val="num" w:pos="660"/>
        </w:tabs>
        <w:ind w:left="660"/>
      </w:pPr>
      <w:rPr>
        <w:rFonts w:ascii="Calibri" w:eastAsia="Times New Roman" w:hAnsi="Calibri" w:cs="Calibri"/>
        <w:color w:val="000000"/>
        <w:position w:val="0"/>
        <w:sz w:val="24"/>
        <w:szCs w:val="24"/>
      </w:rPr>
    </w:lvl>
    <w:lvl w:ilvl="8">
      <w:start w:val="1"/>
      <w:numFmt w:val="decimal"/>
      <w:lvlText w:val="%9."/>
      <w:lvlJc w:val="left"/>
      <w:pPr>
        <w:tabs>
          <w:tab w:val="num" w:pos="660"/>
        </w:tabs>
        <w:ind w:left="660"/>
      </w:pPr>
      <w:rPr>
        <w:rFonts w:ascii="Calibri" w:eastAsia="Times New Roman" w:hAnsi="Calibri" w:cs="Calibri"/>
        <w:color w:val="000000"/>
        <w:position w:val="0"/>
        <w:sz w:val="24"/>
        <w:szCs w:val="24"/>
      </w:rPr>
    </w:lvl>
  </w:abstractNum>
  <w:abstractNum w:abstractNumId="151">
    <w:nsid w:val="4ECD4498"/>
    <w:multiLevelType w:val="multilevel"/>
    <w:tmpl w:val="A21A2AEA"/>
    <w:styleLink w:val="List177"/>
    <w:lvl w:ilvl="0">
      <w:start w:val="1"/>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152">
    <w:nsid w:val="4EFF4D98"/>
    <w:multiLevelType w:val="multilevel"/>
    <w:tmpl w:val="FE409EAA"/>
    <w:styleLink w:val="List50"/>
    <w:lvl w:ilvl="0">
      <w:start w:val="6"/>
      <w:numFmt w:val="decimal"/>
      <w:lvlText w:val="%1."/>
      <w:lvlJc w:val="left"/>
      <w:pPr>
        <w:tabs>
          <w:tab w:val="num" w:pos="465"/>
        </w:tabs>
        <w:ind w:left="465" w:hanging="465"/>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153">
    <w:nsid w:val="50045E1F"/>
    <w:multiLevelType w:val="multilevel"/>
    <w:tmpl w:val="A04E8324"/>
    <w:styleLink w:val="List42"/>
    <w:lvl w:ilvl="0">
      <w:start w:val="1"/>
      <w:numFmt w:val="decimal"/>
      <w:lvlText w:val="%1."/>
      <w:lvlJc w:val="left"/>
      <w:pPr>
        <w:tabs>
          <w:tab w:val="num" w:pos="310"/>
        </w:tabs>
        <w:ind w:left="310" w:hanging="310"/>
      </w:pPr>
      <w:rPr>
        <w:rFonts w:ascii="Calibri" w:eastAsia="Times New Roman" w:hAnsi="Calibri" w:cs="Calibri"/>
        <w:color w:val="0B0F1A"/>
        <w:position w:val="0"/>
        <w:sz w:val="24"/>
        <w:szCs w:val="24"/>
      </w:rPr>
    </w:lvl>
    <w:lvl w:ilvl="1">
      <w:start w:val="1"/>
      <w:numFmt w:val="lowerLetter"/>
      <w:lvlText w:val="%2."/>
      <w:lvlJc w:val="left"/>
      <w:pPr>
        <w:tabs>
          <w:tab w:val="num" w:pos="1440"/>
        </w:tabs>
        <w:ind w:left="1440"/>
      </w:pPr>
      <w:rPr>
        <w:rFonts w:ascii="Calibri" w:eastAsia="Times New Roman" w:hAnsi="Calibri" w:cs="Calibri"/>
        <w:color w:val="0B0F1A"/>
        <w:position w:val="0"/>
        <w:sz w:val="24"/>
        <w:szCs w:val="24"/>
      </w:rPr>
    </w:lvl>
    <w:lvl w:ilvl="2">
      <w:start w:val="1"/>
      <w:numFmt w:val="lowerRoman"/>
      <w:lvlText w:val="%3."/>
      <w:lvlJc w:val="left"/>
      <w:pPr>
        <w:tabs>
          <w:tab w:val="num" w:pos="2160"/>
        </w:tabs>
        <w:ind w:left="2160"/>
      </w:pPr>
      <w:rPr>
        <w:rFonts w:ascii="Calibri" w:eastAsia="Times New Roman" w:hAnsi="Calibri" w:cs="Calibri"/>
        <w:color w:val="0B0F1A"/>
        <w:position w:val="0"/>
        <w:sz w:val="24"/>
        <w:szCs w:val="24"/>
      </w:rPr>
    </w:lvl>
    <w:lvl w:ilvl="3">
      <w:start w:val="1"/>
      <w:numFmt w:val="decimal"/>
      <w:lvlText w:val="%4."/>
      <w:lvlJc w:val="left"/>
      <w:pPr>
        <w:tabs>
          <w:tab w:val="num" w:pos="2880"/>
        </w:tabs>
        <w:ind w:left="2880"/>
      </w:pPr>
      <w:rPr>
        <w:rFonts w:ascii="Calibri" w:eastAsia="Times New Roman" w:hAnsi="Calibri" w:cs="Calibri"/>
        <w:color w:val="0B0F1A"/>
        <w:position w:val="0"/>
        <w:sz w:val="24"/>
        <w:szCs w:val="24"/>
      </w:rPr>
    </w:lvl>
    <w:lvl w:ilvl="4">
      <w:start w:val="1"/>
      <w:numFmt w:val="lowerLetter"/>
      <w:lvlText w:val="%5."/>
      <w:lvlJc w:val="left"/>
      <w:pPr>
        <w:tabs>
          <w:tab w:val="num" w:pos="3600"/>
        </w:tabs>
        <w:ind w:left="3600"/>
      </w:pPr>
      <w:rPr>
        <w:rFonts w:ascii="Calibri" w:eastAsia="Times New Roman" w:hAnsi="Calibri" w:cs="Calibri"/>
        <w:color w:val="0B0F1A"/>
        <w:position w:val="0"/>
        <w:sz w:val="24"/>
        <w:szCs w:val="24"/>
      </w:rPr>
    </w:lvl>
    <w:lvl w:ilvl="5">
      <w:start w:val="1"/>
      <w:numFmt w:val="lowerRoman"/>
      <w:lvlText w:val="%6."/>
      <w:lvlJc w:val="left"/>
      <w:pPr>
        <w:tabs>
          <w:tab w:val="num" w:pos="4320"/>
        </w:tabs>
        <w:ind w:left="4320"/>
      </w:pPr>
      <w:rPr>
        <w:rFonts w:ascii="Calibri" w:eastAsia="Times New Roman" w:hAnsi="Calibri" w:cs="Calibri"/>
        <w:color w:val="0B0F1A"/>
        <w:position w:val="0"/>
        <w:sz w:val="24"/>
        <w:szCs w:val="24"/>
      </w:rPr>
    </w:lvl>
    <w:lvl w:ilvl="6">
      <w:start w:val="1"/>
      <w:numFmt w:val="decimal"/>
      <w:lvlText w:val="%7."/>
      <w:lvlJc w:val="left"/>
      <w:pPr>
        <w:tabs>
          <w:tab w:val="num" w:pos="5040"/>
        </w:tabs>
        <w:ind w:left="5040"/>
      </w:pPr>
      <w:rPr>
        <w:rFonts w:ascii="Calibri" w:eastAsia="Times New Roman" w:hAnsi="Calibri" w:cs="Calibri"/>
        <w:color w:val="0B0F1A"/>
        <w:position w:val="0"/>
        <w:sz w:val="24"/>
        <w:szCs w:val="24"/>
      </w:rPr>
    </w:lvl>
    <w:lvl w:ilvl="7">
      <w:start w:val="1"/>
      <w:numFmt w:val="lowerLetter"/>
      <w:lvlText w:val="%8."/>
      <w:lvlJc w:val="left"/>
      <w:pPr>
        <w:tabs>
          <w:tab w:val="num" w:pos="5760"/>
        </w:tabs>
        <w:ind w:left="5760"/>
      </w:pPr>
      <w:rPr>
        <w:rFonts w:ascii="Calibri" w:eastAsia="Times New Roman" w:hAnsi="Calibri" w:cs="Calibri"/>
        <w:color w:val="0B0F1A"/>
        <w:position w:val="0"/>
        <w:sz w:val="24"/>
        <w:szCs w:val="24"/>
      </w:rPr>
    </w:lvl>
    <w:lvl w:ilvl="8">
      <w:start w:val="1"/>
      <w:numFmt w:val="lowerRoman"/>
      <w:lvlText w:val="%9."/>
      <w:lvlJc w:val="left"/>
      <w:pPr>
        <w:tabs>
          <w:tab w:val="num" w:pos="6480"/>
        </w:tabs>
        <w:ind w:left="6480"/>
      </w:pPr>
      <w:rPr>
        <w:rFonts w:ascii="Calibri" w:eastAsia="Times New Roman" w:hAnsi="Calibri" w:cs="Calibri"/>
        <w:color w:val="0B0F1A"/>
        <w:position w:val="0"/>
        <w:sz w:val="24"/>
        <w:szCs w:val="24"/>
      </w:rPr>
    </w:lvl>
  </w:abstractNum>
  <w:abstractNum w:abstractNumId="154">
    <w:nsid w:val="518B13BF"/>
    <w:multiLevelType w:val="multilevel"/>
    <w:tmpl w:val="5B4E3A5C"/>
    <w:styleLink w:val="List158"/>
    <w:lvl w:ilvl="0">
      <w:start w:val="12"/>
      <w:numFmt w:val="decimal"/>
      <w:lvlText w:val="%1)"/>
      <w:lvlJc w:val="left"/>
      <w:pPr>
        <w:tabs>
          <w:tab w:val="num" w:pos="625"/>
        </w:tabs>
        <w:ind w:left="625" w:hanging="347"/>
      </w:pPr>
      <w:rPr>
        <w:rFonts w:ascii="Calibri" w:eastAsia="Times New Roman" w:hAnsi="Calibri" w:cs="Calibri"/>
        <w:position w:val="0"/>
        <w:sz w:val="24"/>
        <w:szCs w:val="24"/>
        <w:u w:val="single"/>
      </w:rPr>
    </w:lvl>
    <w:lvl w:ilvl="1">
      <w:start w:val="1"/>
      <w:numFmt w:val="decimal"/>
      <w:lvlText w:val="%2."/>
      <w:lvlJc w:val="left"/>
      <w:pPr>
        <w:tabs>
          <w:tab w:val="num" w:pos="1080"/>
        </w:tabs>
        <w:ind w:left="1080"/>
      </w:pPr>
      <w:rPr>
        <w:rFonts w:ascii="Calibri" w:eastAsia="Times New Roman" w:hAnsi="Calibri" w:cs="Calibri"/>
        <w:position w:val="0"/>
        <w:sz w:val="24"/>
        <w:szCs w:val="24"/>
        <w:u w:val="single"/>
      </w:rPr>
    </w:lvl>
    <w:lvl w:ilvl="2">
      <w:start w:val="1"/>
      <w:numFmt w:val="decimal"/>
      <w:lvlText w:val="%3."/>
      <w:lvlJc w:val="left"/>
      <w:pPr>
        <w:tabs>
          <w:tab w:val="num" w:pos="1440"/>
        </w:tabs>
        <w:ind w:left="1440"/>
      </w:pPr>
      <w:rPr>
        <w:rFonts w:ascii="Calibri" w:eastAsia="Times New Roman" w:hAnsi="Calibri" w:cs="Calibri"/>
        <w:position w:val="0"/>
        <w:sz w:val="24"/>
        <w:szCs w:val="24"/>
        <w:u w:val="single"/>
      </w:rPr>
    </w:lvl>
    <w:lvl w:ilvl="3">
      <w:start w:val="1"/>
      <w:numFmt w:val="decimal"/>
      <w:lvlText w:val="%4."/>
      <w:lvlJc w:val="left"/>
      <w:pPr>
        <w:tabs>
          <w:tab w:val="num" w:pos="1800"/>
        </w:tabs>
        <w:ind w:left="1800"/>
      </w:pPr>
      <w:rPr>
        <w:rFonts w:ascii="Calibri" w:eastAsia="Times New Roman" w:hAnsi="Calibri" w:cs="Calibri"/>
        <w:position w:val="0"/>
        <w:sz w:val="24"/>
        <w:szCs w:val="24"/>
        <w:u w:val="single"/>
      </w:rPr>
    </w:lvl>
    <w:lvl w:ilvl="4">
      <w:start w:val="1"/>
      <w:numFmt w:val="decimal"/>
      <w:lvlText w:val="%5."/>
      <w:lvlJc w:val="left"/>
      <w:pPr>
        <w:tabs>
          <w:tab w:val="num" w:pos="2160"/>
        </w:tabs>
        <w:ind w:left="2160"/>
      </w:pPr>
      <w:rPr>
        <w:rFonts w:ascii="Calibri" w:eastAsia="Times New Roman" w:hAnsi="Calibri" w:cs="Calibri"/>
        <w:position w:val="0"/>
        <w:sz w:val="24"/>
        <w:szCs w:val="24"/>
        <w:u w:val="single"/>
      </w:rPr>
    </w:lvl>
    <w:lvl w:ilvl="5">
      <w:start w:val="1"/>
      <w:numFmt w:val="decimal"/>
      <w:lvlText w:val="%6."/>
      <w:lvlJc w:val="left"/>
      <w:pPr>
        <w:tabs>
          <w:tab w:val="num" w:pos="2520"/>
        </w:tabs>
        <w:ind w:left="2520"/>
      </w:pPr>
      <w:rPr>
        <w:rFonts w:ascii="Calibri" w:eastAsia="Times New Roman" w:hAnsi="Calibri" w:cs="Calibri"/>
        <w:position w:val="0"/>
        <w:sz w:val="24"/>
        <w:szCs w:val="24"/>
        <w:u w:val="single"/>
      </w:rPr>
    </w:lvl>
    <w:lvl w:ilvl="6">
      <w:start w:val="1"/>
      <w:numFmt w:val="decimal"/>
      <w:lvlText w:val="%7."/>
      <w:lvlJc w:val="left"/>
      <w:pPr>
        <w:tabs>
          <w:tab w:val="num" w:pos="2880"/>
        </w:tabs>
        <w:ind w:left="2880"/>
      </w:pPr>
      <w:rPr>
        <w:rFonts w:ascii="Calibri" w:eastAsia="Times New Roman" w:hAnsi="Calibri" w:cs="Calibri"/>
        <w:position w:val="0"/>
        <w:sz w:val="24"/>
        <w:szCs w:val="24"/>
        <w:u w:val="single"/>
      </w:rPr>
    </w:lvl>
    <w:lvl w:ilvl="7">
      <w:start w:val="1"/>
      <w:numFmt w:val="decimal"/>
      <w:lvlText w:val="%8."/>
      <w:lvlJc w:val="left"/>
      <w:pPr>
        <w:tabs>
          <w:tab w:val="num" w:pos="3240"/>
        </w:tabs>
        <w:ind w:left="3240"/>
      </w:pPr>
      <w:rPr>
        <w:rFonts w:ascii="Calibri" w:eastAsia="Times New Roman" w:hAnsi="Calibri" w:cs="Calibri"/>
        <w:position w:val="0"/>
        <w:sz w:val="24"/>
        <w:szCs w:val="24"/>
        <w:u w:val="single"/>
      </w:rPr>
    </w:lvl>
    <w:lvl w:ilvl="8">
      <w:start w:val="1"/>
      <w:numFmt w:val="decimal"/>
      <w:lvlText w:val="%9."/>
      <w:lvlJc w:val="left"/>
      <w:pPr>
        <w:tabs>
          <w:tab w:val="num" w:pos="3600"/>
        </w:tabs>
        <w:ind w:left="3600"/>
      </w:pPr>
      <w:rPr>
        <w:rFonts w:ascii="Calibri" w:eastAsia="Times New Roman" w:hAnsi="Calibri" w:cs="Calibri"/>
        <w:position w:val="0"/>
        <w:sz w:val="24"/>
        <w:szCs w:val="24"/>
        <w:u w:val="single"/>
      </w:rPr>
    </w:lvl>
  </w:abstractNum>
  <w:abstractNum w:abstractNumId="155">
    <w:nsid w:val="51AE5138"/>
    <w:multiLevelType w:val="hybridMultilevel"/>
    <w:tmpl w:val="2F9AA8B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nsid w:val="522A501A"/>
    <w:multiLevelType w:val="hybridMultilevel"/>
    <w:tmpl w:val="57CA6386"/>
    <w:lvl w:ilvl="0" w:tplc="04150011">
      <w:start w:val="1"/>
      <w:numFmt w:val="decimal"/>
      <w:lvlText w:val="%1)"/>
      <w:lvlJc w:val="left"/>
      <w:pPr>
        <w:tabs>
          <w:tab w:val="num" w:pos="612"/>
        </w:tabs>
        <w:ind w:left="612" w:hanging="360"/>
      </w:pPr>
      <w:rPr>
        <w:rFonts w:cs="Times New Roman"/>
      </w:rPr>
    </w:lvl>
    <w:lvl w:ilvl="1" w:tplc="23F6E7D8">
      <w:start w:val="1"/>
      <w:numFmt w:val="decimal"/>
      <w:lvlText w:val="%2."/>
      <w:lvlJc w:val="left"/>
      <w:pPr>
        <w:tabs>
          <w:tab w:val="num" w:pos="1332"/>
        </w:tabs>
        <w:ind w:left="1332" w:hanging="360"/>
      </w:pPr>
      <w:rPr>
        <w:rFonts w:cs="Times New Roman" w:hint="default"/>
      </w:rPr>
    </w:lvl>
    <w:lvl w:ilvl="2" w:tplc="0415001B">
      <w:start w:val="1"/>
      <w:numFmt w:val="lowerRoman"/>
      <w:lvlText w:val="%3."/>
      <w:lvlJc w:val="right"/>
      <w:pPr>
        <w:tabs>
          <w:tab w:val="num" w:pos="2052"/>
        </w:tabs>
        <w:ind w:left="2052" w:hanging="180"/>
      </w:pPr>
      <w:rPr>
        <w:rFonts w:cs="Times New Roman"/>
      </w:rPr>
    </w:lvl>
    <w:lvl w:ilvl="3" w:tplc="0415000F">
      <w:start w:val="1"/>
      <w:numFmt w:val="decimal"/>
      <w:lvlText w:val="%4."/>
      <w:lvlJc w:val="left"/>
      <w:pPr>
        <w:tabs>
          <w:tab w:val="num" w:pos="2772"/>
        </w:tabs>
        <w:ind w:left="2772" w:hanging="360"/>
      </w:pPr>
      <w:rPr>
        <w:rFonts w:cs="Times New Roman"/>
      </w:rPr>
    </w:lvl>
    <w:lvl w:ilvl="4" w:tplc="04150019">
      <w:start w:val="1"/>
      <w:numFmt w:val="lowerLetter"/>
      <w:lvlText w:val="%5."/>
      <w:lvlJc w:val="left"/>
      <w:pPr>
        <w:tabs>
          <w:tab w:val="num" w:pos="3492"/>
        </w:tabs>
        <w:ind w:left="3492" w:hanging="360"/>
      </w:pPr>
      <w:rPr>
        <w:rFonts w:cs="Times New Roman"/>
      </w:rPr>
    </w:lvl>
    <w:lvl w:ilvl="5" w:tplc="0415001B">
      <w:start w:val="1"/>
      <w:numFmt w:val="lowerRoman"/>
      <w:lvlText w:val="%6."/>
      <w:lvlJc w:val="right"/>
      <w:pPr>
        <w:tabs>
          <w:tab w:val="num" w:pos="4212"/>
        </w:tabs>
        <w:ind w:left="4212" w:hanging="180"/>
      </w:pPr>
      <w:rPr>
        <w:rFonts w:cs="Times New Roman"/>
      </w:rPr>
    </w:lvl>
    <w:lvl w:ilvl="6" w:tplc="0415000F">
      <w:start w:val="1"/>
      <w:numFmt w:val="decimal"/>
      <w:lvlText w:val="%7."/>
      <w:lvlJc w:val="left"/>
      <w:pPr>
        <w:tabs>
          <w:tab w:val="num" w:pos="4932"/>
        </w:tabs>
        <w:ind w:left="4932" w:hanging="360"/>
      </w:pPr>
      <w:rPr>
        <w:rFonts w:cs="Times New Roman"/>
      </w:rPr>
    </w:lvl>
    <w:lvl w:ilvl="7" w:tplc="04150019">
      <w:start w:val="1"/>
      <w:numFmt w:val="lowerLetter"/>
      <w:lvlText w:val="%8."/>
      <w:lvlJc w:val="left"/>
      <w:pPr>
        <w:tabs>
          <w:tab w:val="num" w:pos="5652"/>
        </w:tabs>
        <w:ind w:left="5652" w:hanging="360"/>
      </w:pPr>
      <w:rPr>
        <w:rFonts w:cs="Times New Roman"/>
      </w:rPr>
    </w:lvl>
    <w:lvl w:ilvl="8" w:tplc="0415001B">
      <w:start w:val="1"/>
      <w:numFmt w:val="lowerRoman"/>
      <w:lvlText w:val="%9."/>
      <w:lvlJc w:val="right"/>
      <w:pPr>
        <w:tabs>
          <w:tab w:val="num" w:pos="6372"/>
        </w:tabs>
        <w:ind w:left="6372" w:hanging="180"/>
      </w:pPr>
      <w:rPr>
        <w:rFonts w:cs="Times New Roman"/>
      </w:rPr>
    </w:lvl>
  </w:abstractNum>
  <w:abstractNum w:abstractNumId="157">
    <w:nsid w:val="5271065D"/>
    <w:multiLevelType w:val="multilevel"/>
    <w:tmpl w:val="A2D2E850"/>
    <w:styleLink w:val="List142"/>
    <w:lvl w:ilvl="0">
      <w:start w:val="1"/>
      <w:numFmt w:val="decimal"/>
      <w:lvlText w:val="%1)"/>
      <w:lvlJc w:val="left"/>
      <w:pPr>
        <w:tabs>
          <w:tab w:val="num" w:pos="1179"/>
        </w:tabs>
        <w:ind w:left="1179" w:hanging="393"/>
      </w:pPr>
      <w:rPr>
        <w:rFonts w:ascii="Calibri" w:eastAsia="Times New Roman" w:hAnsi="Calibri" w:cs="Calibri"/>
        <w:color w:val="FF0000"/>
        <w:position w:val="0"/>
        <w:sz w:val="24"/>
        <w:szCs w:val="24"/>
      </w:rPr>
    </w:lvl>
    <w:lvl w:ilvl="1">
      <w:start w:val="1"/>
      <w:numFmt w:val="lowerLetter"/>
      <w:lvlText w:val="%2."/>
      <w:lvlJc w:val="left"/>
      <w:pPr>
        <w:tabs>
          <w:tab w:val="num" w:pos="1899"/>
        </w:tabs>
        <w:ind w:left="1899" w:hanging="393"/>
      </w:pPr>
      <w:rPr>
        <w:rFonts w:ascii="Calibri" w:eastAsia="Times New Roman" w:hAnsi="Calibri" w:cs="Calibri"/>
        <w:color w:val="FF0000"/>
        <w:position w:val="0"/>
        <w:sz w:val="24"/>
        <w:szCs w:val="24"/>
      </w:rPr>
    </w:lvl>
    <w:lvl w:ilvl="2">
      <w:start w:val="1"/>
      <w:numFmt w:val="decimal"/>
      <w:lvlText w:val="%3)"/>
      <w:lvlJc w:val="left"/>
      <w:pPr>
        <w:tabs>
          <w:tab w:val="num" w:pos="735"/>
        </w:tabs>
        <w:ind w:left="735" w:hanging="309"/>
      </w:pPr>
      <w:rPr>
        <w:rFonts w:ascii="Calibri" w:eastAsia="Times New Roman" w:hAnsi="Calibri" w:cs="Calibri"/>
        <w:color w:val="FF0000"/>
        <w:position w:val="0"/>
        <w:sz w:val="24"/>
        <w:szCs w:val="24"/>
      </w:rPr>
    </w:lvl>
    <w:lvl w:ilvl="3">
      <w:start w:val="1"/>
      <w:numFmt w:val="decimal"/>
      <w:lvlText w:val="%4."/>
      <w:lvlJc w:val="left"/>
      <w:pPr>
        <w:tabs>
          <w:tab w:val="num" w:pos="3339"/>
        </w:tabs>
        <w:ind w:left="3339" w:hanging="393"/>
      </w:pPr>
      <w:rPr>
        <w:rFonts w:ascii="Calibri" w:eastAsia="Times New Roman" w:hAnsi="Calibri" w:cs="Calibri"/>
        <w:color w:val="FF0000"/>
        <w:position w:val="0"/>
        <w:sz w:val="24"/>
        <w:szCs w:val="24"/>
      </w:rPr>
    </w:lvl>
    <w:lvl w:ilvl="4">
      <w:start w:val="1"/>
      <w:numFmt w:val="lowerLetter"/>
      <w:lvlText w:val="%5."/>
      <w:lvlJc w:val="left"/>
      <w:pPr>
        <w:tabs>
          <w:tab w:val="num" w:pos="4059"/>
        </w:tabs>
        <w:ind w:left="4059" w:hanging="393"/>
      </w:pPr>
      <w:rPr>
        <w:rFonts w:ascii="Calibri" w:eastAsia="Times New Roman" w:hAnsi="Calibri" w:cs="Calibri"/>
        <w:color w:val="FF0000"/>
        <w:position w:val="0"/>
        <w:sz w:val="24"/>
        <w:szCs w:val="24"/>
      </w:rPr>
    </w:lvl>
    <w:lvl w:ilvl="5">
      <w:start w:val="1"/>
      <w:numFmt w:val="lowerRoman"/>
      <w:lvlText w:val="%6."/>
      <w:lvlJc w:val="left"/>
      <w:pPr>
        <w:tabs>
          <w:tab w:val="num" w:pos="4779"/>
        </w:tabs>
        <w:ind w:left="4779" w:hanging="393"/>
      </w:pPr>
      <w:rPr>
        <w:rFonts w:ascii="Calibri" w:eastAsia="Times New Roman" w:hAnsi="Calibri" w:cs="Calibri"/>
        <w:color w:val="FF0000"/>
        <w:position w:val="0"/>
        <w:sz w:val="24"/>
        <w:szCs w:val="24"/>
      </w:rPr>
    </w:lvl>
    <w:lvl w:ilvl="6">
      <w:start w:val="1"/>
      <w:numFmt w:val="decimal"/>
      <w:lvlText w:val="%7."/>
      <w:lvlJc w:val="left"/>
      <w:pPr>
        <w:tabs>
          <w:tab w:val="num" w:pos="5499"/>
        </w:tabs>
        <w:ind w:left="5499" w:hanging="393"/>
      </w:pPr>
      <w:rPr>
        <w:rFonts w:ascii="Calibri" w:eastAsia="Times New Roman" w:hAnsi="Calibri" w:cs="Calibri"/>
        <w:color w:val="FF0000"/>
        <w:position w:val="0"/>
        <w:sz w:val="24"/>
        <w:szCs w:val="24"/>
      </w:rPr>
    </w:lvl>
    <w:lvl w:ilvl="7">
      <w:start w:val="1"/>
      <w:numFmt w:val="lowerLetter"/>
      <w:lvlText w:val="%8."/>
      <w:lvlJc w:val="left"/>
      <w:pPr>
        <w:tabs>
          <w:tab w:val="num" w:pos="6219"/>
        </w:tabs>
        <w:ind w:left="6219" w:hanging="393"/>
      </w:pPr>
      <w:rPr>
        <w:rFonts w:ascii="Calibri" w:eastAsia="Times New Roman" w:hAnsi="Calibri" w:cs="Calibri"/>
        <w:color w:val="FF0000"/>
        <w:position w:val="0"/>
        <w:sz w:val="24"/>
        <w:szCs w:val="24"/>
      </w:rPr>
    </w:lvl>
    <w:lvl w:ilvl="8">
      <w:start w:val="1"/>
      <w:numFmt w:val="lowerRoman"/>
      <w:lvlText w:val="%9."/>
      <w:lvlJc w:val="left"/>
      <w:pPr>
        <w:tabs>
          <w:tab w:val="num" w:pos="6939"/>
        </w:tabs>
        <w:ind w:left="6939" w:hanging="393"/>
      </w:pPr>
      <w:rPr>
        <w:rFonts w:ascii="Calibri" w:eastAsia="Times New Roman" w:hAnsi="Calibri" w:cs="Calibri"/>
        <w:color w:val="FF0000"/>
        <w:position w:val="0"/>
        <w:sz w:val="24"/>
        <w:szCs w:val="24"/>
      </w:rPr>
    </w:lvl>
  </w:abstractNum>
  <w:abstractNum w:abstractNumId="158">
    <w:nsid w:val="53187C75"/>
    <w:multiLevelType w:val="multilevel"/>
    <w:tmpl w:val="DB12C1B8"/>
    <w:styleLink w:val="List84"/>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159">
    <w:nsid w:val="53301537"/>
    <w:multiLevelType w:val="hybridMultilevel"/>
    <w:tmpl w:val="0F545CD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0">
    <w:nsid w:val="533C68F9"/>
    <w:multiLevelType w:val="multilevel"/>
    <w:tmpl w:val="DE4ED186"/>
    <w:styleLink w:val="List79"/>
    <w:lvl w:ilvl="0">
      <w:start w:val="8"/>
      <w:numFmt w:val="decimal"/>
      <w:lvlText w:val="%1)"/>
      <w:lvlJc w:val="left"/>
      <w:pPr>
        <w:tabs>
          <w:tab w:val="num" w:pos="433"/>
        </w:tabs>
        <w:ind w:left="433" w:hanging="236"/>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161">
    <w:nsid w:val="53D60D8F"/>
    <w:multiLevelType w:val="multilevel"/>
    <w:tmpl w:val="247C14D6"/>
    <w:styleLink w:val="List75"/>
    <w:lvl w:ilvl="0">
      <w:start w:val="1"/>
      <w:numFmt w:val="decimal"/>
      <w:lvlText w:val="%1."/>
      <w:lvlJc w:val="left"/>
      <w:pPr>
        <w:tabs>
          <w:tab w:val="num" w:pos="720"/>
        </w:tabs>
        <w:ind w:left="720"/>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465"/>
        </w:tabs>
        <w:ind w:left="465" w:hanging="465"/>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62">
    <w:nsid w:val="54436696"/>
    <w:multiLevelType w:val="hybridMultilevel"/>
    <w:tmpl w:val="8A14C3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nsid w:val="548377D1"/>
    <w:multiLevelType w:val="multilevel"/>
    <w:tmpl w:val="97EA7370"/>
    <w:styleLink w:val="List82"/>
    <w:lvl w:ilvl="0">
      <w:start w:val="3"/>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lowerLetter"/>
      <w:lvlText w:val="%2."/>
      <w:lvlJc w:val="left"/>
      <w:pPr>
        <w:tabs>
          <w:tab w:val="num" w:pos="1380"/>
        </w:tabs>
        <w:ind w:left="1380"/>
      </w:pPr>
      <w:rPr>
        <w:rFonts w:ascii="Calibri" w:eastAsia="Times New Roman" w:hAnsi="Calibri" w:cs="Calibri"/>
        <w:color w:val="000000"/>
        <w:position w:val="0"/>
        <w:sz w:val="24"/>
        <w:szCs w:val="24"/>
      </w:rPr>
    </w:lvl>
    <w:lvl w:ilvl="2">
      <w:start w:val="1"/>
      <w:numFmt w:val="lowerRoman"/>
      <w:lvlText w:val="%3."/>
      <w:lvlJc w:val="left"/>
      <w:pPr>
        <w:tabs>
          <w:tab w:val="num" w:pos="2111"/>
        </w:tabs>
        <w:ind w:left="2111"/>
      </w:pPr>
      <w:rPr>
        <w:rFonts w:ascii="Calibri" w:eastAsia="Times New Roman" w:hAnsi="Calibri" w:cs="Calibri"/>
        <w:color w:val="000000"/>
        <w:position w:val="0"/>
        <w:sz w:val="24"/>
        <w:szCs w:val="24"/>
      </w:rPr>
    </w:lvl>
    <w:lvl w:ilvl="3">
      <w:start w:val="1"/>
      <w:numFmt w:val="decimal"/>
      <w:lvlText w:val="%4."/>
      <w:lvlJc w:val="left"/>
      <w:pPr>
        <w:tabs>
          <w:tab w:val="num" w:pos="2820"/>
        </w:tabs>
        <w:ind w:left="2820"/>
      </w:pPr>
      <w:rPr>
        <w:rFonts w:ascii="Calibri" w:eastAsia="Times New Roman" w:hAnsi="Calibri" w:cs="Calibri"/>
        <w:color w:val="000000"/>
        <w:position w:val="0"/>
        <w:sz w:val="24"/>
        <w:szCs w:val="24"/>
      </w:rPr>
    </w:lvl>
    <w:lvl w:ilvl="4">
      <w:start w:val="1"/>
      <w:numFmt w:val="lowerLetter"/>
      <w:lvlText w:val="%5."/>
      <w:lvlJc w:val="left"/>
      <w:pPr>
        <w:tabs>
          <w:tab w:val="num" w:pos="3540"/>
        </w:tabs>
        <w:ind w:left="3540"/>
      </w:pPr>
      <w:rPr>
        <w:rFonts w:ascii="Calibri" w:eastAsia="Times New Roman" w:hAnsi="Calibri" w:cs="Calibri"/>
        <w:color w:val="000000"/>
        <w:position w:val="0"/>
        <w:sz w:val="24"/>
        <w:szCs w:val="24"/>
      </w:rPr>
    </w:lvl>
    <w:lvl w:ilvl="5">
      <w:start w:val="1"/>
      <w:numFmt w:val="lowerRoman"/>
      <w:lvlText w:val="%6."/>
      <w:lvlJc w:val="left"/>
      <w:pPr>
        <w:tabs>
          <w:tab w:val="num" w:pos="4271"/>
        </w:tabs>
        <w:ind w:left="4271"/>
      </w:pPr>
      <w:rPr>
        <w:rFonts w:ascii="Calibri" w:eastAsia="Times New Roman" w:hAnsi="Calibri" w:cs="Calibri"/>
        <w:color w:val="000000"/>
        <w:position w:val="0"/>
        <w:sz w:val="24"/>
        <w:szCs w:val="24"/>
      </w:rPr>
    </w:lvl>
    <w:lvl w:ilvl="6">
      <w:start w:val="1"/>
      <w:numFmt w:val="decimal"/>
      <w:lvlText w:val="%7."/>
      <w:lvlJc w:val="left"/>
      <w:pPr>
        <w:tabs>
          <w:tab w:val="num" w:pos="4980"/>
        </w:tabs>
        <w:ind w:left="4980"/>
      </w:pPr>
      <w:rPr>
        <w:rFonts w:ascii="Calibri" w:eastAsia="Times New Roman" w:hAnsi="Calibri" w:cs="Calibri"/>
        <w:color w:val="000000"/>
        <w:position w:val="0"/>
        <w:sz w:val="24"/>
        <w:szCs w:val="24"/>
      </w:rPr>
    </w:lvl>
    <w:lvl w:ilvl="7">
      <w:start w:val="1"/>
      <w:numFmt w:val="lowerLetter"/>
      <w:lvlText w:val="%8."/>
      <w:lvlJc w:val="left"/>
      <w:pPr>
        <w:tabs>
          <w:tab w:val="num" w:pos="5700"/>
        </w:tabs>
        <w:ind w:left="5700"/>
      </w:pPr>
      <w:rPr>
        <w:rFonts w:ascii="Calibri" w:eastAsia="Times New Roman" w:hAnsi="Calibri" w:cs="Calibri"/>
        <w:color w:val="000000"/>
        <w:position w:val="0"/>
        <w:sz w:val="24"/>
        <w:szCs w:val="24"/>
      </w:rPr>
    </w:lvl>
    <w:lvl w:ilvl="8">
      <w:start w:val="1"/>
      <w:numFmt w:val="lowerRoman"/>
      <w:lvlText w:val="%9."/>
      <w:lvlJc w:val="left"/>
      <w:pPr>
        <w:tabs>
          <w:tab w:val="num" w:pos="6431"/>
        </w:tabs>
        <w:ind w:left="6431"/>
      </w:pPr>
      <w:rPr>
        <w:rFonts w:ascii="Calibri" w:eastAsia="Times New Roman" w:hAnsi="Calibri" w:cs="Calibri"/>
        <w:color w:val="000000"/>
        <w:position w:val="0"/>
        <w:sz w:val="24"/>
        <w:szCs w:val="24"/>
      </w:rPr>
    </w:lvl>
  </w:abstractNum>
  <w:abstractNum w:abstractNumId="164">
    <w:nsid w:val="54DF3BBC"/>
    <w:multiLevelType w:val="multilevel"/>
    <w:tmpl w:val="D22EE71A"/>
    <w:styleLink w:val="List67"/>
    <w:lvl w:ilvl="0">
      <w:start w:val="1"/>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decimal"/>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decimal"/>
      <w:lvlText w:val="%5."/>
      <w:lvlJc w:val="left"/>
      <w:rPr>
        <w:rFonts w:ascii="Calibri" w:eastAsia="Times New Roman" w:hAnsi="Calibri" w:cs="Calibri"/>
        <w:color w:val="000000"/>
        <w:position w:val="0"/>
      </w:rPr>
    </w:lvl>
    <w:lvl w:ilvl="5">
      <w:start w:val="1"/>
      <w:numFmt w:val="decimal"/>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decimal"/>
      <w:lvlText w:val="%8."/>
      <w:lvlJc w:val="left"/>
      <w:rPr>
        <w:rFonts w:ascii="Calibri" w:eastAsia="Times New Roman" w:hAnsi="Calibri" w:cs="Calibri"/>
        <w:color w:val="000000"/>
        <w:position w:val="0"/>
      </w:rPr>
    </w:lvl>
    <w:lvl w:ilvl="8">
      <w:start w:val="1"/>
      <w:numFmt w:val="decimal"/>
      <w:lvlText w:val="%9."/>
      <w:lvlJc w:val="left"/>
      <w:rPr>
        <w:rFonts w:ascii="Calibri" w:eastAsia="Times New Roman" w:hAnsi="Calibri" w:cs="Calibri"/>
        <w:color w:val="000000"/>
        <w:position w:val="0"/>
      </w:rPr>
    </w:lvl>
  </w:abstractNum>
  <w:abstractNum w:abstractNumId="165">
    <w:nsid w:val="555F583A"/>
    <w:multiLevelType w:val="hybridMultilevel"/>
    <w:tmpl w:val="FABEFF0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6">
    <w:nsid w:val="56D2063E"/>
    <w:multiLevelType w:val="hybridMultilevel"/>
    <w:tmpl w:val="6AF226D6"/>
    <w:lvl w:ilvl="0" w:tplc="04150019">
      <w:start w:val="1"/>
      <w:numFmt w:val="lowerLetter"/>
      <w:lvlText w:val="%1."/>
      <w:lvlJc w:val="left"/>
      <w:pPr>
        <w:ind w:left="1287" w:hanging="360"/>
      </w:pPr>
      <w:rPr>
        <w:rFonts w:cs="Times New Roman"/>
      </w:rPr>
    </w:lvl>
    <w:lvl w:ilvl="1" w:tplc="04150019">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167">
    <w:nsid w:val="56F13309"/>
    <w:multiLevelType w:val="multilevel"/>
    <w:tmpl w:val="609A6BB0"/>
    <w:styleLink w:val="List162"/>
    <w:lvl w:ilvl="0">
      <w:start w:val="1"/>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168">
    <w:nsid w:val="57C738B5"/>
    <w:multiLevelType w:val="multilevel"/>
    <w:tmpl w:val="47C8107A"/>
    <w:styleLink w:val="List139"/>
    <w:lvl w:ilvl="0">
      <w:start w:val="1"/>
      <w:numFmt w:val="decimal"/>
      <w:lvlText w:val="%1)"/>
      <w:lvlJc w:val="left"/>
      <w:pPr>
        <w:tabs>
          <w:tab w:val="num" w:pos="1172"/>
        </w:tabs>
        <w:ind w:left="1172" w:hanging="393"/>
      </w:pPr>
      <w:rPr>
        <w:rFonts w:ascii="Calibri" w:eastAsia="Times New Roman" w:hAnsi="Calibri" w:cs="Calibri"/>
        <w:color w:val="FF0000"/>
        <w:position w:val="0"/>
        <w:sz w:val="24"/>
        <w:szCs w:val="24"/>
      </w:rPr>
    </w:lvl>
    <w:lvl w:ilvl="1">
      <w:start w:val="1"/>
      <w:numFmt w:val="lowerLetter"/>
      <w:lvlText w:val="%2."/>
      <w:lvlJc w:val="left"/>
      <w:pPr>
        <w:tabs>
          <w:tab w:val="num" w:pos="1892"/>
        </w:tabs>
        <w:ind w:left="1892" w:hanging="393"/>
      </w:pPr>
      <w:rPr>
        <w:rFonts w:ascii="Calibri" w:eastAsia="Times New Roman" w:hAnsi="Calibri" w:cs="Calibri"/>
        <w:color w:val="FF0000"/>
        <w:position w:val="0"/>
        <w:sz w:val="24"/>
        <w:szCs w:val="24"/>
      </w:rPr>
    </w:lvl>
    <w:lvl w:ilvl="2">
      <w:start w:val="1"/>
      <w:numFmt w:val="decimal"/>
      <w:lvlText w:val="%3)"/>
      <w:lvlJc w:val="left"/>
      <w:pPr>
        <w:tabs>
          <w:tab w:val="num" w:pos="735"/>
        </w:tabs>
        <w:ind w:left="735" w:hanging="309"/>
      </w:pPr>
      <w:rPr>
        <w:rFonts w:ascii="Calibri" w:eastAsia="Times New Roman" w:hAnsi="Calibri" w:cs="Calibri"/>
        <w:color w:val="FF0000"/>
        <w:position w:val="0"/>
        <w:sz w:val="24"/>
        <w:szCs w:val="24"/>
      </w:rPr>
    </w:lvl>
    <w:lvl w:ilvl="3">
      <w:start w:val="1"/>
      <w:numFmt w:val="decimal"/>
      <w:lvlText w:val="%4."/>
      <w:lvlJc w:val="left"/>
      <w:pPr>
        <w:tabs>
          <w:tab w:val="num" w:pos="3332"/>
        </w:tabs>
        <w:ind w:left="3332" w:hanging="393"/>
      </w:pPr>
      <w:rPr>
        <w:rFonts w:ascii="Calibri" w:eastAsia="Times New Roman" w:hAnsi="Calibri" w:cs="Calibri"/>
        <w:color w:val="FF0000"/>
        <w:position w:val="0"/>
        <w:sz w:val="24"/>
        <w:szCs w:val="24"/>
      </w:rPr>
    </w:lvl>
    <w:lvl w:ilvl="4">
      <w:start w:val="1"/>
      <w:numFmt w:val="lowerLetter"/>
      <w:lvlText w:val="%5."/>
      <w:lvlJc w:val="left"/>
      <w:pPr>
        <w:tabs>
          <w:tab w:val="num" w:pos="4052"/>
        </w:tabs>
        <w:ind w:left="4052" w:hanging="393"/>
      </w:pPr>
      <w:rPr>
        <w:rFonts w:ascii="Calibri" w:eastAsia="Times New Roman" w:hAnsi="Calibri" w:cs="Calibri"/>
        <w:color w:val="FF0000"/>
        <w:position w:val="0"/>
        <w:sz w:val="24"/>
        <w:szCs w:val="24"/>
      </w:rPr>
    </w:lvl>
    <w:lvl w:ilvl="5">
      <w:start w:val="1"/>
      <w:numFmt w:val="lowerRoman"/>
      <w:lvlText w:val="%6."/>
      <w:lvlJc w:val="left"/>
      <w:pPr>
        <w:tabs>
          <w:tab w:val="num" w:pos="4772"/>
        </w:tabs>
        <w:ind w:left="4772" w:hanging="393"/>
      </w:pPr>
      <w:rPr>
        <w:rFonts w:ascii="Calibri" w:eastAsia="Times New Roman" w:hAnsi="Calibri" w:cs="Calibri"/>
        <w:color w:val="FF0000"/>
        <w:position w:val="0"/>
        <w:sz w:val="24"/>
        <w:szCs w:val="24"/>
      </w:rPr>
    </w:lvl>
    <w:lvl w:ilvl="6">
      <w:start w:val="1"/>
      <w:numFmt w:val="decimal"/>
      <w:lvlText w:val="%7."/>
      <w:lvlJc w:val="left"/>
      <w:pPr>
        <w:tabs>
          <w:tab w:val="num" w:pos="5492"/>
        </w:tabs>
        <w:ind w:left="5492" w:hanging="393"/>
      </w:pPr>
      <w:rPr>
        <w:rFonts w:ascii="Calibri" w:eastAsia="Times New Roman" w:hAnsi="Calibri" w:cs="Calibri"/>
        <w:color w:val="FF0000"/>
        <w:position w:val="0"/>
        <w:sz w:val="24"/>
        <w:szCs w:val="24"/>
      </w:rPr>
    </w:lvl>
    <w:lvl w:ilvl="7">
      <w:start w:val="1"/>
      <w:numFmt w:val="lowerLetter"/>
      <w:lvlText w:val="%8."/>
      <w:lvlJc w:val="left"/>
      <w:pPr>
        <w:tabs>
          <w:tab w:val="num" w:pos="6212"/>
        </w:tabs>
        <w:ind w:left="6212" w:hanging="393"/>
      </w:pPr>
      <w:rPr>
        <w:rFonts w:ascii="Calibri" w:eastAsia="Times New Roman" w:hAnsi="Calibri" w:cs="Calibri"/>
        <w:color w:val="FF0000"/>
        <w:position w:val="0"/>
        <w:sz w:val="24"/>
        <w:szCs w:val="24"/>
      </w:rPr>
    </w:lvl>
    <w:lvl w:ilvl="8">
      <w:start w:val="1"/>
      <w:numFmt w:val="lowerRoman"/>
      <w:lvlText w:val="%9."/>
      <w:lvlJc w:val="left"/>
      <w:pPr>
        <w:tabs>
          <w:tab w:val="num" w:pos="6932"/>
        </w:tabs>
        <w:ind w:left="6932" w:hanging="393"/>
      </w:pPr>
      <w:rPr>
        <w:rFonts w:ascii="Calibri" w:eastAsia="Times New Roman" w:hAnsi="Calibri" w:cs="Calibri"/>
        <w:color w:val="FF0000"/>
        <w:position w:val="0"/>
        <w:sz w:val="24"/>
        <w:szCs w:val="24"/>
      </w:rPr>
    </w:lvl>
  </w:abstractNum>
  <w:abstractNum w:abstractNumId="169">
    <w:nsid w:val="582263A3"/>
    <w:multiLevelType w:val="hybridMultilevel"/>
    <w:tmpl w:val="3C423FE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0">
    <w:nsid w:val="583A724B"/>
    <w:multiLevelType w:val="multilevel"/>
    <w:tmpl w:val="04C42362"/>
    <w:styleLink w:val="List155"/>
    <w:lvl w:ilvl="0">
      <w:start w:val="1"/>
      <w:numFmt w:val="bullet"/>
      <w:lvlText w:val="−"/>
      <w:lvlJc w:val="left"/>
      <w:rPr>
        <w:rFonts w:ascii="Calibri" w:eastAsia="Times New Roman" w:hAnsi="Calibri"/>
        <w:color w:val="0066CC"/>
        <w:position w:val="0"/>
      </w:rPr>
    </w:lvl>
    <w:lvl w:ilvl="1">
      <w:start w:val="1"/>
      <w:numFmt w:val="bullet"/>
      <w:lvlText w:val="−"/>
      <w:lvlJc w:val="left"/>
      <w:rPr>
        <w:rFonts w:ascii="Calibri" w:eastAsia="Times New Roman" w:hAnsi="Calibri"/>
        <w:color w:val="0066CC"/>
        <w:position w:val="0"/>
      </w:rPr>
    </w:lvl>
    <w:lvl w:ilvl="2">
      <w:start w:val="1"/>
      <w:numFmt w:val="bullet"/>
      <w:lvlText w:val="−"/>
      <w:lvlJc w:val="left"/>
      <w:rPr>
        <w:rFonts w:ascii="Calibri" w:eastAsia="Times New Roman" w:hAnsi="Calibri"/>
        <w:color w:val="0066CC"/>
        <w:position w:val="0"/>
      </w:rPr>
    </w:lvl>
    <w:lvl w:ilvl="3">
      <w:start w:val="1"/>
      <w:numFmt w:val="bullet"/>
      <w:lvlText w:val="−"/>
      <w:lvlJc w:val="left"/>
      <w:rPr>
        <w:rFonts w:ascii="Calibri" w:eastAsia="Times New Roman" w:hAnsi="Calibri"/>
        <w:color w:val="0066CC"/>
        <w:position w:val="0"/>
      </w:rPr>
    </w:lvl>
    <w:lvl w:ilvl="4">
      <w:start w:val="1"/>
      <w:numFmt w:val="bullet"/>
      <w:lvlText w:val="−"/>
      <w:lvlJc w:val="left"/>
      <w:rPr>
        <w:rFonts w:ascii="Calibri" w:eastAsia="Times New Roman" w:hAnsi="Calibri"/>
        <w:color w:val="0066CC"/>
        <w:position w:val="0"/>
      </w:rPr>
    </w:lvl>
    <w:lvl w:ilvl="5">
      <w:start w:val="1"/>
      <w:numFmt w:val="bullet"/>
      <w:lvlText w:val="−"/>
      <w:lvlJc w:val="left"/>
      <w:rPr>
        <w:rFonts w:ascii="Calibri" w:eastAsia="Times New Roman" w:hAnsi="Calibri"/>
        <w:color w:val="0066CC"/>
        <w:position w:val="0"/>
      </w:rPr>
    </w:lvl>
    <w:lvl w:ilvl="6">
      <w:start w:val="1"/>
      <w:numFmt w:val="bullet"/>
      <w:lvlText w:val="−"/>
      <w:lvlJc w:val="left"/>
      <w:rPr>
        <w:rFonts w:ascii="Calibri" w:eastAsia="Times New Roman" w:hAnsi="Calibri"/>
        <w:color w:val="0066CC"/>
        <w:position w:val="0"/>
      </w:rPr>
    </w:lvl>
    <w:lvl w:ilvl="7">
      <w:start w:val="1"/>
      <w:numFmt w:val="bullet"/>
      <w:lvlText w:val="−"/>
      <w:lvlJc w:val="left"/>
      <w:rPr>
        <w:rFonts w:ascii="Calibri" w:eastAsia="Times New Roman" w:hAnsi="Calibri"/>
        <w:color w:val="0066CC"/>
        <w:position w:val="0"/>
      </w:rPr>
    </w:lvl>
    <w:lvl w:ilvl="8">
      <w:start w:val="1"/>
      <w:numFmt w:val="bullet"/>
      <w:lvlText w:val="−"/>
      <w:lvlJc w:val="left"/>
      <w:rPr>
        <w:rFonts w:ascii="Calibri" w:eastAsia="Times New Roman" w:hAnsi="Calibri"/>
        <w:color w:val="0066CC"/>
        <w:position w:val="0"/>
      </w:rPr>
    </w:lvl>
  </w:abstractNum>
  <w:abstractNum w:abstractNumId="171">
    <w:nsid w:val="58922644"/>
    <w:multiLevelType w:val="multilevel"/>
    <w:tmpl w:val="8D78ABD4"/>
    <w:styleLink w:val="List51"/>
    <w:lvl w:ilvl="0">
      <w:start w:val="4"/>
      <w:numFmt w:val="upperRoman"/>
      <w:lvlText w:val="%1."/>
      <w:lvlJc w:val="left"/>
      <w:pPr>
        <w:tabs>
          <w:tab w:val="num" w:pos="355"/>
        </w:tabs>
        <w:ind w:left="355" w:hanging="355"/>
      </w:pPr>
      <w:rPr>
        <w:rFonts w:ascii="Calibri" w:eastAsia="Times New Roman" w:hAnsi="Calibri" w:cs="Calibri"/>
        <w:b/>
        <w:bCs/>
        <w:color w:val="000000"/>
        <w:position w:val="0"/>
        <w:sz w:val="24"/>
        <w:szCs w:val="24"/>
      </w:rPr>
    </w:lvl>
    <w:lvl w:ilvl="1">
      <w:start w:val="1"/>
      <w:numFmt w:val="decimal"/>
      <w:lvlText w:val="%2."/>
      <w:lvlJc w:val="left"/>
      <w:pPr>
        <w:tabs>
          <w:tab w:val="num" w:pos="120"/>
        </w:tabs>
      </w:pPr>
      <w:rPr>
        <w:rFonts w:ascii="Calibri" w:eastAsia="Times New Roman" w:hAnsi="Calibri" w:cs="Calibri"/>
        <w:b/>
        <w:bCs/>
        <w:color w:val="000000"/>
        <w:position w:val="0"/>
        <w:sz w:val="24"/>
        <w:szCs w:val="24"/>
      </w:rPr>
    </w:lvl>
    <w:lvl w:ilvl="2">
      <w:start w:val="1"/>
      <w:numFmt w:val="bullet"/>
      <w:lvlText w:val="•"/>
      <w:lvlJc w:val="left"/>
      <w:pPr>
        <w:tabs>
          <w:tab w:val="num" w:pos="120"/>
        </w:tabs>
      </w:pPr>
      <w:rPr>
        <w:rFonts w:ascii="Calibri" w:eastAsia="Times New Roman" w:hAnsi="Calibri"/>
        <w:b/>
        <w:color w:val="000000"/>
        <w:position w:val="0"/>
        <w:sz w:val="29"/>
      </w:rPr>
    </w:lvl>
    <w:lvl w:ilvl="3">
      <w:start w:val="1"/>
      <w:numFmt w:val="decimal"/>
      <w:lvlText w:val="%4."/>
      <w:lvlJc w:val="left"/>
      <w:pPr>
        <w:tabs>
          <w:tab w:val="num" w:pos="120"/>
        </w:tabs>
      </w:pPr>
      <w:rPr>
        <w:rFonts w:ascii="Calibri" w:eastAsia="Times New Roman" w:hAnsi="Calibri" w:cs="Calibri"/>
        <w:b/>
        <w:bCs/>
        <w:color w:val="000000"/>
        <w:position w:val="0"/>
        <w:sz w:val="24"/>
        <w:szCs w:val="24"/>
      </w:rPr>
    </w:lvl>
    <w:lvl w:ilvl="4">
      <w:start w:val="1"/>
      <w:numFmt w:val="decimal"/>
      <w:lvlText w:val="%5."/>
      <w:lvlJc w:val="left"/>
      <w:pPr>
        <w:tabs>
          <w:tab w:val="num" w:pos="120"/>
        </w:tabs>
      </w:pPr>
      <w:rPr>
        <w:rFonts w:ascii="Calibri" w:eastAsia="Times New Roman" w:hAnsi="Calibri" w:cs="Calibri"/>
        <w:b/>
        <w:bCs/>
        <w:color w:val="000000"/>
        <w:position w:val="0"/>
        <w:sz w:val="24"/>
        <w:szCs w:val="24"/>
      </w:rPr>
    </w:lvl>
    <w:lvl w:ilvl="5">
      <w:start w:val="1"/>
      <w:numFmt w:val="decimal"/>
      <w:lvlText w:val="%6."/>
      <w:lvlJc w:val="left"/>
      <w:pPr>
        <w:tabs>
          <w:tab w:val="num" w:pos="120"/>
        </w:tabs>
      </w:pPr>
      <w:rPr>
        <w:rFonts w:ascii="Calibri" w:eastAsia="Times New Roman" w:hAnsi="Calibri" w:cs="Calibri"/>
        <w:b/>
        <w:bCs/>
        <w:color w:val="000000"/>
        <w:position w:val="0"/>
        <w:sz w:val="24"/>
        <w:szCs w:val="24"/>
      </w:rPr>
    </w:lvl>
    <w:lvl w:ilvl="6">
      <w:start w:val="1"/>
      <w:numFmt w:val="decimal"/>
      <w:lvlText w:val="%7."/>
      <w:lvlJc w:val="left"/>
      <w:pPr>
        <w:tabs>
          <w:tab w:val="num" w:pos="120"/>
        </w:tabs>
      </w:pPr>
      <w:rPr>
        <w:rFonts w:ascii="Calibri" w:eastAsia="Times New Roman" w:hAnsi="Calibri" w:cs="Calibri"/>
        <w:b/>
        <w:bCs/>
        <w:color w:val="000000"/>
        <w:position w:val="0"/>
        <w:sz w:val="24"/>
        <w:szCs w:val="24"/>
      </w:rPr>
    </w:lvl>
    <w:lvl w:ilvl="7">
      <w:start w:val="1"/>
      <w:numFmt w:val="decimal"/>
      <w:lvlText w:val="%8."/>
      <w:lvlJc w:val="left"/>
      <w:pPr>
        <w:tabs>
          <w:tab w:val="num" w:pos="120"/>
        </w:tabs>
      </w:pPr>
      <w:rPr>
        <w:rFonts w:ascii="Calibri" w:eastAsia="Times New Roman" w:hAnsi="Calibri" w:cs="Calibri"/>
        <w:b/>
        <w:bCs/>
        <w:color w:val="000000"/>
        <w:position w:val="0"/>
        <w:sz w:val="24"/>
        <w:szCs w:val="24"/>
      </w:rPr>
    </w:lvl>
    <w:lvl w:ilvl="8">
      <w:start w:val="1"/>
      <w:numFmt w:val="decimal"/>
      <w:lvlText w:val="%9."/>
      <w:lvlJc w:val="left"/>
      <w:pPr>
        <w:tabs>
          <w:tab w:val="num" w:pos="120"/>
        </w:tabs>
      </w:pPr>
      <w:rPr>
        <w:rFonts w:ascii="Calibri" w:eastAsia="Times New Roman" w:hAnsi="Calibri" w:cs="Calibri"/>
        <w:b/>
        <w:bCs/>
        <w:color w:val="000000"/>
        <w:position w:val="0"/>
        <w:sz w:val="24"/>
        <w:szCs w:val="24"/>
      </w:rPr>
    </w:lvl>
  </w:abstractNum>
  <w:abstractNum w:abstractNumId="172">
    <w:nsid w:val="58A32A7D"/>
    <w:multiLevelType w:val="multilevel"/>
    <w:tmpl w:val="870C6512"/>
    <w:styleLink w:val="List176"/>
    <w:lvl w:ilvl="0">
      <w:start w:val="1"/>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173">
    <w:nsid w:val="597E78AF"/>
    <w:multiLevelType w:val="multilevel"/>
    <w:tmpl w:val="60CE23E4"/>
    <w:styleLink w:val="List92"/>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decimal"/>
      <w:lvlText w:val="%1.%2."/>
      <w:lvlJc w:val="left"/>
      <w:pPr>
        <w:tabs>
          <w:tab w:val="num" w:pos="660"/>
        </w:tabs>
        <w:ind w:left="660"/>
      </w:pPr>
      <w:rPr>
        <w:rFonts w:ascii="Calibri" w:eastAsia="Times New Roman" w:hAnsi="Calibri" w:cs="Calibri"/>
        <w:position w:val="0"/>
        <w:sz w:val="24"/>
        <w:szCs w:val="24"/>
      </w:rPr>
    </w:lvl>
    <w:lvl w:ilvl="2">
      <w:start w:val="1"/>
      <w:numFmt w:val="decimal"/>
      <w:lvlText w:val="%3."/>
      <w:lvlJc w:val="left"/>
      <w:pPr>
        <w:tabs>
          <w:tab w:val="num" w:pos="660"/>
        </w:tabs>
        <w:ind w:left="660"/>
      </w:pPr>
      <w:rPr>
        <w:rFonts w:ascii="Calibri" w:eastAsia="Times New Roman" w:hAnsi="Calibri" w:cs="Calibri"/>
        <w:position w:val="0"/>
        <w:sz w:val="24"/>
        <w:szCs w:val="24"/>
      </w:rPr>
    </w:lvl>
    <w:lvl w:ilvl="3">
      <w:start w:val="1"/>
      <w:numFmt w:val="decimal"/>
      <w:lvlText w:val="%4."/>
      <w:lvlJc w:val="left"/>
      <w:pPr>
        <w:tabs>
          <w:tab w:val="num" w:pos="660"/>
        </w:tabs>
        <w:ind w:left="660"/>
      </w:pPr>
      <w:rPr>
        <w:rFonts w:ascii="Calibri" w:eastAsia="Times New Roman" w:hAnsi="Calibri" w:cs="Calibri"/>
        <w:position w:val="0"/>
        <w:sz w:val="24"/>
        <w:szCs w:val="24"/>
      </w:rPr>
    </w:lvl>
    <w:lvl w:ilvl="4">
      <w:start w:val="1"/>
      <w:numFmt w:val="decimal"/>
      <w:lvlText w:val="%5."/>
      <w:lvlJc w:val="left"/>
      <w:pPr>
        <w:tabs>
          <w:tab w:val="num" w:pos="660"/>
        </w:tabs>
        <w:ind w:left="660"/>
      </w:pPr>
      <w:rPr>
        <w:rFonts w:ascii="Calibri" w:eastAsia="Times New Roman" w:hAnsi="Calibri" w:cs="Calibri"/>
        <w:position w:val="0"/>
        <w:sz w:val="24"/>
        <w:szCs w:val="24"/>
      </w:rPr>
    </w:lvl>
    <w:lvl w:ilvl="5">
      <w:start w:val="1"/>
      <w:numFmt w:val="decimal"/>
      <w:lvlText w:val="%6."/>
      <w:lvlJc w:val="left"/>
      <w:pPr>
        <w:tabs>
          <w:tab w:val="num" w:pos="660"/>
        </w:tabs>
        <w:ind w:left="660"/>
      </w:pPr>
      <w:rPr>
        <w:rFonts w:ascii="Calibri" w:eastAsia="Times New Roman" w:hAnsi="Calibri" w:cs="Calibri"/>
        <w:position w:val="0"/>
        <w:sz w:val="24"/>
        <w:szCs w:val="24"/>
      </w:rPr>
    </w:lvl>
    <w:lvl w:ilvl="6">
      <w:start w:val="1"/>
      <w:numFmt w:val="decimal"/>
      <w:lvlText w:val="%7."/>
      <w:lvlJc w:val="left"/>
      <w:pPr>
        <w:tabs>
          <w:tab w:val="num" w:pos="660"/>
        </w:tabs>
        <w:ind w:left="660"/>
      </w:pPr>
      <w:rPr>
        <w:rFonts w:ascii="Calibri" w:eastAsia="Times New Roman" w:hAnsi="Calibri" w:cs="Calibri"/>
        <w:position w:val="0"/>
        <w:sz w:val="24"/>
        <w:szCs w:val="24"/>
      </w:rPr>
    </w:lvl>
    <w:lvl w:ilvl="7">
      <w:start w:val="1"/>
      <w:numFmt w:val="decimal"/>
      <w:lvlText w:val="%8."/>
      <w:lvlJc w:val="left"/>
      <w:pPr>
        <w:tabs>
          <w:tab w:val="num" w:pos="660"/>
        </w:tabs>
        <w:ind w:left="660"/>
      </w:pPr>
      <w:rPr>
        <w:rFonts w:ascii="Calibri" w:eastAsia="Times New Roman" w:hAnsi="Calibri" w:cs="Calibri"/>
        <w:position w:val="0"/>
        <w:sz w:val="24"/>
        <w:szCs w:val="24"/>
      </w:rPr>
    </w:lvl>
    <w:lvl w:ilvl="8">
      <w:start w:val="1"/>
      <w:numFmt w:val="decimal"/>
      <w:lvlText w:val="%9."/>
      <w:lvlJc w:val="left"/>
      <w:pPr>
        <w:tabs>
          <w:tab w:val="num" w:pos="660"/>
        </w:tabs>
        <w:ind w:left="660"/>
      </w:pPr>
      <w:rPr>
        <w:rFonts w:ascii="Calibri" w:eastAsia="Times New Roman" w:hAnsi="Calibri" w:cs="Calibri"/>
        <w:position w:val="0"/>
        <w:sz w:val="24"/>
        <w:szCs w:val="24"/>
      </w:rPr>
    </w:lvl>
  </w:abstractNum>
  <w:abstractNum w:abstractNumId="174">
    <w:nsid w:val="59C0648E"/>
    <w:multiLevelType w:val="multilevel"/>
    <w:tmpl w:val="E192388A"/>
    <w:styleLink w:val="List62"/>
    <w:lvl w:ilvl="0">
      <w:start w:val="1"/>
      <w:numFmt w:val="decimal"/>
      <w:lvlText w:val="%1)"/>
      <w:lvlJc w:val="left"/>
      <w:pPr>
        <w:tabs>
          <w:tab w:val="num" w:pos="284"/>
        </w:tabs>
        <w:ind w:left="284"/>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75">
    <w:nsid w:val="5A84462C"/>
    <w:multiLevelType w:val="multilevel"/>
    <w:tmpl w:val="86782A32"/>
    <w:styleLink w:val="List101"/>
    <w:lvl w:ilvl="0">
      <w:start w:val="1"/>
      <w:numFmt w:val="decimal"/>
      <w:lvlText w:val="%1."/>
      <w:lvlJc w:val="left"/>
      <w:pPr>
        <w:tabs>
          <w:tab w:val="num" w:pos="660"/>
        </w:tabs>
        <w:ind w:left="660"/>
      </w:pPr>
      <w:rPr>
        <w:rFonts w:ascii="Calibri" w:eastAsia="Times New Roman" w:hAnsi="Calibri" w:cs="Calibri"/>
        <w:position w:val="0"/>
        <w:sz w:val="24"/>
        <w:szCs w:val="24"/>
      </w:rPr>
    </w:lvl>
    <w:lvl w:ilvl="1">
      <w:start w:val="1"/>
      <w:numFmt w:val="decimal"/>
      <w:lvlText w:val="%2)"/>
      <w:lvlJc w:val="left"/>
      <w:pPr>
        <w:tabs>
          <w:tab w:val="num" w:pos="851"/>
        </w:tabs>
        <w:ind w:left="851" w:hanging="425"/>
      </w:pPr>
      <w:rPr>
        <w:rFonts w:ascii="Calibri" w:eastAsia="Times New Roman" w:hAnsi="Calibri" w:cs="Calibri"/>
        <w:position w:val="0"/>
        <w:sz w:val="24"/>
        <w:szCs w:val="24"/>
      </w:rPr>
    </w:lvl>
    <w:lvl w:ilvl="2">
      <w:start w:val="1"/>
      <w:numFmt w:val="lowerRoman"/>
      <w:lvlText w:val="%3."/>
      <w:lvlJc w:val="left"/>
      <w:pPr>
        <w:tabs>
          <w:tab w:val="num" w:pos="2111"/>
        </w:tabs>
        <w:ind w:left="2111"/>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71"/>
        </w:tabs>
        <w:ind w:left="4271"/>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31"/>
        </w:tabs>
        <w:ind w:left="6431"/>
      </w:pPr>
      <w:rPr>
        <w:rFonts w:ascii="Calibri" w:eastAsia="Times New Roman" w:hAnsi="Calibri" w:cs="Calibri"/>
        <w:position w:val="0"/>
        <w:sz w:val="24"/>
        <w:szCs w:val="24"/>
      </w:rPr>
    </w:lvl>
  </w:abstractNum>
  <w:abstractNum w:abstractNumId="176">
    <w:nsid w:val="5AFC3D8E"/>
    <w:multiLevelType w:val="multilevel"/>
    <w:tmpl w:val="E41EE51C"/>
    <w:styleLink w:val="List45"/>
    <w:lvl w:ilvl="0">
      <w:start w:val="2"/>
      <w:numFmt w:val="decimal"/>
      <w:lvlText w:val="%1."/>
      <w:lvlJc w:val="left"/>
      <w:pPr>
        <w:tabs>
          <w:tab w:val="num" w:pos="402"/>
        </w:tabs>
        <w:ind w:left="402" w:hanging="402"/>
      </w:pPr>
      <w:rPr>
        <w:rFonts w:ascii="Calibri" w:eastAsia="Times New Roman" w:hAnsi="Calibri" w:cs="Calibri"/>
        <w:color w:val="0B0F1A"/>
        <w:position w:val="0"/>
        <w:sz w:val="24"/>
        <w:szCs w:val="24"/>
      </w:rPr>
    </w:lvl>
    <w:lvl w:ilvl="1">
      <w:start w:val="1"/>
      <w:numFmt w:val="lowerLetter"/>
      <w:lvlText w:val="%2."/>
      <w:lvlJc w:val="left"/>
      <w:pPr>
        <w:tabs>
          <w:tab w:val="num" w:pos="1440"/>
        </w:tabs>
        <w:ind w:left="1440"/>
      </w:pPr>
      <w:rPr>
        <w:rFonts w:ascii="Calibri" w:eastAsia="Times New Roman" w:hAnsi="Calibri" w:cs="Calibri"/>
        <w:color w:val="0B0F1A"/>
        <w:position w:val="0"/>
        <w:sz w:val="24"/>
        <w:szCs w:val="24"/>
      </w:rPr>
    </w:lvl>
    <w:lvl w:ilvl="2">
      <w:start w:val="1"/>
      <w:numFmt w:val="lowerRoman"/>
      <w:lvlText w:val="%3."/>
      <w:lvlJc w:val="left"/>
      <w:pPr>
        <w:tabs>
          <w:tab w:val="num" w:pos="2160"/>
        </w:tabs>
        <w:ind w:left="2160"/>
      </w:pPr>
      <w:rPr>
        <w:rFonts w:ascii="Calibri" w:eastAsia="Times New Roman" w:hAnsi="Calibri" w:cs="Calibri"/>
        <w:color w:val="0B0F1A"/>
        <w:position w:val="0"/>
        <w:sz w:val="24"/>
        <w:szCs w:val="24"/>
      </w:rPr>
    </w:lvl>
    <w:lvl w:ilvl="3">
      <w:start w:val="1"/>
      <w:numFmt w:val="decimal"/>
      <w:lvlText w:val="%4."/>
      <w:lvlJc w:val="left"/>
      <w:pPr>
        <w:tabs>
          <w:tab w:val="num" w:pos="2880"/>
        </w:tabs>
        <w:ind w:left="2880"/>
      </w:pPr>
      <w:rPr>
        <w:rFonts w:ascii="Calibri" w:eastAsia="Times New Roman" w:hAnsi="Calibri" w:cs="Calibri"/>
        <w:color w:val="0B0F1A"/>
        <w:position w:val="0"/>
        <w:sz w:val="24"/>
        <w:szCs w:val="24"/>
      </w:rPr>
    </w:lvl>
    <w:lvl w:ilvl="4">
      <w:start w:val="1"/>
      <w:numFmt w:val="lowerLetter"/>
      <w:lvlText w:val="%5."/>
      <w:lvlJc w:val="left"/>
      <w:pPr>
        <w:tabs>
          <w:tab w:val="num" w:pos="3600"/>
        </w:tabs>
        <w:ind w:left="3600"/>
      </w:pPr>
      <w:rPr>
        <w:rFonts w:ascii="Calibri" w:eastAsia="Times New Roman" w:hAnsi="Calibri" w:cs="Calibri"/>
        <w:color w:val="0B0F1A"/>
        <w:position w:val="0"/>
        <w:sz w:val="24"/>
        <w:szCs w:val="24"/>
      </w:rPr>
    </w:lvl>
    <w:lvl w:ilvl="5">
      <w:start w:val="1"/>
      <w:numFmt w:val="lowerRoman"/>
      <w:lvlText w:val="%6."/>
      <w:lvlJc w:val="left"/>
      <w:pPr>
        <w:tabs>
          <w:tab w:val="num" w:pos="4320"/>
        </w:tabs>
        <w:ind w:left="4320"/>
      </w:pPr>
      <w:rPr>
        <w:rFonts w:ascii="Calibri" w:eastAsia="Times New Roman" w:hAnsi="Calibri" w:cs="Calibri"/>
        <w:color w:val="0B0F1A"/>
        <w:position w:val="0"/>
        <w:sz w:val="24"/>
        <w:szCs w:val="24"/>
      </w:rPr>
    </w:lvl>
    <w:lvl w:ilvl="6">
      <w:start w:val="1"/>
      <w:numFmt w:val="decimal"/>
      <w:lvlText w:val="%7."/>
      <w:lvlJc w:val="left"/>
      <w:pPr>
        <w:tabs>
          <w:tab w:val="num" w:pos="5040"/>
        </w:tabs>
        <w:ind w:left="5040"/>
      </w:pPr>
      <w:rPr>
        <w:rFonts w:ascii="Calibri" w:eastAsia="Times New Roman" w:hAnsi="Calibri" w:cs="Calibri"/>
        <w:color w:val="0B0F1A"/>
        <w:position w:val="0"/>
        <w:sz w:val="24"/>
        <w:szCs w:val="24"/>
      </w:rPr>
    </w:lvl>
    <w:lvl w:ilvl="7">
      <w:start w:val="1"/>
      <w:numFmt w:val="lowerLetter"/>
      <w:lvlText w:val="%8."/>
      <w:lvlJc w:val="left"/>
      <w:pPr>
        <w:tabs>
          <w:tab w:val="num" w:pos="5760"/>
        </w:tabs>
        <w:ind w:left="5760"/>
      </w:pPr>
      <w:rPr>
        <w:rFonts w:ascii="Calibri" w:eastAsia="Times New Roman" w:hAnsi="Calibri" w:cs="Calibri"/>
        <w:color w:val="0B0F1A"/>
        <w:position w:val="0"/>
        <w:sz w:val="24"/>
        <w:szCs w:val="24"/>
      </w:rPr>
    </w:lvl>
    <w:lvl w:ilvl="8">
      <w:start w:val="1"/>
      <w:numFmt w:val="lowerRoman"/>
      <w:lvlText w:val="%9."/>
      <w:lvlJc w:val="left"/>
      <w:pPr>
        <w:tabs>
          <w:tab w:val="num" w:pos="6480"/>
        </w:tabs>
        <w:ind w:left="6480"/>
      </w:pPr>
      <w:rPr>
        <w:rFonts w:ascii="Calibri" w:eastAsia="Times New Roman" w:hAnsi="Calibri" w:cs="Calibri"/>
        <w:color w:val="0B0F1A"/>
        <w:position w:val="0"/>
        <w:sz w:val="24"/>
        <w:szCs w:val="24"/>
      </w:rPr>
    </w:lvl>
  </w:abstractNum>
  <w:abstractNum w:abstractNumId="177">
    <w:nsid w:val="5BF468F6"/>
    <w:multiLevelType w:val="hybridMultilevel"/>
    <w:tmpl w:val="9092DABE"/>
    <w:lvl w:ilvl="0" w:tplc="ABE28C9A">
      <w:start w:val="1"/>
      <w:numFmt w:val="decimal"/>
      <w:lvlText w:val="%1."/>
      <w:lvlJc w:val="left"/>
      <w:pPr>
        <w:ind w:left="720" w:hanging="360"/>
      </w:pPr>
      <w:rPr>
        <w:rFonts w:ascii="Calibri" w:eastAsia="Times New Roman" w:hAnsi="Calibri" w:cs="Arial"/>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nsid w:val="5C306126"/>
    <w:multiLevelType w:val="multilevel"/>
    <w:tmpl w:val="5A6A0512"/>
    <w:styleLink w:val="List122"/>
    <w:lvl w:ilvl="0">
      <w:start w:val="3"/>
      <w:numFmt w:val="decimal"/>
      <w:lvlText w:val="%1."/>
      <w:lvlJc w:val="left"/>
      <w:pPr>
        <w:tabs>
          <w:tab w:val="num" w:pos="385"/>
        </w:tabs>
        <w:ind w:left="385" w:hanging="385"/>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79">
    <w:nsid w:val="5C8829C7"/>
    <w:multiLevelType w:val="multilevel"/>
    <w:tmpl w:val="5D72355C"/>
    <w:styleLink w:val="List66"/>
    <w:lvl w:ilvl="0">
      <w:start w:val="1"/>
      <w:numFmt w:val="decimal"/>
      <w:lvlText w:val="%1."/>
      <w:lvlJc w:val="left"/>
      <w:pPr>
        <w:tabs>
          <w:tab w:val="num" w:pos="355"/>
        </w:tabs>
        <w:ind w:left="355" w:hanging="355"/>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180">
    <w:nsid w:val="5D473CEA"/>
    <w:multiLevelType w:val="multilevel"/>
    <w:tmpl w:val="1C50AB96"/>
    <w:styleLink w:val="List153"/>
    <w:lvl w:ilvl="0">
      <w:start w:val="1"/>
      <w:numFmt w:val="upperRoman"/>
      <w:lvlText w:val="%1."/>
      <w:lvlJc w:val="left"/>
      <w:pPr>
        <w:tabs>
          <w:tab w:val="num" w:pos="488"/>
        </w:tabs>
        <w:ind w:left="488" w:hanging="488"/>
      </w:pPr>
      <w:rPr>
        <w:rFonts w:ascii="Calibri" w:eastAsia="Times New Roman" w:hAnsi="Calibri" w:cs="Calibri"/>
        <w:i/>
        <w:iCs/>
        <w:color w:val="0066CC"/>
        <w:position w:val="0"/>
        <w:sz w:val="24"/>
        <w:szCs w:val="24"/>
      </w:rPr>
    </w:lvl>
    <w:lvl w:ilvl="1">
      <w:start w:val="1"/>
      <w:numFmt w:val="lowerLetter"/>
      <w:lvlText w:val="%2."/>
      <w:lvlJc w:val="left"/>
      <w:pPr>
        <w:tabs>
          <w:tab w:val="num" w:pos="104"/>
        </w:tabs>
      </w:pPr>
      <w:rPr>
        <w:rFonts w:ascii="Calibri" w:eastAsia="Times New Roman" w:hAnsi="Calibri" w:cs="Calibri"/>
        <w:i/>
        <w:iCs/>
        <w:color w:val="0066CC"/>
        <w:position w:val="0"/>
        <w:sz w:val="24"/>
        <w:szCs w:val="24"/>
      </w:rPr>
    </w:lvl>
    <w:lvl w:ilvl="2">
      <w:start w:val="1"/>
      <w:numFmt w:val="lowerRoman"/>
      <w:lvlText w:val="%3."/>
      <w:lvlJc w:val="left"/>
      <w:pPr>
        <w:tabs>
          <w:tab w:val="num" w:pos="104"/>
        </w:tabs>
      </w:pPr>
      <w:rPr>
        <w:rFonts w:ascii="Calibri" w:eastAsia="Times New Roman" w:hAnsi="Calibri" w:cs="Calibri"/>
        <w:i/>
        <w:iCs/>
        <w:color w:val="0066CC"/>
        <w:position w:val="0"/>
        <w:sz w:val="24"/>
        <w:szCs w:val="24"/>
      </w:rPr>
    </w:lvl>
    <w:lvl w:ilvl="3">
      <w:start w:val="1"/>
      <w:numFmt w:val="decimal"/>
      <w:lvlText w:val="%4."/>
      <w:lvlJc w:val="left"/>
      <w:pPr>
        <w:tabs>
          <w:tab w:val="num" w:pos="104"/>
        </w:tabs>
      </w:pPr>
      <w:rPr>
        <w:rFonts w:ascii="Calibri" w:eastAsia="Times New Roman" w:hAnsi="Calibri" w:cs="Calibri"/>
        <w:i/>
        <w:iCs/>
        <w:color w:val="0066CC"/>
        <w:position w:val="0"/>
        <w:sz w:val="24"/>
        <w:szCs w:val="24"/>
      </w:rPr>
    </w:lvl>
    <w:lvl w:ilvl="4">
      <w:start w:val="1"/>
      <w:numFmt w:val="lowerLetter"/>
      <w:lvlText w:val="%5."/>
      <w:lvlJc w:val="left"/>
      <w:pPr>
        <w:tabs>
          <w:tab w:val="num" w:pos="104"/>
        </w:tabs>
      </w:pPr>
      <w:rPr>
        <w:rFonts w:ascii="Calibri" w:eastAsia="Times New Roman" w:hAnsi="Calibri" w:cs="Calibri"/>
        <w:i/>
        <w:iCs/>
        <w:color w:val="0066CC"/>
        <w:position w:val="0"/>
        <w:sz w:val="24"/>
        <w:szCs w:val="24"/>
      </w:rPr>
    </w:lvl>
    <w:lvl w:ilvl="5">
      <w:start w:val="1"/>
      <w:numFmt w:val="lowerRoman"/>
      <w:lvlText w:val="%6."/>
      <w:lvlJc w:val="left"/>
      <w:pPr>
        <w:tabs>
          <w:tab w:val="num" w:pos="104"/>
        </w:tabs>
      </w:pPr>
      <w:rPr>
        <w:rFonts w:ascii="Calibri" w:eastAsia="Times New Roman" w:hAnsi="Calibri" w:cs="Calibri"/>
        <w:i/>
        <w:iCs/>
        <w:color w:val="0066CC"/>
        <w:position w:val="0"/>
        <w:sz w:val="24"/>
        <w:szCs w:val="24"/>
      </w:rPr>
    </w:lvl>
    <w:lvl w:ilvl="6">
      <w:start w:val="1"/>
      <w:numFmt w:val="decimal"/>
      <w:lvlText w:val="%7."/>
      <w:lvlJc w:val="left"/>
      <w:pPr>
        <w:tabs>
          <w:tab w:val="num" w:pos="104"/>
        </w:tabs>
      </w:pPr>
      <w:rPr>
        <w:rFonts w:ascii="Calibri" w:eastAsia="Times New Roman" w:hAnsi="Calibri" w:cs="Calibri"/>
        <w:i/>
        <w:iCs/>
        <w:color w:val="0066CC"/>
        <w:position w:val="0"/>
        <w:sz w:val="24"/>
        <w:szCs w:val="24"/>
      </w:rPr>
    </w:lvl>
    <w:lvl w:ilvl="7">
      <w:start w:val="1"/>
      <w:numFmt w:val="lowerLetter"/>
      <w:lvlText w:val="%8."/>
      <w:lvlJc w:val="left"/>
      <w:pPr>
        <w:tabs>
          <w:tab w:val="num" w:pos="104"/>
        </w:tabs>
      </w:pPr>
      <w:rPr>
        <w:rFonts w:ascii="Calibri" w:eastAsia="Times New Roman" w:hAnsi="Calibri" w:cs="Calibri"/>
        <w:i/>
        <w:iCs/>
        <w:color w:val="0066CC"/>
        <w:position w:val="0"/>
        <w:sz w:val="24"/>
        <w:szCs w:val="24"/>
      </w:rPr>
    </w:lvl>
    <w:lvl w:ilvl="8">
      <w:start w:val="1"/>
      <w:numFmt w:val="lowerRoman"/>
      <w:lvlText w:val="%9."/>
      <w:lvlJc w:val="left"/>
      <w:pPr>
        <w:tabs>
          <w:tab w:val="num" w:pos="104"/>
        </w:tabs>
      </w:pPr>
      <w:rPr>
        <w:rFonts w:ascii="Calibri" w:eastAsia="Times New Roman" w:hAnsi="Calibri" w:cs="Calibri"/>
        <w:i/>
        <w:iCs/>
        <w:color w:val="0066CC"/>
        <w:position w:val="0"/>
        <w:sz w:val="24"/>
        <w:szCs w:val="24"/>
      </w:rPr>
    </w:lvl>
  </w:abstractNum>
  <w:abstractNum w:abstractNumId="181">
    <w:nsid w:val="5F65619D"/>
    <w:multiLevelType w:val="multilevel"/>
    <w:tmpl w:val="1AA45AE8"/>
    <w:styleLink w:val="Lista41"/>
    <w:lvl w:ilvl="0">
      <w:start w:val="8"/>
      <w:numFmt w:val="upperRoman"/>
      <w:lvlText w:val="%1."/>
      <w:lvlJc w:val="left"/>
      <w:pPr>
        <w:tabs>
          <w:tab w:val="num" w:pos="305"/>
        </w:tabs>
        <w:ind w:left="305" w:hanging="31"/>
      </w:pPr>
      <w:rPr>
        <w:rFonts w:ascii="Calibri" w:eastAsia="Times New Roman" w:hAnsi="Calibri" w:cs="Calibri"/>
        <w:position w:val="0"/>
        <w:sz w:val="24"/>
        <w:szCs w:val="24"/>
      </w:rPr>
    </w:lvl>
    <w:lvl w:ilvl="1">
      <w:start w:val="1"/>
      <w:numFmt w:val="decimal"/>
      <w:lvlText w:val="%2."/>
      <w:lvlJc w:val="left"/>
      <w:pPr>
        <w:tabs>
          <w:tab w:val="num" w:pos="104"/>
        </w:tabs>
      </w:pPr>
      <w:rPr>
        <w:rFonts w:ascii="Calibri" w:eastAsia="Times New Roman" w:hAnsi="Calibri" w:cs="Calibri"/>
        <w:position w:val="0"/>
        <w:sz w:val="24"/>
        <w:szCs w:val="24"/>
      </w:rPr>
    </w:lvl>
    <w:lvl w:ilvl="2">
      <w:start w:val="1"/>
      <w:numFmt w:val="decimal"/>
      <w:lvlText w:val="%3."/>
      <w:lvlJc w:val="left"/>
      <w:pPr>
        <w:tabs>
          <w:tab w:val="num" w:pos="104"/>
        </w:tabs>
      </w:pPr>
      <w:rPr>
        <w:rFonts w:ascii="Calibri" w:eastAsia="Times New Roman" w:hAnsi="Calibri" w:cs="Calibri"/>
        <w:position w:val="0"/>
        <w:sz w:val="24"/>
        <w:szCs w:val="24"/>
      </w:rPr>
    </w:lvl>
    <w:lvl w:ilvl="3">
      <w:start w:val="1"/>
      <w:numFmt w:val="decimal"/>
      <w:lvlText w:val="%4."/>
      <w:lvlJc w:val="left"/>
      <w:pPr>
        <w:tabs>
          <w:tab w:val="num" w:pos="104"/>
        </w:tabs>
      </w:pPr>
      <w:rPr>
        <w:rFonts w:ascii="Calibri" w:eastAsia="Times New Roman" w:hAnsi="Calibri" w:cs="Calibri"/>
        <w:position w:val="0"/>
        <w:sz w:val="24"/>
        <w:szCs w:val="24"/>
      </w:rPr>
    </w:lvl>
    <w:lvl w:ilvl="4">
      <w:start w:val="1"/>
      <w:numFmt w:val="decimal"/>
      <w:lvlText w:val="%5."/>
      <w:lvlJc w:val="left"/>
      <w:pPr>
        <w:tabs>
          <w:tab w:val="num" w:pos="104"/>
        </w:tabs>
      </w:pPr>
      <w:rPr>
        <w:rFonts w:ascii="Calibri" w:eastAsia="Times New Roman" w:hAnsi="Calibri" w:cs="Calibri"/>
        <w:position w:val="0"/>
        <w:sz w:val="24"/>
        <w:szCs w:val="24"/>
      </w:rPr>
    </w:lvl>
    <w:lvl w:ilvl="5">
      <w:start w:val="1"/>
      <w:numFmt w:val="decimal"/>
      <w:lvlText w:val="%6."/>
      <w:lvlJc w:val="left"/>
      <w:pPr>
        <w:tabs>
          <w:tab w:val="num" w:pos="104"/>
        </w:tabs>
      </w:pPr>
      <w:rPr>
        <w:rFonts w:ascii="Calibri" w:eastAsia="Times New Roman" w:hAnsi="Calibri" w:cs="Calibri"/>
        <w:position w:val="0"/>
        <w:sz w:val="24"/>
        <w:szCs w:val="24"/>
      </w:rPr>
    </w:lvl>
    <w:lvl w:ilvl="6">
      <w:start w:val="1"/>
      <w:numFmt w:val="decimal"/>
      <w:lvlText w:val="%7."/>
      <w:lvlJc w:val="left"/>
      <w:pPr>
        <w:tabs>
          <w:tab w:val="num" w:pos="104"/>
        </w:tabs>
      </w:pPr>
      <w:rPr>
        <w:rFonts w:ascii="Calibri" w:eastAsia="Times New Roman" w:hAnsi="Calibri" w:cs="Calibri"/>
        <w:position w:val="0"/>
        <w:sz w:val="24"/>
        <w:szCs w:val="24"/>
      </w:rPr>
    </w:lvl>
    <w:lvl w:ilvl="7">
      <w:start w:val="1"/>
      <w:numFmt w:val="decimal"/>
      <w:lvlText w:val="%8."/>
      <w:lvlJc w:val="left"/>
      <w:pPr>
        <w:tabs>
          <w:tab w:val="num" w:pos="104"/>
        </w:tabs>
      </w:pPr>
      <w:rPr>
        <w:rFonts w:ascii="Calibri" w:eastAsia="Times New Roman" w:hAnsi="Calibri" w:cs="Calibri"/>
        <w:position w:val="0"/>
        <w:sz w:val="24"/>
        <w:szCs w:val="24"/>
      </w:rPr>
    </w:lvl>
    <w:lvl w:ilvl="8">
      <w:start w:val="1"/>
      <w:numFmt w:val="decimal"/>
      <w:lvlText w:val="%9."/>
      <w:lvlJc w:val="left"/>
      <w:pPr>
        <w:tabs>
          <w:tab w:val="num" w:pos="104"/>
        </w:tabs>
      </w:pPr>
      <w:rPr>
        <w:rFonts w:ascii="Calibri" w:eastAsia="Times New Roman" w:hAnsi="Calibri" w:cs="Calibri"/>
        <w:position w:val="0"/>
        <w:sz w:val="24"/>
        <w:szCs w:val="24"/>
      </w:rPr>
    </w:lvl>
  </w:abstractNum>
  <w:abstractNum w:abstractNumId="182">
    <w:nsid w:val="5FCF51D2"/>
    <w:multiLevelType w:val="multilevel"/>
    <w:tmpl w:val="53B49DC2"/>
    <w:styleLink w:val="List172"/>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183">
    <w:nsid w:val="600C7F5D"/>
    <w:multiLevelType w:val="multilevel"/>
    <w:tmpl w:val="B2B68F8A"/>
    <w:styleLink w:val="List81"/>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lowerLetter"/>
      <w:lvlText w:val="%2."/>
      <w:lvlJc w:val="left"/>
      <w:pPr>
        <w:tabs>
          <w:tab w:val="num" w:pos="1380"/>
        </w:tabs>
        <w:ind w:left="1380"/>
      </w:pPr>
      <w:rPr>
        <w:rFonts w:ascii="Calibri" w:eastAsia="Times New Roman" w:hAnsi="Calibri" w:cs="Calibri"/>
        <w:position w:val="0"/>
        <w:sz w:val="24"/>
        <w:szCs w:val="24"/>
      </w:rPr>
    </w:lvl>
    <w:lvl w:ilvl="2">
      <w:start w:val="1"/>
      <w:numFmt w:val="lowerRoman"/>
      <w:lvlText w:val="%3."/>
      <w:lvlJc w:val="left"/>
      <w:pPr>
        <w:tabs>
          <w:tab w:val="num" w:pos="2111"/>
        </w:tabs>
        <w:ind w:left="2111"/>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71"/>
        </w:tabs>
        <w:ind w:left="4271"/>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31"/>
        </w:tabs>
        <w:ind w:left="6431"/>
      </w:pPr>
      <w:rPr>
        <w:rFonts w:ascii="Calibri" w:eastAsia="Times New Roman" w:hAnsi="Calibri" w:cs="Calibri"/>
        <w:position w:val="0"/>
        <w:sz w:val="24"/>
        <w:szCs w:val="24"/>
      </w:rPr>
    </w:lvl>
  </w:abstractNum>
  <w:abstractNum w:abstractNumId="184">
    <w:nsid w:val="61107859"/>
    <w:multiLevelType w:val="hybridMultilevel"/>
    <w:tmpl w:val="5F0815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nsid w:val="618917AA"/>
    <w:multiLevelType w:val="multilevel"/>
    <w:tmpl w:val="FA2C2B0C"/>
    <w:styleLink w:val="List37"/>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186">
    <w:nsid w:val="61955076"/>
    <w:multiLevelType w:val="hybridMultilevel"/>
    <w:tmpl w:val="84C275FA"/>
    <w:lvl w:ilvl="0" w:tplc="CCA09416">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87">
    <w:nsid w:val="61A95C7B"/>
    <w:multiLevelType w:val="multilevel"/>
    <w:tmpl w:val="3C362D12"/>
    <w:styleLink w:val="List32"/>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188">
    <w:nsid w:val="62800DEE"/>
    <w:multiLevelType w:val="multilevel"/>
    <w:tmpl w:val="383A6BE2"/>
    <w:styleLink w:val="List144"/>
    <w:lvl w:ilvl="0">
      <w:start w:val="2"/>
      <w:numFmt w:val="decimal"/>
      <w:lvlText w:val="%1."/>
      <w:lvlJc w:val="left"/>
      <w:pPr>
        <w:tabs>
          <w:tab w:val="num" w:pos="349"/>
        </w:tabs>
        <w:ind w:left="349" w:hanging="349"/>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89">
    <w:nsid w:val="63D9506A"/>
    <w:multiLevelType w:val="hybridMultilevel"/>
    <w:tmpl w:val="9288E2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nsid w:val="63E75F71"/>
    <w:multiLevelType w:val="multilevel"/>
    <w:tmpl w:val="8E781C2E"/>
    <w:styleLink w:val="Lista51"/>
    <w:lvl w:ilvl="0">
      <w:start w:val="1"/>
      <w:numFmt w:val="upperRoman"/>
      <w:lvlText w:val="%1."/>
      <w:lvlJc w:val="left"/>
      <w:pPr>
        <w:tabs>
          <w:tab w:val="num" w:pos="807"/>
        </w:tabs>
        <w:ind w:left="807" w:hanging="523"/>
      </w:pPr>
      <w:rPr>
        <w:rFonts w:ascii="Calibri" w:eastAsia="Times New Roman" w:hAnsi="Calibri" w:cs="Calibri"/>
        <w:position w:val="0"/>
        <w:sz w:val="24"/>
        <w:szCs w:val="24"/>
      </w:rPr>
    </w:lvl>
    <w:lvl w:ilvl="1">
      <w:start w:val="1"/>
      <w:numFmt w:val="upperRoman"/>
      <w:lvlText w:val="%2."/>
      <w:lvlJc w:val="left"/>
      <w:pPr>
        <w:tabs>
          <w:tab w:val="num" w:pos="1152"/>
        </w:tabs>
        <w:ind w:left="1152" w:hanging="432"/>
      </w:pPr>
      <w:rPr>
        <w:rFonts w:ascii="Calibri" w:eastAsia="Times New Roman" w:hAnsi="Calibri" w:cs="Calibri"/>
        <w:position w:val="0"/>
        <w:sz w:val="24"/>
        <w:szCs w:val="24"/>
      </w:rPr>
    </w:lvl>
    <w:lvl w:ilvl="2">
      <w:start w:val="1"/>
      <w:numFmt w:val="upperRoman"/>
      <w:lvlText w:val="%3."/>
      <w:lvlJc w:val="left"/>
      <w:pPr>
        <w:tabs>
          <w:tab w:val="num" w:pos="1512"/>
        </w:tabs>
        <w:ind w:left="1512" w:hanging="432"/>
      </w:pPr>
      <w:rPr>
        <w:rFonts w:ascii="Calibri" w:eastAsia="Times New Roman" w:hAnsi="Calibri" w:cs="Calibri"/>
        <w:position w:val="0"/>
        <w:sz w:val="24"/>
        <w:szCs w:val="24"/>
      </w:rPr>
    </w:lvl>
    <w:lvl w:ilvl="3">
      <w:start w:val="1"/>
      <w:numFmt w:val="upperRoman"/>
      <w:lvlText w:val="%4."/>
      <w:lvlJc w:val="left"/>
      <w:pPr>
        <w:tabs>
          <w:tab w:val="num" w:pos="1872"/>
        </w:tabs>
        <w:ind w:left="1872" w:hanging="432"/>
      </w:pPr>
      <w:rPr>
        <w:rFonts w:ascii="Calibri" w:eastAsia="Times New Roman" w:hAnsi="Calibri" w:cs="Calibri"/>
        <w:position w:val="0"/>
        <w:sz w:val="24"/>
        <w:szCs w:val="24"/>
      </w:rPr>
    </w:lvl>
    <w:lvl w:ilvl="4">
      <w:start w:val="1"/>
      <w:numFmt w:val="upperRoman"/>
      <w:lvlText w:val="%5."/>
      <w:lvlJc w:val="left"/>
      <w:pPr>
        <w:tabs>
          <w:tab w:val="num" w:pos="2232"/>
        </w:tabs>
        <w:ind w:left="2232" w:hanging="432"/>
      </w:pPr>
      <w:rPr>
        <w:rFonts w:ascii="Calibri" w:eastAsia="Times New Roman" w:hAnsi="Calibri" w:cs="Calibri"/>
        <w:position w:val="0"/>
        <w:sz w:val="24"/>
        <w:szCs w:val="24"/>
      </w:rPr>
    </w:lvl>
    <w:lvl w:ilvl="5">
      <w:start w:val="1"/>
      <w:numFmt w:val="upperRoman"/>
      <w:lvlText w:val="%6."/>
      <w:lvlJc w:val="left"/>
      <w:pPr>
        <w:tabs>
          <w:tab w:val="num" w:pos="2592"/>
        </w:tabs>
        <w:ind w:left="2592" w:hanging="432"/>
      </w:pPr>
      <w:rPr>
        <w:rFonts w:ascii="Calibri" w:eastAsia="Times New Roman" w:hAnsi="Calibri" w:cs="Calibri"/>
        <w:position w:val="0"/>
        <w:sz w:val="24"/>
        <w:szCs w:val="24"/>
      </w:rPr>
    </w:lvl>
    <w:lvl w:ilvl="6">
      <w:start w:val="1"/>
      <w:numFmt w:val="upperRoman"/>
      <w:lvlText w:val="%7."/>
      <w:lvlJc w:val="left"/>
      <w:pPr>
        <w:tabs>
          <w:tab w:val="num" w:pos="2952"/>
        </w:tabs>
        <w:ind w:left="2952" w:hanging="432"/>
      </w:pPr>
      <w:rPr>
        <w:rFonts w:ascii="Calibri" w:eastAsia="Times New Roman" w:hAnsi="Calibri" w:cs="Calibri"/>
        <w:position w:val="0"/>
        <w:sz w:val="24"/>
        <w:szCs w:val="24"/>
      </w:rPr>
    </w:lvl>
    <w:lvl w:ilvl="7">
      <w:start w:val="1"/>
      <w:numFmt w:val="upperRoman"/>
      <w:lvlText w:val="%8."/>
      <w:lvlJc w:val="left"/>
      <w:pPr>
        <w:tabs>
          <w:tab w:val="num" w:pos="3312"/>
        </w:tabs>
        <w:ind w:left="3312" w:hanging="432"/>
      </w:pPr>
      <w:rPr>
        <w:rFonts w:ascii="Calibri" w:eastAsia="Times New Roman" w:hAnsi="Calibri" w:cs="Calibri"/>
        <w:position w:val="0"/>
        <w:sz w:val="24"/>
        <w:szCs w:val="24"/>
      </w:rPr>
    </w:lvl>
    <w:lvl w:ilvl="8">
      <w:start w:val="1"/>
      <w:numFmt w:val="upperRoman"/>
      <w:lvlText w:val="%9."/>
      <w:lvlJc w:val="left"/>
      <w:pPr>
        <w:tabs>
          <w:tab w:val="num" w:pos="3672"/>
        </w:tabs>
        <w:ind w:left="3672" w:hanging="432"/>
      </w:pPr>
      <w:rPr>
        <w:rFonts w:ascii="Calibri" w:eastAsia="Times New Roman" w:hAnsi="Calibri" w:cs="Calibri"/>
        <w:position w:val="0"/>
        <w:sz w:val="24"/>
        <w:szCs w:val="24"/>
      </w:rPr>
    </w:lvl>
  </w:abstractNum>
  <w:abstractNum w:abstractNumId="191">
    <w:nsid w:val="64F67422"/>
    <w:multiLevelType w:val="hybridMultilevel"/>
    <w:tmpl w:val="2C5049A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2">
    <w:nsid w:val="6561176A"/>
    <w:multiLevelType w:val="multilevel"/>
    <w:tmpl w:val="B2A60D8A"/>
    <w:styleLink w:val="List76"/>
    <w:lvl w:ilvl="0">
      <w:start w:val="1"/>
      <w:numFmt w:val="decimal"/>
      <w:lvlText w:val="%1)"/>
      <w:lvlJc w:val="left"/>
      <w:pPr>
        <w:tabs>
          <w:tab w:val="num" w:pos="680"/>
        </w:tabs>
        <w:ind w:left="680" w:hanging="320"/>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93">
    <w:nsid w:val="680025A6"/>
    <w:multiLevelType w:val="multilevel"/>
    <w:tmpl w:val="F34C4BC6"/>
    <w:styleLink w:val="List23"/>
    <w:lvl w:ilvl="0">
      <w:start w:val="1"/>
      <w:numFmt w:val="decimal"/>
      <w:lvlText w:val="%1."/>
      <w:lvlJc w:val="left"/>
      <w:pPr>
        <w:tabs>
          <w:tab w:val="num" w:pos="355"/>
        </w:tabs>
        <w:ind w:left="355" w:hanging="355"/>
      </w:pPr>
      <w:rPr>
        <w:rFonts w:ascii="Calibri" w:eastAsia="Times New Roman" w:hAnsi="Calibri" w:cs="Calibri"/>
        <w:color w:val="F0000C"/>
        <w:position w:val="0"/>
        <w:sz w:val="24"/>
        <w:szCs w:val="24"/>
      </w:rPr>
    </w:lvl>
    <w:lvl w:ilvl="1">
      <w:start w:val="1"/>
      <w:numFmt w:val="lowerLetter"/>
      <w:lvlText w:val="%2."/>
      <w:lvlJc w:val="left"/>
      <w:pPr>
        <w:tabs>
          <w:tab w:val="num" w:pos="1440"/>
        </w:tabs>
        <w:ind w:left="1440"/>
      </w:pPr>
      <w:rPr>
        <w:rFonts w:ascii="Calibri" w:eastAsia="Times New Roman" w:hAnsi="Calibri" w:cs="Calibri"/>
        <w:color w:val="F0000C"/>
        <w:position w:val="0"/>
        <w:sz w:val="24"/>
        <w:szCs w:val="24"/>
      </w:rPr>
    </w:lvl>
    <w:lvl w:ilvl="2">
      <w:start w:val="1"/>
      <w:numFmt w:val="decimal"/>
      <w:lvlText w:val="%3)"/>
      <w:lvlJc w:val="left"/>
      <w:pPr>
        <w:tabs>
          <w:tab w:val="num" w:pos="2340"/>
        </w:tabs>
        <w:ind w:left="2340"/>
      </w:pPr>
      <w:rPr>
        <w:rFonts w:ascii="Calibri" w:eastAsia="Times New Roman" w:hAnsi="Calibri" w:cs="Calibri"/>
        <w:color w:val="F0000C"/>
        <w:position w:val="0"/>
        <w:sz w:val="24"/>
        <w:szCs w:val="24"/>
      </w:rPr>
    </w:lvl>
    <w:lvl w:ilvl="3">
      <w:start w:val="1"/>
      <w:numFmt w:val="decimal"/>
      <w:lvlText w:val="%4."/>
      <w:lvlJc w:val="left"/>
      <w:pPr>
        <w:tabs>
          <w:tab w:val="num" w:pos="2880"/>
        </w:tabs>
        <w:ind w:left="2880"/>
      </w:pPr>
      <w:rPr>
        <w:rFonts w:ascii="Calibri" w:eastAsia="Times New Roman" w:hAnsi="Calibri" w:cs="Calibri"/>
        <w:color w:val="F0000C"/>
        <w:position w:val="0"/>
        <w:sz w:val="24"/>
        <w:szCs w:val="24"/>
      </w:rPr>
    </w:lvl>
    <w:lvl w:ilvl="4">
      <w:start w:val="1"/>
      <w:numFmt w:val="lowerLetter"/>
      <w:lvlText w:val="%5."/>
      <w:lvlJc w:val="left"/>
      <w:pPr>
        <w:tabs>
          <w:tab w:val="num" w:pos="3600"/>
        </w:tabs>
        <w:ind w:left="3600"/>
      </w:pPr>
      <w:rPr>
        <w:rFonts w:ascii="Calibri" w:eastAsia="Times New Roman" w:hAnsi="Calibri" w:cs="Calibri"/>
        <w:color w:val="F0000C"/>
        <w:position w:val="0"/>
        <w:sz w:val="24"/>
        <w:szCs w:val="24"/>
      </w:rPr>
    </w:lvl>
    <w:lvl w:ilvl="5">
      <w:start w:val="1"/>
      <w:numFmt w:val="lowerRoman"/>
      <w:lvlText w:val="%6."/>
      <w:lvlJc w:val="left"/>
      <w:pPr>
        <w:tabs>
          <w:tab w:val="num" w:pos="4320"/>
        </w:tabs>
        <w:ind w:left="4320"/>
      </w:pPr>
      <w:rPr>
        <w:rFonts w:ascii="Calibri" w:eastAsia="Times New Roman" w:hAnsi="Calibri" w:cs="Calibri"/>
        <w:color w:val="F0000C"/>
        <w:position w:val="0"/>
        <w:sz w:val="24"/>
        <w:szCs w:val="24"/>
      </w:rPr>
    </w:lvl>
    <w:lvl w:ilvl="6">
      <w:start w:val="1"/>
      <w:numFmt w:val="decimal"/>
      <w:lvlText w:val="%7."/>
      <w:lvlJc w:val="left"/>
      <w:pPr>
        <w:tabs>
          <w:tab w:val="num" w:pos="5040"/>
        </w:tabs>
        <w:ind w:left="5040"/>
      </w:pPr>
      <w:rPr>
        <w:rFonts w:ascii="Calibri" w:eastAsia="Times New Roman" w:hAnsi="Calibri" w:cs="Calibri"/>
        <w:color w:val="F0000C"/>
        <w:position w:val="0"/>
        <w:sz w:val="24"/>
        <w:szCs w:val="24"/>
      </w:rPr>
    </w:lvl>
    <w:lvl w:ilvl="7">
      <w:start w:val="1"/>
      <w:numFmt w:val="lowerLetter"/>
      <w:lvlText w:val="%8."/>
      <w:lvlJc w:val="left"/>
      <w:pPr>
        <w:tabs>
          <w:tab w:val="num" w:pos="5760"/>
        </w:tabs>
        <w:ind w:left="5760"/>
      </w:pPr>
      <w:rPr>
        <w:rFonts w:ascii="Calibri" w:eastAsia="Times New Roman" w:hAnsi="Calibri" w:cs="Calibri"/>
        <w:color w:val="F0000C"/>
        <w:position w:val="0"/>
        <w:sz w:val="24"/>
        <w:szCs w:val="24"/>
      </w:rPr>
    </w:lvl>
    <w:lvl w:ilvl="8">
      <w:start w:val="1"/>
      <w:numFmt w:val="lowerRoman"/>
      <w:lvlText w:val="%9."/>
      <w:lvlJc w:val="left"/>
      <w:pPr>
        <w:tabs>
          <w:tab w:val="num" w:pos="6480"/>
        </w:tabs>
        <w:ind w:left="6480"/>
      </w:pPr>
      <w:rPr>
        <w:rFonts w:ascii="Calibri" w:eastAsia="Times New Roman" w:hAnsi="Calibri" w:cs="Calibri"/>
        <w:color w:val="F0000C"/>
        <w:position w:val="0"/>
        <w:sz w:val="24"/>
        <w:szCs w:val="24"/>
      </w:rPr>
    </w:lvl>
  </w:abstractNum>
  <w:abstractNum w:abstractNumId="194">
    <w:nsid w:val="68054E2F"/>
    <w:multiLevelType w:val="hybridMultilevel"/>
    <w:tmpl w:val="62B2DF0C"/>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95">
    <w:nsid w:val="684743AE"/>
    <w:multiLevelType w:val="multilevel"/>
    <w:tmpl w:val="5860BB30"/>
    <w:styleLink w:val="List150"/>
    <w:lvl w:ilvl="0">
      <w:start w:val="1"/>
      <w:numFmt w:val="decimal"/>
      <w:lvlText w:val="%1)"/>
      <w:lvlJc w:val="left"/>
      <w:pPr>
        <w:tabs>
          <w:tab w:val="num" w:pos="851"/>
        </w:tabs>
        <w:ind w:left="851" w:hanging="425"/>
      </w:pPr>
      <w:rPr>
        <w:rFonts w:ascii="Calibri" w:eastAsia="Times New Roman" w:hAnsi="Calibri" w:cs="Calibri"/>
        <w:color w:val="FF0000"/>
        <w:position w:val="0"/>
        <w:sz w:val="24"/>
        <w:szCs w:val="24"/>
      </w:rPr>
    </w:lvl>
    <w:lvl w:ilvl="1">
      <w:start w:val="1"/>
      <w:numFmt w:val="decimal"/>
      <w:lvlText w:val="%1)%2)"/>
      <w:lvlJc w:val="left"/>
      <w:pPr>
        <w:tabs>
          <w:tab w:val="num" w:pos="1320"/>
        </w:tabs>
        <w:ind w:left="1320"/>
      </w:pPr>
      <w:rPr>
        <w:rFonts w:ascii="Calibri" w:eastAsia="Times New Roman" w:hAnsi="Calibri" w:cs="Calibri"/>
        <w:color w:val="FF0000"/>
        <w:position w:val="0"/>
        <w:sz w:val="24"/>
        <w:szCs w:val="24"/>
      </w:rPr>
    </w:lvl>
    <w:lvl w:ilvl="2">
      <w:start w:val="1"/>
      <w:numFmt w:val="decimal"/>
      <w:lvlText w:val="%3)"/>
      <w:lvlJc w:val="left"/>
      <w:pPr>
        <w:tabs>
          <w:tab w:val="num" w:pos="1320"/>
        </w:tabs>
        <w:ind w:left="1320"/>
      </w:pPr>
      <w:rPr>
        <w:rFonts w:ascii="Calibri" w:eastAsia="Times New Roman" w:hAnsi="Calibri" w:cs="Calibri"/>
        <w:color w:val="FF0000"/>
        <w:position w:val="0"/>
        <w:sz w:val="24"/>
        <w:szCs w:val="24"/>
      </w:rPr>
    </w:lvl>
    <w:lvl w:ilvl="3">
      <w:start w:val="1"/>
      <w:numFmt w:val="decimal"/>
      <w:lvlText w:val="%4)"/>
      <w:lvlJc w:val="left"/>
      <w:pPr>
        <w:tabs>
          <w:tab w:val="num" w:pos="1320"/>
        </w:tabs>
        <w:ind w:left="1320"/>
      </w:pPr>
      <w:rPr>
        <w:rFonts w:ascii="Calibri" w:eastAsia="Times New Roman" w:hAnsi="Calibri" w:cs="Calibri"/>
        <w:color w:val="FF0000"/>
        <w:position w:val="0"/>
        <w:sz w:val="24"/>
        <w:szCs w:val="24"/>
      </w:rPr>
    </w:lvl>
    <w:lvl w:ilvl="4">
      <w:start w:val="1"/>
      <w:numFmt w:val="decimal"/>
      <w:lvlText w:val="%5)"/>
      <w:lvlJc w:val="left"/>
      <w:pPr>
        <w:tabs>
          <w:tab w:val="num" w:pos="1320"/>
        </w:tabs>
        <w:ind w:left="1320"/>
      </w:pPr>
      <w:rPr>
        <w:rFonts w:ascii="Calibri" w:eastAsia="Times New Roman" w:hAnsi="Calibri" w:cs="Calibri"/>
        <w:color w:val="FF0000"/>
        <w:position w:val="0"/>
        <w:sz w:val="24"/>
        <w:szCs w:val="24"/>
      </w:rPr>
    </w:lvl>
    <w:lvl w:ilvl="5">
      <w:start w:val="1"/>
      <w:numFmt w:val="decimal"/>
      <w:lvlText w:val="%6)"/>
      <w:lvlJc w:val="left"/>
      <w:pPr>
        <w:tabs>
          <w:tab w:val="num" w:pos="1320"/>
        </w:tabs>
        <w:ind w:left="1320"/>
      </w:pPr>
      <w:rPr>
        <w:rFonts w:ascii="Calibri" w:eastAsia="Times New Roman" w:hAnsi="Calibri" w:cs="Calibri"/>
        <w:color w:val="FF0000"/>
        <w:position w:val="0"/>
        <w:sz w:val="24"/>
        <w:szCs w:val="24"/>
      </w:rPr>
    </w:lvl>
    <w:lvl w:ilvl="6">
      <w:start w:val="1"/>
      <w:numFmt w:val="decimal"/>
      <w:lvlText w:val="%7)"/>
      <w:lvlJc w:val="left"/>
      <w:pPr>
        <w:tabs>
          <w:tab w:val="num" w:pos="1320"/>
        </w:tabs>
        <w:ind w:left="1320"/>
      </w:pPr>
      <w:rPr>
        <w:rFonts w:ascii="Calibri" w:eastAsia="Times New Roman" w:hAnsi="Calibri" w:cs="Calibri"/>
        <w:color w:val="FF0000"/>
        <w:position w:val="0"/>
        <w:sz w:val="24"/>
        <w:szCs w:val="24"/>
      </w:rPr>
    </w:lvl>
    <w:lvl w:ilvl="7">
      <w:start w:val="1"/>
      <w:numFmt w:val="decimal"/>
      <w:lvlText w:val="%8)"/>
      <w:lvlJc w:val="left"/>
      <w:pPr>
        <w:tabs>
          <w:tab w:val="num" w:pos="1320"/>
        </w:tabs>
        <w:ind w:left="1320"/>
      </w:pPr>
      <w:rPr>
        <w:rFonts w:ascii="Calibri" w:eastAsia="Times New Roman" w:hAnsi="Calibri" w:cs="Calibri"/>
        <w:color w:val="FF0000"/>
        <w:position w:val="0"/>
        <w:sz w:val="24"/>
        <w:szCs w:val="24"/>
      </w:rPr>
    </w:lvl>
    <w:lvl w:ilvl="8">
      <w:start w:val="1"/>
      <w:numFmt w:val="decimal"/>
      <w:lvlText w:val="%9)"/>
      <w:lvlJc w:val="left"/>
      <w:pPr>
        <w:tabs>
          <w:tab w:val="num" w:pos="1320"/>
        </w:tabs>
        <w:ind w:left="1320"/>
      </w:pPr>
      <w:rPr>
        <w:rFonts w:ascii="Calibri" w:eastAsia="Times New Roman" w:hAnsi="Calibri" w:cs="Calibri"/>
        <w:color w:val="FF0000"/>
        <w:position w:val="0"/>
        <w:sz w:val="24"/>
        <w:szCs w:val="24"/>
      </w:rPr>
    </w:lvl>
  </w:abstractNum>
  <w:abstractNum w:abstractNumId="196">
    <w:nsid w:val="68A30CB4"/>
    <w:multiLevelType w:val="multilevel"/>
    <w:tmpl w:val="1A489678"/>
    <w:styleLink w:val="List17"/>
    <w:lvl w:ilvl="0">
      <w:start w:val="5"/>
      <w:numFmt w:val="decimal"/>
      <w:lvlText w:val="%1)"/>
      <w:lvlJc w:val="left"/>
      <w:pPr>
        <w:tabs>
          <w:tab w:val="num" w:pos="567"/>
        </w:tabs>
        <w:ind w:left="567" w:hanging="283"/>
      </w:pPr>
      <w:rPr>
        <w:rFonts w:ascii="Calibri" w:eastAsia="Times New Roman" w:hAnsi="Calibri" w:cs="Calibri"/>
        <w:color w:val="000000"/>
        <w:position w:val="0"/>
        <w:sz w:val="24"/>
        <w:szCs w:val="24"/>
      </w:rPr>
    </w:lvl>
    <w:lvl w:ilvl="1">
      <w:start w:val="1"/>
      <w:numFmt w:val="decimal"/>
      <w:lvlText w:val="%2."/>
      <w:lvlJc w:val="left"/>
      <w:pPr>
        <w:tabs>
          <w:tab w:val="num" w:pos="1020"/>
        </w:tabs>
        <w:ind w:left="1020"/>
      </w:pPr>
      <w:rPr>
        <w:rFonts w:ascii="Calibri" w:eastAsia="Times New Roman" w:hAnsi="Calibri" w:cs="Calibri"/>
        <w:color w:val="000000"/>
        <w:position w:val="0"/>
        <w:sz w:val="24"/>
        <w:szCs w:val="24"/>
      </w:rPr>
    </w:lvl>
    <w:lvl w:ilvl="2">
      <w:start w:val="1"/>
      <w:numFmt w:val="decimal"/>
      <w:lvlText w:val="%3."/>
      <w:lvlJc w:val="left"/>
      <w:pPr>
        <w:tabs>
          <w:tab w:val="num" w:pos="1380"/>
        </w:tabs>
        <w:ind w:left="1380"/>
      </w:pPr>
      <w:rPr>
        <w:rFonts w:ascii="Calibri" w:eastAsia="Times New Roman" w:hAnsi="Calibri" w:cs="Calibri"/>
        <w:color w:val="000000"/>
        <w:position w:val="0"/>
        <w:sz w:val="24"/>
        <w:szCs w:val="24"/>
      </w:rPr>
    </w:lvl>
    <w:lvl w:ilvl="3">
      <w:start w:val="1"/>
      <w:numFmt w:val="decimal"/>
      <w:lvlText w:val="%4."/>
      <w:lvlJc w:val="left"/>
      <w:pPr>
        <w:tabs>
          <w:tab w:val="num" w:pos="1740"/>
        </w:tabs>
        <w:ind w:left="1740"/>
      </w:pPr>
      <w:rPr>
        <w:rFonts w:ascii="Calibri" w:eastAsia="Times New Roman" w:hAnsi="Calibri" w:cs="Calibri"/>
        <w:color w:val="000000"/>
        <w:position w:val="0"/>
        <w:sz w:val="24"/>
        <w:szCs w:val="24"/>
      </w:rPr>
    </w:lvl>
    <w:lvl w:ilvl="4">
      <w:start w:val="1"/>
      <w:numFmt w:val="decimal"/>
      <w:lvlText w:val="%5."/>
      <w:lvlJc w:val="left"/>
      <w:pPr>
        <w:tabs>
          <w:tab w:val="num" w:pos="2100"/>
        </w:tabs>
        <w:ind w:left="2100"/>
      </w:pPr>
      <w:rPr>
        <w:rFonts w:ascii="Calibri" w:eastAsia="Times New Roman" w:hAnsi="Calibri" w:cs="Calibri"/>
        <w:color w:val="000000"/>
        <w:position w:val="0"/>
        <w:sz w:val="24"/>
        <w:szCs w:val="24"/>
      </w:rPr>
    </w:lvl>
    <w:lvl w:ilvl="5">
      <w:start w:val="1"/>
      <w:numFmt w:val="decimal"/>
      <w:lvlText w:val="%6."/>
      <w:lvlJc w:val="left"/>
      <w:pPr>
        <w:tabs>
          <w:tab w:val="num" w:pos="2460"/>
        </w:tabs>
        <w:ind w:left="2460"/>
      </w:pPr>
      <w:rPr>
        <w:rFonts w:ascii="Calibri" w:eastAsia="Times New Roman" w:hAnsi="Calibri" w:cs="Calibri"/>
        <w:color w:val="000000"/>
        <w:position w:val="0"/>
        <w:sz w:val="24"/>
        <w:szCs w:val="24"/>
      </w:rPr>
    </w:lvl>
    <w:lvl w:ilvl="6">
      <w:start w:val="1"/>
      <w:numFmt w:val="decimal"/>
      <w:lvlText w:val="%7."/>
      <w:lvlJc w:val="left"/>
      <w:pPr>
        <w:tabs>
          <w:tab w:val="num" w:pos="2820"/>
        </w:tabs>
        <w:ind w:left="2820"/>
      </w:pPr>
      <w:rPr>
        <w:rFonts w:ascii="Calibri" w:eastAsia="Times New Roman" w:hAnsi="Calibri" w:cs="Calibri"/>
        <w:color w:val="000000"/>
        <w:position w:val="0"/>
        <w:sz w:val="24"/>
        <w:szCs w:val="24"/>
      </w:rPr>
    </w:lvl>
    <w:lvl w:ilvl="7">
      <w:start w:val="1"/>
      <w:numFmt w:val="decimal"/>
      <w:lvlText w:val="%8."/>
      <w:lvlJc w:val="left"/>
      <w:pPr>
        <w:tabs>
          <w:tab w:val="num" w:pos="3180"/>
        </w:tabs>
        <w:ind w:left="3180"/>
      </w:pPr>
      <w:rPr>
        <w:rFonts w:ascii="Calibri" w:eastAsia="Times New Roman" w:hAnsi="Calibri" w:cs="Calibri"/>
        <w:color w:val="000000"/>
        <w:position w:val="0"/>
        <w:sz w:val="24"/>
        <w:szCs w:val="24"/>
      </w:rPr>
    </w:lvl>
    <w:lvl w:ilvl="8">
      <w:start w:val="1"/>
      <w:numFmt w:val="decimal"/>
      <w:lvlText w:val="%9."/>
      <w:lvlJc w:val="left"/>
      <w:pPr>
        <w:tabs>
          <w:tab w:val="num" w:pos="3540"/>
        </w:tabs>
        <w:ind w:left="3540"/>
      </w:pPr>
      <w:rPr>
        <w:rFonts w:ascii="Calibri" w:eastAsia="Times New Roman" w:hAnsi="Calibri" w:cs="Calibri"/>
        <w:color w:val="000000"/>
        <w:position w:val="0"/>
        <w:sz w:val="24"/>
        <w:szCs w:val="24"/>
      </w:rPr>
    </w:lvl>
  </w:abstractNum>
  <w:abstractNum w:abstractNumId="197">
    <w:nsid w:val="695F2E36"/>
    <w:multiLevelType w:val="multilevel"/>
    <w:tmpl w:val="A6C44952"/>
    <w:styleLink w:val="List72"/>
    <w:lvl w:ilvl="0">
      <w:start w:val="2"/>
      <w:numFmt w:val="decimal"/>
      <w:lvlText w:val="%1)"/>
      <w:lvlJc w:val="left"/>
      <w:pPr>
        <w:tabs>
          <w:tab w:val="num" w:pos="652"/>
        </w:tabs>
        <w:ind w:left="652" w:hanging="292"/>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198">
    <w:nsid w:val="696816E3"/>
    <w:multiLevelType w:val="multilevel"/>
    <w:tmpl w:val="654CA5B2"/>
    <w:styleLink w:val="List141"/>
    <w:lvl w:ilvl="0">
      <w:start w:val="1"/>
      <w:numFmt w:val="decimal"/>
      <w:lvlText w:val="%1."/>
      <w:lvlJc w:val="left"/>
      <w:pPr>
        <w:tabs>
          <w:tab w:val="num" w:pos="396"/>
        </w:tabs>
        <w:ind w:left="396" w:hanging="385"/>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199">
    <w:nsid w:val="69AD61EC"/>
    <w:multiLevelType w:val="multilevel"/>
    <w:tmpl w:val="AB94C6F2"/>
    <w:styleLink w:val="List119"/>
    <w:lvl w:ilvl="0">
      <w:start w:val="1"/>
      <w:numFmt w:val="decimal"/>
      <w:lvlText w:val="%1)"/>
      <w:lvlJc w:val="left"/>
      <w:pPr>
        <w:tabs>
          <w:tab w:val="num" w:pos="720"/>
        </w:tabs>
        <w:ind w:left="720" w:hanging="360"/>
      </w:pPr>
      <w:rPr>
        <w:rFonts w:ascii="Calibri" w:eastAsia="Times New Roman" w:hAnsi="Calibri" w:cs="Calibri"/>
        <w:color w:val="FF0000"/>
        <w:position w:val="0"/>
        <w:sz w:val="24"/>
        <w:szCs w:val="24"/>
      </w:rPr>
    </w:lvl>
    <w:lvl w:ilvl="1">
      <w:start w:val="1"/>
      <w:numFmt w:val="lowerLetter"/>
      <w:lvlText w:val="%2."/>
      <w:lvlJc w:val="left"/>
      <w:pPr>
        <w:tabs>
          <w:tab w:val="num" w:pos="1440"/>
        </w:tabs>
        <w:ind w:left="1440" w:hanging="360"/>
      </w:pPr>
      <w:rPr>
        <w:rFonts w:ascii="Calibri" w:eastAsia="Times New Roman" w:hAnsi="Calibri" w:cs="Calibri"/>
        <w:color w:val="FF0000"/>
        <w:position w:val="0"/>
        <w:sz w:val="24"/>
        <w:szCs w:val="24"/>
      </w:rPr>
    </w:lvl>
    <w:lvl w:ilvl="2">
      <w:start w:val="1"/>
      <w:numFmt w:val="lowerRoman"/>
      <w:lvlText w:val="%3."/>
      <w:lvlJc w:val="left"/>
      <w:pPr>
        <w:tabs>
          <w:tab w:val="num" w:pos="2160"/>
        </w:tabs>
        <w:ind w:left="2160" w:hanging="360"/>
      </w:pPr>
      <w:rPr>
        <w:rFonts w:ascii="Calibri" w:eastAsia="Times New Roman" w:hAnsi="Calibri" w:cs="Calibri"/>
        <w:color w:val="FF0000"/>
        <w:position w:val="0"/>
        <w:sz w:val="24"/>
        <w:szCs w:val="24"/>
      </w:rPr>
    </w:lvl>
    <w:lvl w:ilvl="3">
      <w:start w:val="1"/>
      <w:numFmt w:val="decimal"/>
      <w:lvlText w:val="%4."/>
      <w:lvlJc w:val="left"/>
      <w:pPr>
        <w:tabs>
          <w:tab w:val="num" w:pos="2880"/>
        </w:tabs>
        <w:ind w:left="2880" w:hanging="360"/>
      </w:pPr>
      <w:rPr>
        <w:rFonts w:ascii="Calibri" w:eastAsia="Times New Roman" w:hAnsi="Calibri" w:cs="Calibri"/>
        <w:color w:val="FF0000"/>
        <w:position w:val="0"/>
        <w:sz w:val="24"/>
        <w:szCs w:val="24"/>
      </w:rPr>
    </w:lvl>
    <w:lvl w:ilvl="4">
      <w:start w:val="1"/>
      <w:numFmt w:val="lowerLetter"/>
      <w:lvlText w:val="%5."/>
      <w:lvlJc w:val="left"/>
      <w:pPr>
        <w:tabs>
          <w:tab w:val="num" w:pos="3600"/>
        </w:tabs>
        <w:ind w:left="3600" w:hanging="360"/>
      </w:pPr>
      <w:rPr>
        <w:rFonts w:ascii="Calibri" w:eastAsia="Times New Roman" w:hAnsi="Calibri" w:cs="Calibri"/>
        <w:color w:val="FF0000"/>
        <w:position w:val="0"/>
        <w:sz w:val="24"/>
        <w:szCs w:val="24"/>
      </w:rPr>
    </w:lvl>
    <w:lvl w:ilvl="5">
      <w:start w:val="1"/>
      <w:numFmt w:val="lowerRoman"/>
      <w:lvlText w:val="%6."/>
      <w:lvlJc w:val="left"/>
      <w:pPr>
        <w:tabs>
          <w:tab w:val="num" w:pos="4320"/>
        </w:tabs>
        <w:ind w:left="4320" w:hanging="360"/>
      </w:pPr>
      <w:rPr>
        <w:rFonts w:ascii="Calibri" w:eastAsia="Times New Roman" w:hAnsi="Calibri" w:cs="Calibri"/>
        <w:color w:val="FF0000"/>
        <w:position w:val="0"/>
        <w:sz w:val="24"/>
        <w:szCs w:val="24"/>
      </w:rPr>
    </w:lvl>
    <w:lvl w:ilvl="6">
      <w:start w:val="1"/>
      <w:numFmt w:val="decimal"/>
      <w:lvlText w:val="%7."/>
      <w:lvlJc w:val="left"/>
      <w:pPr>
        <w:tabs>
          <w:tab w:val="num" w:pos="5040"/>
        </w:tabs>
        <w:ind w:left="5040" w:hanging="360"/>
      </w:pPr>
      <w:rPr>
        <w:rFonts w:ascii="Calibri" w:eastAsia="Times New Roman" w:hAnsi="Calibri" w:cs="Calibri"/>
        <w:color w:val="FF0000"/>
        <w:position w:val="0"/>
        <w:sz w:val="24"/>
        <w:szCs w:val="24"/>
      </w:rPr>
    </w:lvl>
    <w:lvl w:ilvl="7">
      <w:start w:val="1"/>
      <w:numFmt w:val="lowerLetter"/>
      <w:lvlText w:val="%8."/>
      <w:lvlJc w:val="left"/>
      <w:pPr>
        <w:tabs>
          <w:tab w:val="num" w:pos="5760"/>
        </w:tabs>
        <w:ind w:left="5760" w:hanging="360"/>
      </w:pPr>
      <w:rPr>
        <w:rFonts w:ascii="Calibri" w:eastAsia="Times New Roman" w:hAnsi="Calibri" w:cs="Calibri"/>
        <w:color w:val="FF0000"/>
        <w:position w:val="0"/>
        <w:sz w:val="24"/>
        <w:szCs w:val="24"/>
      </w:rPr>
    </w:lvl>
    <w:lvl w:ilvl="8">
      <w:start w:val="1"/>
      <w:numFmt w:val="lowerRoman"/>
      <w:lvlText w:val="%9."/>
      <w:lvlJc w:val="left"/>
      <w:pPr>
        <w:tabs>
          <w:tab w:val="num" w:pos="6480"/>
        </w:tabs>
        <w:ind w:left="6480" w:hanging="360"/>
      </w:pPr>
      <w:rPr>
        <w:rFonts w:ascii="Calibri" w:eastAsia="Times New Roman" w:hAnsi="Calibri" w:cs="Calibri"/>
        <w:color w:val="FF0000"/>
        <w:position w:val="0"/>
        <w:sz w:val="24"/>
        <w:szCs w:val="24"/>
      </w:rPr>
    </w:lvl>
  </w:abstractNum>
  <w:abstractNum w:abstractNumId="200">
    <w:nsid w:val="69C15719"/>
    <w:multiLevelType w:val="multilevel"/>
    <w:tmpl w:val="44062126"/>
    <w:styleLink w:val="List39"/>
    <w:lvl w:ilvl="0">
      <w:start w:val="1"/>
      <w:numFmt w:val="decimal"/>
      <w:lvlText w:val="%1."/>
      <w:lvlJc w:val="left"/>
      <w:pPr>
        <w:tabs>
          <w:tab w:val="num" w:pos="355"/>
        </w:tabs>
        <w:ind w:left="355" w:hanging="35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01">
    <w:nsid w:val="69D14F28"/>
    <w:multiLevelType w:val="hybridMultilevel"/>
    <w:tmpl w:val="96E2C95C"/>
    <w:lvl w:ilvl="0" w:tplc="0415000F">
      <w:start w:val="1"/>
      <w:numFmt w:val="decimal"/>
      <w:lvlText w:val="%1."/>
      <w:lvlJc w:val="left"/>
      <w:pPr>
        <w:ind w:left="786" w:hanging="360"/>
      </w:pPr>
      <w:rPr>
        <w:rFonts w:cs="Times New Roman" w:hint="default"/>
      </w:rPr>
    </w:lvl>
    <w:lvl w:ilvl="1" w:tplc="4BC2ACAA">
      <w:start w:val="1"/>
      <w:numFmt w:val="decimal"/>
      <w:lvlText w:val="%2)"/>
      <w:lvlJc w:val="left"/>
      <w:pPr>
        <w:ind w:left="1440" w:hanging="360"/>
      </w:pPr>
      <w:rPr>
        <w:rFonts w:ascii="Calibri" w:eastAsia="Times New Roman" w:hAnsi="Calibri" w:cs="Calibri"/>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nsid w:val="69EA0D0C"/>
    <w:multiLevelType w:val="multilevel"/>
    <w:tmpl w:val="8E781C2E"/>
    <w:lvl w:ilvl="0">
      <w:start w:val="1"/>
      <w:numFmt w:val="upperRoman"/>
      <w:lvlText w:val="%1."/>
      <w:lvlJc w:val="left"/>
      <w:pPr>
        <w:tabs>
          <w:tab w:val="num" w:pos="807"/>
        </w:tabs>
        <w:ind w:left="807" w:hanging="523"/>
      </w:pPr>
      <w:rPr>
        <w:rFonts w:ascii="Calibri" w:eastAsia="Times New Roman" w:hAnsi="Calibri" w:cs="Calibri"/>
        <w:position w:val="0"/>
        <w:sz w:val="24"/>
        <w:szCs w:val="24"/>
      </w:rPr>
    </w:lvl>
    <w:lvl w:ilvl="1">
      <w:start w:val="1"/>
      <w:numFmt w:val="upperRoman"/>
      <w:lvlText w:val="%2."/>
      <w:lvlJc w:val="left"/>
      <w:pPr>
        <w:tabs>
          <w:tab w:val="num" w:pos="1152"/>
        </w:tabs>
        <w:ind w:left="1152" w:hanging="432"/>
      </w:pPr>
      <w:rPr>
        <w:rFonts w:ascii="Calibri" w:eastAsia="Times New Roman" w:hAnsi="Calibri" w:cs="Calibri"/>
        <w:position w:val="0"/>
        <w:sz w:val="24"/>
        <w:szCs w:val="24"/>
      </w:rPr>
    </w:lvl>
    <w:lvl w:ilvl="2">
      <w:start w:val="1"/>
      <w:numFmt w:val="upperRoman"/>
      <w:lvlText w:val="%3."/>
      <w:lvlJc w:val="left"/>
      <w:pPr>
        <w:tabs>
          <w:tab w:val="num" w:pos="1512"/>
        </w:tabs>
        <w:ind w:left="1512" w:hanging="432"/>
      </w:pPr>
      <w:rPr>
        <w:rFonts w:ascii="Calibri" w:eastAsia="Times New Roman" w:hAnsi="Calibri" w:cs="Calibri"/>
        <w:position w:val="0"/>
        <w:sz w:val="24"/>
        <w:szCs w:val="24"/>
      </w:rPr>
    </w:lvl>
    <w:lvl w:ilvl="3">
      <w:start w:val="1"/>
      <w:numFmt w:val="upperRoman"/>
      <w:lvlText w:val="%4."/>
      <w:lvlJc w:val="left"/>
      <w:pPr>
        <w:tabs>
          <w:tab w:val="num" w:pos="1872"/>
        </w:tabs>
        <w:ind w:left="1872" w:hanging="432"/>
      </w:pPr>
      <w:rPr>
        <w:rFonts w:ascii="Calibri" w:eastAsia="Times New Roman" w:hAnsi="Calibri" w:cs="Calibri"/>
        <w:position w:val="0"/>
        <w:sz w:val="24"/>
        <w:szCs w:val="24"/>
      </w:rPr>
    </w:lvl>
    <w:lvl w:ilvl="4">
      <w:start w:val="1"/>
      <w:numFmt w:val="upperRoman"/>
      <w:lvlText w:val="%5."/>
      <w:lvlJc w:val="left"/>
      <w:pPr>
        <w:tabs>
          <w:tab w:val="num" w:pos="2232"/>
        </w:tabs>
        <w:ind w:left="2232" w:hanging="432"/>
      </w:pPr>
      <w:rPr>
        <w:rFonts w:ascii="Calibri" w:eastAsia="Times New Roman" w:hAnsi="Calibri" w:cs="Calibri"/>
        <w:position w:val="0"/>
        <w:sz w:val="24"/>
        <w:szCs w:val="24"/>
      </w:rPr>
    </w:lvl>
    <w:lvl w:ilvl="5">
      <w:start w:val="1"/>
      <w:numFmt w:val="upperRoman"/>
      <w:lvlText w:val="%6."/>
      <w:lvlJc w:val="left"/>
      <w:pPr>
        <w:tabs>
          <w:tab w:val="num" w:pos="2592"/>
        </w:tabs>
        <w:ind w:left="2592" w:hanging="432"/>
      </w:pPr>
      <w:rPr>
        <w:rFonts w:ascii="Calibri" w:eastAsia="Times New Roman" w:hAnsi="Calibri" w:cs="Calibri"/>
        <w:position w:val="0"/>
        <w:sz w:val="24"/>
        <w:szCs w:val="24"/>
      </w:rPr>
    </w:lvl>
    <w:lvl w:ilvl="6">
      <w:start w:val="1"/>
      <w:numFmt w:val="upperRoman"/>
      <w:lvlText w:val="%7."/>
      <w:lvlJc w:val="left"/>
      <w:pPr>
        <w:tabs>
          <w:tab w:val="num" w:pos="2952"/>
        </w:tabs>
        <w:ind w:left="2952" w:hanging="432"/>
      </w:pPr>
      <w:rPr>
        <w:rFonts w:ascii="Calibri" w:eastAsia="Times New Roman" w:hAnsi="Calibri" w:cs="Calibri"/>
        <w:position w:val="0"/>
        <w:sz w:val="24"/>
        <w:szCs w:val="24"/>
      </w:rPr>
    </w:lvl>
    <w:lvl w:ilvl="7">
      <w:start w:val="1"/>
      <w:numFmt w:val="upperRoman"/>
      <w:lvlText w:val="%8."/>
      <w:lvlJc w:val="left"/>
      <w:pPr>
        <w:tabs>
          <w:tab w:val="num" w:pos="3312"/>
        </w:tabs>
        <w:ind w:left="3312" w:hanging="432"/>
      </w:pPr>
      <w:rPr>
        <w:rFonts w:ascii="Calibri" w:eastAsia="Times New Roman" w:hAnsi="Calibri" w:cs="Calibri"/>
        <w:position w:val="0"/>
        <w:sz w:val="24"/>
        <w:szCs w:val="24"/>
      </w:rPr>
    </w:lvl>
    <w:lvl w:ilvl="8">
      <w:start w:val="1"/>
      <w:numFmt w:val="upperRoman"/>
      <w:lvlText w:val="%9."/>
      <w:lvlJc w:val="left"/>
      <w:pPr>
        <w:tabs>
          <w:tab w:val="num" w:pos="3672"/>
        </w:tabs>
        <w:ind w:left="3672" w:hanging="432"/>
      </w:pPr>
      <w:rPr>
        <w:rFonts w:ascii="Calibri" w:eastAsia="Times New Roman" w:hAnsi="Calibri" w:cs="Calibri"/>
        <w:position w:val="0"/>
        <w:sz w:val="24"/>
        <w:szCs w:val="24"/>
      </w:rPr>
    </w:lvl>
  </w:abstractNum>
  <w:abstractNum w:abstractNumId="203">
    <w:nsid w:val="6A2016B6"/>
    <w:multiLevelType w:val="multilevel"/>
    <w:tmpl w:val="E2124BD6"/>
    <w:styleLink w:val="List78"/>
    <w:lvl w:ilvl="0">
      <w:start w:val="1"/>
      <w:numFmt w:val="decimal"/>
      <w:lvlText w:val="%1)"/>
      <w:lvlJc w:val="left"/>
      <w:pPr>
        <w:tabs>
          <w:tab w:val="num" w:pos="662"/>
        </w:tabs>
        <w:ind w:left="662" w:hanging="236"/>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204">
    <w:nsid w:val="6A615573"/>
    <w:multiLevelType w:val="multilevel"/>
    <w:tmpl w:val="970ADA70"/>
    <w:styleLink w:val="List47"/>
    <w:lvl w:ilvl="0">
      <w:start w:val="1"/>
      <w:numFmt w:val="decimal"/>
      <w:lvlText w:val="%1)"/>
      <w:lvlJc w:val="left"/>
      <w:pPr>
        <w:tabs>
          <w:tab w:val="num" w:pos="362"/>
        </w:tabs>
        <w:ind w:left="362" w:hanging="78"/>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05">
    <w:nsid w:val="6B14362F"/>
    <w:multiLevelType w:val="multilevel"/>
    <w:tmpl w:val="CD2A456E"/>
    <w:styleLink w:val="List0"/>
    <w:lvl w:ilvl="0">
      <w:start w:val="1"/>
      <w:numFmt w:val="upperRoman"/>
      <w:lvlText w:val="%1."/>
      <w:lvlJc w:val="left"/>
      <w:pPr>
        <w:tabs>
          <w:tab w:val="num" w:pos="297"/>
        </w:tabs>
        <w:ind w:left="297" w:hanging="13"/>
      </w:pPr>
      <w:rPr>
        <w:rFonts w:ascii="Calibri" w:eastAsia="Times New Roman" w:hAnsi="Calibri" w:cs="Calibri"/>
        <w:color w:val="000000"/>
        <w:position w:val="0"/>
        <w:sz w:val="24"/>
        <w:szCs w:val="24"/>
      </w:rPr>
    </w:lvl>
    <w:lvl w:ilvl="1">
      <w:start w:val="1"/>
      <w:numFmt w:val="decimal"/>
      <w:lvlText w:val="%2."/>
      <w:lvlJc w:val="left"/>
      <w:pPr>
        <w:tabs>
          <w:tab w:val="num" w:pos="104"/>
        </w:tabs>
      </w:pPr>
      <w:rPr>
        <w:rFonts w:ascii="Calibri" w:eastAsia="Times New Roman" w:hAnsi="Calibri" w:cs="Calibri"/>
        <w:color w:val="000000"/>
        <w:position w:val="0"/>
        <w:sz w:val="24"/>
        <w:szCs w:val="24"/>
      </w:rPr>
    </w:lvl>
    <w:lvl w:ilvl="2">
      <w:start w:val="1"/>
      <w:numFmt w:val="decimal"/>
      <w:lvlText w:val="%3."/>
      <w:lvlJc w:val="left"/>
      <w:pPr>
        <w:tabs>
          <w:tab w:val="num" w:pos="104"/>
        </w:tabs>
      </w:pPr>
      <w:rPr>
        <w:rFonts w:ascii="Calibri" w:eastAsia="Times New Roman" w:hAnsi="Calibri" w:cs="Calibri"/>
        <w:color w:val="000000"/>
        <w:position w:val="0"/>
        <w:sz w:val="24"/>
        <w:szCs w:val="24"/>
      </w:rPr>
    </w:lvl>
    <w:lvl w:ilvl="3">
      <w:start w:val="1"/>
      <w:numFmt w:val="decimal"/>
      <w:lvlText w:val="%4."/>
      <w:lvlJc w:val="left"/>
      <w:pPr>
        <w:tabs>
          <w:tab w:val="num" w:pos="104"/>
        </w:tabs>
      </w:pPr>
      <w:rPr>
        <w:rFonts w:ascii="Calibri" w:eastAsia="Times New Roman" w:hAnsi="Calibri" w:cs="Calibri"/>
        <w:color w:val="000000"/>
        <w:position w:val="0"/>
        <w:sz w:val="24"/>
        <w:szCs w:val="24"/>
      </w:rPr>
    </w:lvl>
    <w:lvl w:ilvl="4">
      <w:start w:val="1"/>
      <w:numFmt w:val="decimal"/>
      <w:lvlText w:val="%5."/>
      <w:lvlJc w:val="left"/>
      <w:pPr>
        <w:tabs>
          <w:tab w:val="num" w:pos="104"/>
        </w:tabs>
      </w:pPr>
      <w:rPr>
        <w:rFonts w:ascii="Calibri" w:eastAsia="Times New Roman" w:hAnsi="Calibri" w:cs="Calibri"/>
        <w:color w:val="000000"/>
        <w:position w:val="0"/>
        <w:sz w:val="24"/>
        <w:szCs w:val="24"/>
      </w:rPr>
    </w:lvl>
    <w:lvl w:ilvl="5">
      <w:start w:val="1"/>
      <w:numFmt w:val="decimal"/>
      <w:lvlText w:val="%6."/>
      <w:lvlJc w:val="left"/>
      <w:pPr>
        <w:tabs>
          <w:tab w:val="num" w:pos="104"/>
        </w:tabs>
      </w:pPr>
      <w:rPr>
        <w:rFonts w:ascii="Calibri" w:eastAsia="Times New Roman" w:hAnsi="Calibri" w:cs="Calibri"/>
        <w:color w:val="000000"/>
        <w:position w:val="0"/>
        <w:sz w:val="24"/>
        <w:szCs w:val="24"/>
      </w:rPr>
    </w:lvl>
    <w:lvl w:ilvl="6">
      <w:start w:val="1"/>
      <w:numFmt w:val="decimal"/>
      <w:lvlText w:val="%7."/>
      <w:lvlJc w:val="left"/>
      <w:pPr>
        <w:tabs>
          <w:tab w:val="num" w:pos="104"/>
        </w:tabs>
      </w:pPr>
      <w:rPr>
        <w:rFonts w:ascii="Calibri" w:eastAsia="Times New Roman" w:hAnsi="Calibri" w:cs="Calibri"/>
        <w:color w:val="000000"/>
        <w:position w:val="0"/>
        <w:sz w:val="24"/>
        <w:szCs w:val="24"/>
      </w:rPr>
    </w:lvl>
    <w:lvl w:ilvl="7">
      <w:start w:val="1"/>
      <w:numFmt w:val="decimal"/>
      <w:lvlText w:val="%8."/>
      <w:lvlJc w:val="left"/>
      <w:pPr>
        <w:tabs>
          <w:tab w:val="num" w:pos="104"/>
        </w:tabs>
      </w:pPr>
      <w:rPr>
        <w:rFonts w:ascii="Calibri" w:eastAsia="Times New Roman" w:hAnsi="Calibri" w:cs="Calibri"/>
        <w:color w:val="000000"/>
        <w:position w:val="0"/>
        <w:sz w:val="24"/>
        <w:szCs w:val="24"/>
      </w:rPr>
    </w:lvl>
    <w:lvl w:ilvl="8">
      <w:start w:val="1"/>
      <w:numFmt w:val="decimal"/>
      <w:lvlText w:val="%9."/>
      <w:lvlJc w:val="left"/>
      <w:pPr>
        <w:tabs>
          <w:tab w:val="num" w:pos="104"/>
        </w:tabs>
      </w:pPr>
      <w:rPr>
        <w:rFonts w:ascii="Calibri" w:eastAsia="Times New Roman" w:hAnsi="Calibri" w:cs="Calibri"/>
        <w:color w:val="000000"/>
        <w:position w:val="0"/>
        <w:sz w:val="24"/>
        <w:szCs w:val="24"/>
      </w:rPr>
    </w:lvl>
  </w:abstractNum>
  <w:abstractNum w:abstractNumId="206">
    <w:nsid w:val="6B8F1630"/>
    <w:multiLevelType w:val="hybridMultilevel"/>
    <w:tmpl w:val="AF8AC1D0"/>
    <w:lvl w:ilvl="0" w:tplc="04150013">
      <w:start w:val="1"/>
      <w:numFmt w:val="upp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7">
    <w:nsid w:val="6BE1761F"/>
    <w:multiLevelType w:val="hybridMultilevel"/>
    <w:tmpl w:val="AA56362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8">
    <w:nsid w:val="6C053C31"/>
    <w:multiLevelType w:val="multilevel"/>
    <w:tmpl w:val="D57C95E4"/>
    <w:styleLink w:val="List64"/>
    <w:lvl w:ilvl="0">
      <w:start w:val="6"/>
      <w:numFmt w:val="decimal"/>
      <w:lvlText w:val="%1)"/>
      <w:lvlJc w:val="left"/>
      <w:pPr>
        <w:tabs>
          <w:tab w:val="num" w:pos="424"/>
        </w:tabs>
        <w:ind w:left="424" w:hanging="7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09">
    <w:nsid w:val="6C623EBC"/>
    <w:multiLevelType w:val="hybridMultilevel"/>
    <w:tmpl w:val="0240BAA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0">
    <w:nsid w:val="6DF63FAE"/>
    <w:multiLevelType w:val="multilevel"/>
    <w:tmpl w:val="6B064980"/>
    <w:styleLink w:val="List80"/>
    <w:lvl w:ilvl="0">
      <w:start w:val="1"/>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decimal"/>
      <w:lvlText w:val="%2."/>
      <w:lvlJc w:val="left"/>
      <w:pPr>
        <w:tabs>
          <w:tab w:val="num" w:pos="1020"/>
        </w:tabs>
        <w:ind w:left="1020"/>
      </w:pPr>
      <w:rPr>
        <w:rFonts w:ascii="Calibri" w:eastAsia="Times New Roman" w:hAnsi="Calibri" w:cs="Calibri"/>
        <w:position w:val="0"/>
        <w:sz w:val="24"/>
        <w:szCs w:val="24"/>
      </w:rPr>
    </w:lvl>
    <w:lvl w:ilvl="2">
      <w:start w:val="1"/>
      <w:numFmt w:val="decimal"/>
      <w:lvlText w:val="%3."/>
      <w:lvlJc w:val="left"/>
      <w:pPr>
        <w:tabs>
          <w:tab w:val="num" w:pos="1380"/>
        </w:tabs>
        <w:ind w:left="1380"/>
      </w:pPr>
      <w:rPr>
        <w:rFonts w:ascii="Calibri" w:eastAsia="Times New Roman" w:hAnsi="Calibri" w:cs="Calibri"/>
        <w:position w:val="0"/>
        <w:sz w:val="24"/>
        <w:szCs w:val="24"/>
      </w:rPr>
    </w:lvl>
    <w:lvl w:ilvl="3">
      <w:start w:val="1"/>
      <w:numFmt w:val="decimal"/>
      <w:lvlText w:val="%4."/>
      <w:lvlJc w:val="left"/>
      <w:pPr>
        <w:tabs>
          <w:tab w:val="num" w:pos="1740"/>
        </w:tabs>
        <w:ind w:left="1740"/>
      </w:pPr>
      <w:rPr>
        <w:rFonts w:ascii="Calibri" w:eastAsia="Times New Roman" w:hAnsi="Calibri" w:cs="Calibri"/>
        <w:position w:val="0"/>
        <w:sz w:val="24"/>
        <w:szCs w:val="24"/>
      </w:rPr>
    </w:lvl>
    <w:lvl w:ilvl="4">
      <w:start w:val="1"/>
      <w:numFmt w:val="decimal"/>
      <w:lvlText w:val="%5."/>
      <w:lvlJc w:val="left"/>
      <w:pPr>
        <w:tabs>
          <w:tab w:val="num" w:pos="2100"/>
        </w:tabs>
        <w:ind w:left="2100"/>
      </w:pPr>
      <w:rPr>
        <w:rFonts w:ascii="Calibri" w:eastAsia="Times New Roman" w:hAnsi="Calibri" w:cs="Calibri"/>
        <w:position w:val="0"/>
        <w:sz w:val="24"/>
        <w:szCs w:val="24"/>
      </w:rPr>
    </w:lvl>
    <w:lvl w:ilvl="5">
      <w:start w:val="1"/>
      <w:numFmt w:val="decimal"/>
      <w:lvlText w:val="%6."/>
      <w:lvlJc w:val="left"/>
      <w:pPr>
        <w:tabs>
          <w:tab w:val="num" w:pos="2460"/>
        </w:tabs>
        <w:ind w:left="2460"/>
      </w:pPr>
      <w:rPr>
        <w:rFonts w:ascii="Calibri" w:eastAsia="Times New Roman" w:hAnsi="Calibri" w:cs="Calibri"/>
        <w:position w:val="0"/>
        <w:sz w:val="24"/>
        <w:szCs w:val="24"/>
      </w:rPr>
    </w:lvl>
    <w:lvl w:ilvl="6">
      <w:start w:val="1"/>
      <w:numFmt w:val="decimal"/>
      <w:lvlText w:val="%7."/>
      <w:lvlJc w:val="left"/>
      <w:pPr>
        <w:tabs>
          <w:tab w:val="num" w:pos="2820"/>
        </w:tabs>
        <w:ind w:left="2820"/>
      </w:pPr>
      <w:rPr>
        <w:rFonts w:ascii="Calibri" w:eastAsia="Times New Roman" w:hAnsi="Calibri" w:cs="Calibri"/>
        <w:position w:val="0"/>
        <w:sz w:val="24"/>
        <w:szCs w:val="24"/>
      </w:rPr>
    </w:lvl>
    <w:lvl w:ilvl="7">
      <w:start w:val="1"/>
      <w:numFmt w:val="decimal"/>
      <w:lvlText w:val="%8."/>
      <w:lvlJc w:val="left"/>
      <w:pPr>
        <w:tabs>
          <w:tab w:val="num" w:pos="3180"/>
        </w:tabs>
        <w:ind w:left="3180"/>
      </w:pPr>
      <w:rPr>
        <w:rFonts w:ascii="Calibri" w:eastAsia="Times New Roman" w:hAnsi="Calibri" w:cs="Calibri"/>
        <w:position w:val="0"/>
        <w:sz w:val="24"/>
        <w:szCs w:val="24"/>
      </w:rPr>
    </w:lvl>
    <w:lvl w:ilvl="8">
      <w:start w:val="1"/>
      <w:numFmt w:val="decimal"/>
      <w:lvlText w:val="%9."/>
      <w:lvlJc w:val="left"/>
      <w:pPr>
        <w:tabs>
          <w:tab w:val="num" w:pos="3540"/>
        </w:tabs>
        <w:ind w:left="3540"/>
      </w:pPr>
      <w:rPr>
        <w:rFonts w:ascii="Calibri" w:eastAsia="Times New Roman" w:hAnsi="Calibri" w:cs="Calibri"/>
        <w:position w:val="0"/>
        <w:sz w:val="24"/>
        <w:szCs w:val="24"/>
      </w:rPr>
    </w:lvl>
  </w:abstractNum>
  <w:abstractNum w:abstractNumId="211">
    <w:nsid w:val="6EB72A7F"/>
    <w:multiLevelType w:val="multilevel"/>
    <w:tmpl w:val="FE4EBD3C"/>
    <w:styleLink w:val="List120"/>
    <w:lvl w:ilvl="0">
      <w:start w:val="11"/>
      <w:numFmt w:val="decimal"/>
      <w:lvlText w:val="%1."/>
      <w:lvlJc w:val="left"/>
      <w:pPr>
        <w:tabs>
          <w:tab w:val="num" w:pos="588"/>
        </w:tabs>
        <w:ind w:left="588" w:hanging="577"/>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212">
    <w:nsid w:val="6F252E13"/>
    <w:multiLevelType w:val="hybridMultilevel"/>
    <w:tmpl w:val="B14E8AD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3">
    <w:nsid w:val="70180B78"/>
    <w:multiLevelType w:val="multilevel"/>
    <w:tmpl w:val="5D6C8F4C"/>
    <w:lvl w:ilvl="0">
      <w:start w:val="1"/>
      <w:numFmt w:val="decimal"/>
      <w:lvlText w:val="%1."/>
      <w:lvlJc w:val="left"/>
      <w:pPr>
        <w:ind w:left="786" w:hanging="360"/>
      </w:pPr>
      <w:rPr>
        <w:rFonts w:cs="Times New Roman"/>
      </w:rPr>
    </w:lvl>
    <w:lvl w:ilvl="1">
      <w:start w:val="1"/>
      <w:numFmt w:val="lowerLetter"/>
      <w:lvlText w:val="%2."/>
      <w:lvlJc w:val="left"/>
      <w:pPr>
        <w:ind w:left="1440" w:hanging="360"/>
      </w:pPr>
      <w:rPr>
        <w:rFonts w:cs="Times New Roman"/>
      </w:rPr>
    </w:lvl>
    <w:lvl w:ilvl="2">
      <w:start w:val="1"/>
      <w:numFmt w:val="decimal"/>
      <w:lvlText w:val="%3)"/>
      <w:lvlJc w:val="left"/>
      <w:pPr>
        <w:ind w:left="2160" w:hanging="180"/>
      </w:pPr>
      <w:rPr>
        <w:rFonts w:cs="Times New Roman"/>
      </w:rPr>
    </w:lvl>
    <w:lvl w:ilvl="3">
      <w:start w:val="1"/>
      <w:numFmt w:val="decimal"/>
      <w:lvlText w:val="%4."/>
      <w:lvlJc w:val="left"/>
      <w:pPr>
        <w:ind w:left="360" w:hanging="360"/>
      </w:pPr>
      <w:rPr>
        <w:rFonts w:cs="Times New Roman"/>
        <w:color w:val="auto"/>
      </w:rPr>
    </w:lvl>
    <w:lvl w:ilvl="4">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4">
    <w:nsid w:val="70540FE7"/>
    <w:multiLevelType w:val="hybridMultilevel"/>
    <w:tmpl w:val="7FA4403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5">
    <w:nsid w:val="713C696A"/>
    <w:multiLevelType w:val="multilevel"/>
    <w:tmpl w:val="A2FE56DE"/>
    <w:styleLink w:val="List40"/>
    <w:lvl w:ilvl="0">
      <w:start w:val="5"/>
      <w:numFmt w:val="decimal"/>
      <w:lvlText w:val="%1."/>
      <w:lvlJc w:val="left"/>
      <w:pPr>
        <w:tabs>
          <w:tab w:val="num" w:pos="355"/>
        </w:tabs>
        <w:ind w:left="355" w:hanging="355"/>
      </w:pPr>
      <w:rPr>
        <w:rFonts w:ascii="Calibri" w:eastAsia="Times New Roman" w:hAnsi="Calibri" w:cs="Calibri"/>
        <w:color w:val="0B0F1A"/>
        <w:position w:val="0"/>
        <w:sz w:val="24"/>
        <w:szCs w:val="24"/>
      </w:rPr>
    </w:lvl>
    <w:lvl w:ilvl="1">
      <w:start w:val="1"/>
      <w:numFmt w:val="lowerLetter"/>
      <w:lvlText w:val="%2."/>
      <w:lvlJc w:val="left"/>
      <w:pPr>
        <w:tabs>
          <w:tab w:val="num" w:pos="1440"/>
        </w:tabs>
        <w:ind w:left="1440"/>
      </w:pPr>
      <w:rPr>
        <w:rFonts w:ascii="Calibri" w:eastAsia="Times New Roman" w:hAnsi="Calibri" w:cs="Calibri"/>
        <w:color w:val="0B0F1A"/>
        <w:position w:val="0"/>
        <w:sz w:val="24"/>
        <w:szCs w:val="24"/>
      </w:rPr>
    </w:lvl>
    <w:lvl w:ilvl="2">
      <w:start w:val="1"/>
      <w:numFmt w:val="lowerRoman"/>
      <w:lvlText w:val="%3."/>
      <w:lvlJc w:val="left"/>
      <w:pPr>
        <w:tabs>
          <w:tab w:val="num" w:pos="2160"/>
        </w:tabs>
        <w:ind w:left="2160"/>
      </w:pPr>
      <w:rPr>
        <w:rFonts w:ascii="Calibri" w:eastAsia="Times New Roman" w:hAnsi="Calibri" w:cs="Calibri"/>
        <w:color w:val="0B0F1A"/>
        <w:position w:val="0"/>
        <w:sz w:val="24"/>
        <w:szCs w:val="24"/>
      </w:rPr>
    </w:lvl>
    <w:lvl w:ilvl="3">
      <w:start w:val="1"/>
      <w:numFmt w:val="decimal"/>
      <w:lvlText w:val="%4."/>
      <w:lvlJc w:val="left"/>
      <w:pPr>
        <w:tabs>
          <w:tab w:val="num" w:pos="2880"/>
        </w:tabs>
        <w:ind w:left="2880"/>
      </w:pPr>
      <w:rPr>
        <w:rFonts w:ascii="Calibri" w:eastAsia="Times New Roman" w:hAnsi="Calibri" w:cs="Calibri"/>
        <w:color w:val="0B0F1A"/>
        <w:position w:val="0"/>
        <w:sz w:val="24"/>
        <w:szCs w:val="24"/>
      </w:rPr>
    </w:lvl>
    <w:lvl w:ilvl="4">
      <w:start w:val="1"/>
      <w:numFmt w:val="lowerLetter"/>
      <w:lvlText w:val="%5."/>
      <w:lvlJc w:val="left"/>
      <w:pPr>
        <w:tabs>
          <w:tab w:val="num" w:pos="3600"/>
        </w:tabs>
        <w:ind w:left="3600"/>
      </w:pPr>
      <w:rPr>
        <w:rFonts w:ascii="Calibri" w:eastAsia="Times New Roman" w:hAnsi="Calibri" w:cs="Calibri"/>
        <w:color w:val="0B0F1A"/>
        <w:position w:val="0"/>
        <w:sz w:val="24"/>
        <w:szCs w:val="24"/>
      </w:rPr>
    </w:lvl>
    <w:lvl w:ilvl="5">
      <w:start w:val="1"/>
      <w:numFmt w:val="lowerRoman"/>
      <w:lvlText w:val="%6."/>
      <w:lvlJc w:val="left"/>
      <w:pPr>
        <w:tabs>
          <w:tab w:val="num" w:pos="4320"/>
        </w:tabs>
        <w:ind w:left="4320"/>
      </w:pPr>
      <w:rPr>
        <w:rFonts w:ascii="Calibri" w:eastAsia="Times New Roman" w:hAnsi="Calibri" w:cs="Calibri"/>
        <w:color w:val="0B0F1A"/>
        <w:position w:val="0"/>
        <w:sz w:val="24"/>
        <w:szCs w:val="24"/>
      </w:rPr>
    </w:lvl>
    <w:lvl w:ilvl="6">
      <w:start w:val="1"/>
      <w:numFmt w:val="decimal"/>
      <w:lvlText w:val="%7."/>
      <w:lvlJc w:val="left"/>
      <w:pPr>
        <w:tabs>
          <w:tab w:val="num" w:pos="5040"/>
        </w:tabs>
        <w:ind w:left="5040"/>
      </w:pPr>
      <w:rPr>
        <w:rFonts w:ascii="Calibri" w:eastAsia="Times New Roman" w:hAnsi="Calibri" w:cs="Calibri"/>
        <w:color w:val="0B0F1A"/>
        <w:position w:val="0"/>
        <w:sz w:val="24"/>
        <w:szCs w:val="24"/>
      </w:rPr>
    </w:lvl>
    <w:lvl w:ilvl="7">
      <w:start w:val="1"/>
      <w:numFmt w:val="lowerLetter"/>
      <w:lvlText w:val="%8."/>
      <w:lvlJc w:val="left"/>
      <w:pPr>
        <w:tabs>
          <w:tab w:val="num" w:pos="5760"/>
        </w:tabs>
        <w:ind w:left="5760"/>
      </w:pPr>
      <w:rPr>
        <w:rFonts w:ascii="Calibri" w:eastAsia="Times New Roman" w:hAnsi="Calibri" w:cs="Calibri"/>
        <w:color w:val="0B0F1A"/>
        <w:position w:val="0"/>
        <w:sz w:val="24"/>
        <w:szCs w:val="24"/>
      </w:rPr>
    </w:lvl>
    <w:lvl w:ilvl="8">
      <w:start w:val="1"/>
      <w:numFmt w:val="lowerRoman"/>
      <w:lvlText w:val="%9."/>
      <w:lvlJc w:val="left"/>
      <w:pPr>
        <w:tabs>
          <w:tab w:val="num" w:pos="6480"/>
        </w:tabs>
        <w:ind w:left="6480"/>
      </w:pPr>
      <w:rPr>
        <w:rFonts w:ascii="Calibri" w:eastAsia="Times New Roman" w:hAnsi="Calibri" w:cs="Calibri"/>
        <w:color w:val="0B0F1A"/>
        <w:position w:val="0"/>
        <w:sz w:val="24"/>
        <w:szCs w:val="24"/>
      </w:rPr>
    </w:lvl>
  </w:abstractNum>
  <w:abstractNum w:abstractNumId="216">
    <w:nsid w:val="71412A0E"/>
    <w:multiLevelType w:val="multilevel"/>
    <w:tmpl w:val="24180014"/>
    <w:styleLink w:val="List8"/>
    <w:lvl w:ilvl="0">
      <w:start w:val="1"/>
      <w:numFmt w:val="upperRoman"/>
      <w:lvlText w:val="%1."/>
      <w:lvlJc w:val="left"/>
      <w:pPr>
        <w:tabs>
          <w:tab w:val="num" w:pos="641"/>
        </w:tabs>
        <w:ind w:left="641" w:hanging="442"/>
      </w:pPr>
      <w:rPr>
        <w:rFonts w:ascii="Calibri" w:eastAsia="Times New Roman" w:hAnsi="Calibri" w:cs="Calibri"/>
        <w:color w:val="FF0000"/>
        <w:position w:val="0"/>
        <w:sz w:val="24"/>
        <w:szCs w:val="24"/>
      </w:rPr>
    </w:lvl>
    <w:lvl w:ilvl="1">
      <w:start w:val="1"/>
      <w:numFmt w:val="lowerLetter"/>
      <w:lvlText w:val="%2."/>
      <w:lvlJc w:val="left"/>
      <w:pPr>
        <w:tabs>
          <w:tab w:val="num" w:pos="1512"/>
        </w:tabs>
        <w:ind w:left="1512" w:hanging="432"/>
      </w:pPr>
      <w:rPr>
        <w:rFonts w:ascii="Calibri" w:eastAsia="Times New Roman" w:hAnsi="Calibri" w:cs="Calibri"/>
        <w:color w:val="FF0000"/>
        <w:position w:val="0"/>
        <w:sz w:val="24"/>
        <w:szCs w:val="24"/>
      </w:rPr>
    </w:lvl>
    <w:lvl w:ilvl="2">
      <w:start w:val="1"/>
      <w:numFmt w:val="lowerRoman"/>
      <w:lvlText w:val="%3."/>
      <w:lvlJc w:val="left"/>
      <w:pPr>
        <w:tabs>
          <w:tab w:val="num" w:pos="2232"/>
        </w:tabs>
        <w:ind w:left="2232" w:hanging="432"/>
      </w:pPr>
      <w:rPr>
        <w:rFonts w:ascii="Calibri" w:eastAsia="Times New Roman" w:hAnsi="Calibri" w:cs="Calibri"/>
        <w:color w:val="FF0000"/>
        <w:position w:val="0"/>
        <w:sz w:val="24"/>
        <w:szCs w:val="24"/>
      </w:rPr>
    </w:lvl>
    <w:lvl w:ilvl="3">
      <w:start w:val="1"/>
      <w:numFmt w:val="decimal"/>
      <w:lvlText w:val="%4."/>
      <w:lvlJc w:val="left"/>
      <w:pPr>
        <w:tabs>
          <w:tab w:val="num" w:pos="2952"/>
        </w:tabs>
        <w:ind w:left="2952" w:hanging="432"/>
      </w:pPr>
      <w:rPr>
        <w:rFonts w:ascii="Calibri" w:eastAsia="Times New Roman" w:hAnsi="Calibri" w:cs="Calibri"/>
        <w:color w:val="FF0000"/>
        <w:position w:val="0"/>
        <w:sz w:val="24"/>
        <w:szCs w:val="24"/>
      </w:rPr>
    </w:lvl>
    <w:lvl w:ilvl="4">
      <w:start w:val="1"/>
      <w:numFmt w:val="lowerLetter"/>
      <w:lvlText w:val="%5."/>
      <w:lvlJc w:val="left"/>
      <w:pPr>
        <w:tabs>
          <w:tab w:val="num" w:pos="3672"/>
        </w:tabs>
        <w:ind w:left="3672" w:hanging="432"/>
      </w:pPr>
      <w:rPr>
        <w:rFonts w:ascii="Calibri" w:eastAsia="Times New Roman" w:hAnsi="Calibri" w:cs="Calibri"/>
        <w:color w:val="FF0000"/>
        <w:position w:val="0"/>
        <w:sz w:val="24"/>
        <w:szCs w:val="24"/>
      </w:rPr>
    </w:lvl>
    <w:lvl w:ilvl="5">
      <w:start w:val="1"/>
      <w:numFmt w:val="lowerRoman"/>
      <w:lvlText w:val="%6."/>
      <w:lvlJc w:val="left"/>
      <w:pPr>
        <w:tabs>
          <w:tab w:val="num" w:pos="4392"/>
        </w:tabs>
        <w:ind w:left="4392" w:hanging="432"/>
      </w:pPr>
      <w:rPr>
        <w:rFonts w:ascii="Calibri" w:eastAsia="Times New Roman" w:hAnsi="Calibri" w:cs="Calibri"/>
        <w:color w:val="FF0000"/>
        <w:position w:val="0"/>
        <w:sz w:val="24"/>
        <w:szCs w:val="24"/>
      </w:rPr>
    </w:lvl>
    <w:lvl w:ilvl="6">
      <w:start w:val="1"/>
      <w:numFmt w:val="decimal"/>
      <w:lvlText w:val="%7."/>
      <w:lvlJc w:val="left"/>
      <w:pPr>
        <w:tabs>
          <w:tab w:val="num" w:pos="5112"/>
        </w:tabs>
        <w:ind w:left="5112" w:hanging="432"/>
      </w:pPr>
      <w:rPr>
        <w:rFonts w:ascii="Calibri" w:eastAsia="Times New Roman" w:hAnsi="Calibri" w:cs="Calibri"/>
        <w:color w:val="FF0000"/>
        <w:position w:val="0"/>
        <w:sz w:val="24"/>
        <w:szCs w:val="24"/>
      </w:rPr>
    </w:lvl>
    <w:lvl w:ilvl="7">
      <w:start w:val="1"/>
      <w:numFmt w:val="lowerLetter"/>
      <w:lvlText w:val="%8."/>
      <w:lvlJc w:val="left"/>
      <w:pPr>
        <w:tabs>
          <w:tab w:val="num" w:pos="5832"/>
        </w:tabs>
        <w:ind w:left="5832" w:hanging="432"/>
      </w:pPr>
      <w:rPr>
        <w:rFonts w:ascii="Calibri" w:eastAsia="Times New Roman" w:hAnsi="Calibri" w:cs="Calibri"/>
        <w:color w:val="FF0000"/>
        <w:position w:val="0"/>
        <w:sz w:val="24"/>
        <w:szCs w:val="24"/>
      </w:rPr>
    </w:lvl>
    <w:lvl w:ilvl="8">
      <w:start w:val="1"/>
      <w:numFmt w:val="lowerRoman"/>
      <w:lvlText w:val="%9."/>
      <w:lvlJc w:val="left"/>
      <w:pPr>
        <w:tabs>
          <w:tab w:val="num" w:pos="6552"/>
        </w:tabs>
        <w:ind w:left="6552" w:hanging="432"/>
      </w:pPr>
      <w:rPr>
        <w:rFonts w:ascii="Calibri" w:eastAsia="Times New Roman" w:hAnsi="Calibri" w:cs="Calibri"/>
        <w:color w:val="FF0000"/>
        <w:position w:val="0"/>
        <w:sz w:val="24"/>
        <w:szCs w:val="24"/>
      </w:rPr>
    </w:lvl>
  </w:abstractNum>
  <w:abstractNum w:abstractNumId="217">
    <w:nsid w:val="71F10927"/>
    <w:multiLevelType w:val="multilevel"/>
    <w:tmpl w:val="F6AA8C52"/>
    <w:styleLink w:val="List54"/>
    <w:lvl w:ilvl="0">
      <w:start w:val="1"/>
      <w:numFmt w:val="decimal"/>
      <w:lvlText w:val="%1)"/>
      <w:lvlJc w:val="left"/>
      <w:pPr>
        <w:tabs>
          <w:tab w:val="num" w:pos="292"/>
        </w:tabs>
        <w:ind w:left="292" w:hanging="8"/>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218">
    <w:nsid w:val="72DD61A1"/>
    <w:multiLevelType w:val="hybridMultilevel"/>
    <w:tmpl w:val="2F7402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nsid w:val="73A43647"/>
    <w:multiLevelType w:val="multilevel"/>
    <w:tmpl w:val="08B0A43A"/>
    <w:styleLink w:val="List56"/>
    <w:lvl w:ilvl="0">
      <w:start w:val="1"/>
      <w:numFmt w:val="decimal"/>
      <w:lvlText w:val="%1)"/>
      <w:lvlJc w:val="left"/>
      <w:pPr>
        <w:tabs>
          <w:tab w:val="num" w:pos="1013"/>
        </w:tabs>
        <w:ind w:left="1013" w:hanging="544"/>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20">
    <w:nsid w:val="73BF2DE7"/>
    <w:multiLevelType w:val="hybridMultilevel"/>
    <w:tmpl w:val="8084E362"/>
    <w:lvl w:ilvl="0" w:tplc="04150013">
      <w:start w:val="1"/>
      <w:numFmt w:val="upp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1">
    <w:nsid w:val="740F2982"/>
    <w:multiLevelType w:val="multilevel"/>
    <w:tmpl w:val="45C04FD6"/>
    <w:styleLink w:val="List99"/>
    <w:lvl w:ilvl="0">
      <w:start w:val="10"/>
      <w:numFmt w:val="decimal"/>
      <w:lvlText w:val="%1."/>
      <w:lvlJc w:val="left"/>
      <w:pPr>
        <w:tabs>
          <w:tab w:val="num" w:pos="355"/>
        </w:tabs>
        <w:ind w:left="355" w:hanging="355"/>
      </w:pPr>
      <w:rPr>
        <w:rFonts w:ascii="Calibri" w:eastAsia="Times New Roman" w:hAnsi="Calibri" w:cs="Calibri"/>
        <w:position w:val="0"/>
        <w:sz w:val="24"/>
        <w:szCs w:val="24"/>
      </w:rPr>
    </w:lvl>
    <w:lvl w:ilvl="1">
      <w:start w:val="1"/>
      <w:numFmt w:val="bullet"/>
      <w:lvlText w:val="•"/>
      <w:lvlJc w:val="left"/>
      <w:pPr>
        <w:tabs>
          <w:tab w:val="num" w:pos="1440"/>
        </w:tabs>
        <w:ind w:left="1440"/>
      </w:pPr>
      <w:rPr>
        <w:rFonts w:ascii="Calibri" w:eastAsia="Times New Roman" w:hAnsi="Calibri"/>
        <w:position w:val="0"/>
        <w:sz w:val="29"/>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22">
    <w:nsid w:val="743B5F29"/>
    <w:multiLevelType w:val="hybridMultilevel"/>
    <w:tmpl w:val="078A735C"/>
    <w:lvl w:ilvl="0" w:tplc="0415000F">
      <w:start w:val="1"/>
      <w:numFmt w:val="decimal"/>
      <w:lvlText w:val="%1."/>
      <w:lvlJc w:val="left"/>
      <w:pPr>
        <w:ind w:left="731" w:hanging="360"/>
      </w:pPr>
      <w:rPr>
        <w:rFonts w:cs="Times New Roman"/>
      </w:rPr>
    </w:lvl>
    <w:lvl w:ilvl="1" w:tplc="04150019" w:tentative="1">
      <w:start w:val="1"/>
      <w:numFmt w:val="lowerLetter"/>
      <w:lvlText w:val="%2."/>
      <w:lvlJc w:val="left"/>
      <w:pPr>
        <w:ind w:left="1451" w:hanging="360"/>
      </w:pPr>
      <w:rPr>
        <w:rFonts w:cs="Times New Roman"/>
      </w:rPr>
    </w:lvl>
    <w:lvl w:ilvl="2" w:tplc="0415001B">
      <w:start w:val="1"/>
      <w:numFmt w:val="lowerRoman"/>
      <w:lvlText w:val="%3."/>
      <w:lvlJc w:val="right"/>
      <w:pPr>
        <w:ind w:left="2171" w:hanging="180"/>
      </w:pPr>
      <w:rPr>
        <w:rFonts w:cs="Times New Roman"/>
      </w:rPr>
    </w:lvl>
    <w:lvl w:ilvl="3" w:tplc="0415000F" w:tentative="1">
      <w:start w:val="1"/>
      <w:numFmt w:val="decimal"/>
      <w:lvlText w:val="%4."/>
      <w:lvlJc w:val="left"/>
      <w:pPr>
        <w:ind w:left="2891" w:hanging="360"/>
      </w:pPr>
      <w:rPr>
        <w:rFonts w:cs="Times New Roman"/>
      </w:rPr>
    </w:lvl>
    <w:lvl w:ilvl="4" w:tplc="04150019" w:tentative="1">
      <w:start w:val="1"/>
      <w:numFmt w:val="lowerLetter"/>
      <w:lvlText w:val="%5."/>
      <w:lvlJc w:val="left"/>
      <w:pPr>
        <w:ind w:left="3611" w:hanging="360"/>
      </w:pPr>
      <w:rPr>
        <w:rFonts w:cs="Times New Roman"/>
      </w:rPr>
    </w:lvl>
    <w:lvl w:ilvl="5" w:tplc="0415001B" w:tentative="1">
      <w:start w:val="1"/>
      <w:numFmt w:val="lowerRoman"/>
      <w:lvlText w:val="%6."/>
      <w:lvlJc w:val="right"/>
      <w:pPr>
        <w:ind w:left="4331" w:hanging="180"/>
      </w:pPr>
      <w:rPr>
        <w:rFonts w:cs="Times New Roman"/>
      </w:rPr>
    </w:lvl>
    <w:lvl w:ilvl="6" w:tplc="0415000F" w:tentative="1">
      <w:start w:val="1"/>
      <w:numFmt w:val="decimal"/>
      <w:lvlText w:val="%7."/>
      <w:lvlJc w:val="left"/>
      <w:pPr>
        <w:ind w:left="5051" w:hanging="360"/>
      </w:pPr>
      <w:rPr>
        <w:rFonts w:cs="Times New Roman"/>
      </w:rPr>
    </w:lvl>
    <w:lvl w:ilvl="7" w:tplc="04150019" w:tentative="1">
      <w:start w:val="1"/>
      <w:numFmt w:val="lowerLetter"/>
      <w:lvlText w:val="%8."/>
      <w:lvlJc w:val="left"/>
      <w:pPr>
        <w:ind w:left="5771" w:hanging="360"/>
      </w:pPr>
      <w:rPr>
        <w:rFonts w:cs="Times New Roman"/>
      </w:rPr>
    </w:lvl>
    <w:lvl w:ilvl="8" w:tplc="0415001B" w:tentative="1">
      <w:start w:val="1"/>
      <w:numFmt w:val="lowerRoman"/>
      <w:lvlText w:val="%9."/>
      <w:lvlJc w:val="right"/>
      <w:pPr>
        <w:ind w:left="6491" w:hanging="180"/>
      </w:pPr>
      <w:rPr>
        <w:rFonts w:cs="Times New Roman"/>
      </w:rPr>
    </w:lvl>
  </w:abstractNum>
  <w:abstractNum w:abstractNumId="223">
    <w:nsid w:val="74F067A0"/>
    <w:multiLevelType w:val="multilevel"/>
    <w:tmpl w:val="887EA970"/>
    <w:styleLink w:val="Lista31"/>
    <w:lvl w:ilvl="0">
      <w:start w:val="6"/>
      <w:numFmt w:val="upperRoman"/>
      <w:lvlText w:val="%1."/>
      <w:lvlJc w:val="left"/>
      <w:pPr>
        <w:tabs>
          <w:tab w:val="num" w:pos="593"/>
        </w:tabs>
        <w:ind w:left="593" w:hanging="309"/>
      </w:pPr>
      <w:rPr>
        <w:rFonts w:ascii="Calibri" w:eastAsia="Times New Roman" w:hAnsi="Calibri" w:cs="Calibri"/>
        <w:color w:val="000000"/>
        <w:position w:val="0"/>
        <w:sz w:val="24"/>
        <w:szCs w:val="24"/>
      </w:rPr>
    </w:lvl>
    <w:lvl w:ilvl="1">
      <w:start w:val="1"/>
      <w:numFmt w:val="decimal"/>
      <w:lvlText w:val="%2."/>
      <w:lvlJc w:val="left"/>
      <w:pPr>
        <w:tabs>
          <w:tab w:val="num" w:pos="104"/>
        </w:tabs>
      </w:pPr>
      <w:rPr>
        <w:rFonts w:ascii="Calibri" w:eastAsia="Times New Roman" w:hAnsi="Calibri" w:cs="Calibri"/>
        <w:color w:val="000000"/>
        <w:position w:val="0"/>
        <w:sz w:val="24"/>
        <w:szCs w:val="24"/>
      </w:rPr>
    </w:lvl>
    <w:lvl w:ilvl="2">
      <w:start w:val="1"/>
      <w:numFmt w:val="decimal"/>
      <w:lvlText w:val="%3."/>
      <w:lvlJc w:val="left"/>
      <w:pPr>
        <w:tabs>
          <w:tab w:val="num" w:pos="104"/>
        </w:tabs>
      </w:pPr>
      <w:rPr>
        <w:rFonts w:ascii="Calibri" w:eastAsia="Times New Roman" w:hAnsi="Calibri" w:cs="Calibri"/>
        <w:color w:val="000000"/>
        <w:position w:val="0"/>
        <w:sz w:val="24"/>
        <w:szCs w:val="24"/>
      </w:rPr>
    </w:lvl>
    <w:lvl w:ilvl="3">
      <w:start w:val="1"/>
      <w:numFmt w:val="decimal"/>
      <w:lvlText w:val="%4."/>
      <w:lvlJc w:val="left"/>
      <w:pPr>
        <w:tabs>
          <w:tab w:val="num" w:pos="104"/>
        </w:tabs>
      </w:pPr>
      <w:rPr>
        <w:rFonts w:ascii="Calibri" w:eastAsia="Times New Roman" w:hAnsi="Calibri" w:cs="Calibri"/>
        <w:color w:val="000000"/>
        <w:position w:val="0"/>
        <w:sz w:val="24"/>
        <w:szCs w:val="24"/>
      </w:rPr>
    </w:lvl>
    <w:lvl w:ilvl="4">
      <w:start w:val="1"/>
      <w:numFmt w:val="decimal"/>
      <w:lvlText w:val="%5."/>
      <w:lvlJc w:val="left"/>
      <w:pPr>
        <w:tabs>
          <w:tab w:val="num" w:pos="104"/>
        </w:tabs>
      </w:pPr>
      <w:rPr>
        <w:rFonts w:ascii="Calibri" w:eastAsia="Times New Roman" w:hAnsi="Calibri" w:cs="Calibri"/>
        <w:color w:val="000000"/>
        <w:position w:val="0"/>
        <w:sz w:val="24"/>
        <w:szCs w:val="24"/>
      </w:rPr>
    </w:lvl>
    <w:lvl w:ilvl="5">
      <w:start w:val="1"/>
      <w:numFmt w:val="decimal"/>
      <w:lvlText w:val="%6."/>
      <w:lvlJc w:val="left"/>
      <w:pPr>
        <w:tabs>
          <w:tab w:val="num" w:pos="104"/>
        </w:tabs>
      </w:pPr>
      <w:rPr>
        <w:rFonts w:ascii="Calibri" w:eastAsia="Times New Roman" w:hAnsi="Calibri" w:cs="Calibri"/>
        <w:color w:val="000000"/>
        <w:position w:val="0"/>
        <w:sz w:val="24"/>
        <w:szCs w:val="24"/>
      </w:rPr>
    </w:lvl>
    <w:lvl w:ilvl="6">
      <w:start w:val="1"/>
      <w:numFmt w:val="decimal"/>
      <w:lvlText w:val="%7."/>
      <w:lvlJc w:val="left"/>
      <w:pPr>
        <w:tabs>
          <w:tab w:val="num" w:pos="104"/>
        </w:tabs>
      </w:pPr>
      <w:rPr>
        <w:rFonts w:ascii="Calibri" w:eastAsia="Times New Roman" w:hAnsi="Calibri" w:cs="Calibri"/>
        <w:color w:val="000000"/>
        <w:position w:val="0"/>
        <w:sz w:val="24"/>
        <w:szCs w:val="24"/>
      </w:rPr>
    </w:lvl>
    <w:lvl w:ilvl="7">
      <w:start w:val="1"/>
      <w:numFmt w:val="decimal"/>
      <w:lvlText w:val="%8."/>
      <w:lvlJc w:val="left"/>
      <w:pPr>
        <w:tabs>
          <w:tab w:val="num" w:pos="104"/>
        </w:tabs>
      </w:pPr>
      <w:rPr>
        <w:rFonts w:ascii="Calibri" w:eastAsia="Times New Roman" w:hAnsi="Calibri" w:cs="Calibri"/>
        <w:color w:val="000000"/>
        <w:position w:val="0"/>
        <w:sz w:val="24"/>
        <w:szCs w:val="24"/>
      </w:rPr>
    </w:lvl>
    <w:lvl w:ilvl="8">
      <w:start w:val="1"/>
      <w:numFmt w:val="decimal"/>
      <w:lvlText w:val="%9."/>
      <w:lvlJc w:val="left"/>
      <w:pPr>
        <w:tabs>
          <w:tab w:val="num" w:pos="104"/>
        </w:tabs>
      </w:pPr>
      <w:rPr>
        <w:rFonts w:ascii="Calibri" w:eastAsia="Times New Roman" w:hAnsi="Calibri" w:cs="Calibri"/>
        <w:color w:val="000000"/>
        <w:position w:val="0"/>
        <w:sz w:val="24"/>
        <w:szCs w:val="24"/>
      </w:rPr>
    </w:lvl>
  </w:abstractNum>
  <w:abstractNum w:abstractNumId="224">
    <w:nsid w:val="767C465E"/>
    <w:multiLevelType w:val="hybridMultilevel"/>
    <w:tmpl w:val="7A8CC0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5">
    <w:nsid w:val="77205FC2"/>
    <w:multiLevelType w:val="hybridMultilevel"/>
    <w:tmpl w:val="DF64BE7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6">
    <w:nsid w:val="77B51BCF"/>
    <w:multiLevelType w:val="multilevel"/>
    <w:tmpl w:val="FDD6A00E"/>
    <w:styleLink w:val="List149"/>
    <w:lvl w:ilvl="0">
      <w:start w:val="2"/>
      <w:numFmt w:val="decimal"/>
      <w:lvlText w:val="%1."/>
      <w:lvlJc w:val="left"/>
      <w:pPr>
        <w:tabs>
          <w:tab w:val="num" w:pos="511"/>
        </w:tabs>
        <w:ind w:left="511" w:hanging="511"/>
      </w:pPr>
      <w:rPr>
        <w:rFonts w:ascii="Calibri" w:eastAsia="Times New Roman" w:hAnsi="Calibri" w:cs="Calibri"/>
        <w:color w:val="FF0000"/>
        <w:position w:val="0"/>
        <w:sz w:val="24"/>
        <w:szCs w:val="24"/>
      </w:rPr>
    </w:lvl>
    <w:lvl w:ilvl="1">
      <w:start w:val="1"/>
      <w:numFmt w:val="lowerLetter"/>
      <w:lvlText w:val="%2."/>
      <w:lvlJc w:val="left"/>
      <w:pPr>
        <w:tabs>
          <w:tab w:val="num" w:pos="1512"/>
        </w:tabs>
        <w:ind w:left="1512" w:hanging="432"/>
      </w:pPr>
      <w:rPr>
        <w:rFonts w:ascii="Calibri" w:eastAsia="Times New Roman" w:hAnsi="Calibri" w:cs="Calibri"/>
        <w:color w:val="FF0000"/>
        <w:position w:val="0"/>
        <w:sz w:val="24"/>
        <w:szCs w:val="24"/>
      </w:rPr>
    </w:lvl>
    <w:lvl w:ilvl="2">
      <w:start w:val="1"/>
      <w:numFmt w:val="lowerRoman"/>
      <w:lvlText w:val="%3."/>
      <w:lvlJc w:val="left"/>
      <w:pPr>
        <w:tabs>
          <w:tab w:val="num" w:pos="2232"/>
        </w:tabs>
        <w:ind w:left="2232" w:hanging="432"/>
      </w:pPr>
      <w:rPr>
        <w:rFonts w:ascii="Calibri" w:eastAsia="Times New Roman" w:hAnsi="Calibri" w:cs="Calibri"/>
        <w:color w:val="FF0000"/>
        <w:position w:val="0"/>
        <w:sz w:val="24"/>
        <w:szCs w:val="24"/>
      </w:rPr>
    </w:lvl>
    <w:lvl w:ilvl="3">
      <w:start w:val="1"/>
      <w:numFmt w:val="decimal"/>
      <w:lvlText w:val="%4."/>
      <w:lvlJc w:val="left"/>
      <w:pPr>
        <w:tabs>
          <w:tab w:val="num" w:pos="2952"/>
        </w:tabs>
        <w:ind w:left="2952" w:hanging="432"/>
      </w:pPr>
      <w:rPr>
        <w:rFonts w:ascii="Calibri" w:eastAsia="Times New Roman" w:hAnsi="Calibri" w:cs="Calibri"/>
        <w:color w:val="FF0000"/>
        <w:position w:val="0"/>
        <w:sz w:val="24"/>
        <w:szCs w:val="24"/>
      </w:rPr>
    </w:lvl>
    <w:lvl w:ilvl="4">
      <w:start w:val="1"/>
      <w:numFmt w:val="lowerLetter"/>
      <w:lvlText w:val="%5."/>
      <w:lvlJc w:val="left"/>
      <w:pPr>
        <w:tabs>
          <w:tab w:val="num" w:pos="3672"/>
        </w:tabs>
        <w:ind w:left="3672" w:hanging="432"/>
      </w:pPr>
      <w:rPr>
        <w:rFonts w:ascii="Calibri" w:eastAsia="Times New Roman" w:hAnsi="Calibri" w:cs="Calibri"/>
        <w:color w:val="FF0000"/>
        <w:position w:val="0"/>
        <w:sz w:val="24"/>
        <w:szCs w:val="24"/>
      </w:rPr>
    </w:lvl>
    <w:lvl w:ilvl="5">
      <w:start w:val="1"/>
      <w:numFmt w:val="lowerRoman"/>
      <w:lvlText w:val="%6."/>
      <w:lvlJc w:val="left"/>
      <w:pPr>
        <w:tabs>
          <w:tab w:val="num" w:pos="4392"/>
        </w:tabs>
        <w:ind w:left="4392" w:hanging="432"/>
      </w:pPr>
      <w:rPr>
        <w:rFonts w:ascii="Calibri" w:eastAsia="Times New Roman" w:hAnsi="Calibri" w:cs="Calibri"/>
        <w:color w:val="FF0000"/>
        <w:position w:val="0"/>
        <w:sz w:val="24"/>
        <w:szCs w:val="24"/>
      </w:rPr>
    </w:lvl>
    <w:lvl w:ilvl="6">
      <w:start w:val="1"/>
      <w:numFmt w:val="decimal"/>
      <w:lvlText w:val="%7."/>
      <w:lvlJc w:val="left"/>
      <w:pPr>
        <w:tabs>
          <w:tab w:val="num" w:pos="5112"/>
        </w:tabs>
        <w:ind w:left="5112" w:hanging="432"/>
      </w:pPr>
      <w:rPr>
        <w:rFonts w:ascii="Calibri" w:eastAsia="Times New Roman" w:hAnsi="Calibri" w:cs="Calibri"/>
        <w:color w:val="FF0000"/>
        <w:position w:val="0"/>
        <w:sz w:val="24"/>
        <w:szCs w:val="24"/>
      </w:rPr>
    </w:lvl>
    <w:lvl w:ilvl="7">
      <w:start w:val="1"/>
      <w:numFmt w:val="lowerLetter"/>
      <w:lvlText w:val="%8."/>
      <w:lvlJc w:val="left"/>
      <w:pPr>
        <w:tabs>
          <w:tab w:val="num" w:pos="5832"/>
        </w:tabs>
        <w:ind w:left="5832" w:hanging="432"/>
      </w:pPr>
      <w:rPr>
        <w:rFonts w:ascii="Calibri" w:eastAsia="Times New Roman" w:hAnsi="Calibri" w:cs="Calibri"/>
        <w:color w:val="FF0000"/>
        <w:position w:val="0"/>
        <w:sz w:val="24"/>
        <w:szCs w:val="24"/>
      </w:rPr>
    </w:lvl>
    <w:lvl w:ilvl="8">
      <w:start w:val="1"/>
      <w:numFmt w:val="lowerRoman"/>
      <w:lvlText w:val="%9."/>
      <w:lvlJc w:val="left"/>
      <w:pPr>
        <w:tabs>
          <w:tab w:val="num" w:pos="6552"/>
        </w:tabs>
        <w:ind w:left="6552" w:hanging="432"/>
      </w:pPr>
      <w:rPr>
        <w:rFonts w:ascii="Calibri" w:eastAsia="Times New Roman" w:hAnsi="Calibri" w:cs="Calibri"/>
        <w:color w:val="FF0000"/>
        <w:position w:val="0"/>
        <w:sz w:val="24"/>
        <w:szCs w:val="24"/>
      </w:rPr>
    </w:lvl>
  </w:abstractNum>
  <w:abstractNum w:abstractNumId="227">
    <w:nsid w:val="77EE2E14"/>
    <w:multiLevelType w:val="hybridMultilevel"/>
    <w:tmpl w:val="E5DE376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8">
    <w:nsid w:val="784C3DD7"/>
    <w:multiLevelType w:val="multilevel"/>
    <w:tmpl w:val="248EA598"/>
    <w:styleLink w:val="List65"/>
    <w:lvl w:ilvl="0">
      <w:start w:val="14"/>
      <w:numFmt w:val="decimal"/>
      <w:lvlText w:val="%1)"/>
      <w:lvlJc w:val="left"/>
      <w:pPr>
        <w:tabs>
          <w:tab w:val="num" w:pos="432"/>
        </w:tabs>
        <w:ind w:left="432" w:hanging="83"/>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229">
    <w:nsid w:val="78650766"/>
    <w:multiLevelType w:val="multilevel"/>
    <w:tmpl w:val="F9BC545E"/>
    <w:styleLink w:val="List74"/>
    <w:lvl w:ilvl="0">
      <w:start w:val="6"/>
      <w:numFmt w:val="decimal"/>
      <w:lvlText w:val="%1."/>
      <w:lvlJc w:val="left"/>
      <w:pPr>
        <w:tabs>
          <w:tab w:val="num" w:pos="511"/>
        </w:tabs>
        <w:ind w:left="511" w:hanging="511"/>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30">
    <w:nsid w:val="799922CB"/>
    <w:multiLevelType w:val="multilevel"/>
    <w:tmpl w:val="0DAA8FDC"/>
    <w:styleLink w:val="List7"/>
    <w:lvl w:ilvl="0">
      <w:start w:val="9"/>
      <w:numFmt w:val="upperRoman"/>
      <w:lvlText w:val="%1."/>
      <w:lvlJc w:val="left"/>
      <w:pPr>
        <w:tabs>
          <w:tab w:val="num" w:pos="794"/>
        </w:tabs>
        <w:ind w:left="794" w:hanging="510"/>
      </w:pPr>
      <w:rPr>
        <w:rFonts w:ascii="Calibri" w:eastAsia="Times New Roman" w:hAnsi="Calibri" w:cs="Calibri"/>
        <w:position w:val="0"/>
        <w:sz w:val="24"/>
        <w:szCs w:val="24"/>
      </w:rPr>
    </w:lvl>
    <w:lvl w:ilvl="1">
      <w:start w:val="1"/>
      <w:numFmt w:val="upperRoman"/>
      <w:lvlText w:val="%2."/>
      <w:lvlJc w:val="left"/>
      <w:pPr>
        <w:tabs>
          <w:tab w:val="num" w:pos="1152"/>
        </w:tabs>
        <w:ind w:left="1152" w:hanging="432"/>
      </w:pPr>
      <w:rPr>
        <w:rFonts w:ascii="Calibri" w:eastAsia="Times New Roman" w:hAnsi="Calibri" w:cs="Calibri"/>
        <w:position w:val="0"/>
        <w:sz w:val="24"/>
        <w:szCs w:val="24"/>
      </w:rPr>
    </w:lvl>
    <w:lvl w:ilvl="2">
      <w:start w:val="1"/>
      <w:numFmt w:val="upperRoman"/>
      <w:lvlText w:val="%3."/>
      <w:lvlJc w:val="left"/>
      <w:pPr>
        <w:tabs>
          <w:tab w:val="num" w:pos="1512"/>
        </w:tabs>
        <w:ind w:left="1512" w:hanging="432"/>
      </w:pPr>
      <w:rPr>
        <w:rFonts w:ascii="Calibri" w:eastAsia="Times New Roman" w:hAnsi="Calibri" w:cs="Calibri"/>
        <w:position w:val="0"/>
        <w:sz w:val="24"/>
        <w:szCs w:val="24"/>
      </w:rPr>
    </w:lvl>
    <w:lvl w:ilvl="3">
      <w:start w:val="1"/>
      <w:numFmt w:val="upperRoman"/>
      <w:lvlText w:val="%4."/>
      <w:lvlJc w:val="left"/>
      <w:pPr>
        <w:tabs>
          <w:tab w:val="num" w:pos="1872"/>
        </w:tabs>
        <w:ind w:left="1872" w:hanging="432"/>
      </w:pPr>
      <w:rPr>
        <w:rFonts w:ascii="Calibri" w:eastAsia="Times New Roman" w:hAnsi="Calibri" w:cs="Calibri"/>
        <w:position w:val="0"/>
        <w:sz w:val="24"/>
        <w:szCs w:val="24"/>
      </w:rPr>
    </w:lvl>
    <w:lvl w:ilvl="4">
      <w:start w:val="1"/>
      <w:numFmt w:val="upperRoman"/>
      <w:lvlText w:val="%5."/>
      <w:lvlJc w:val="left"/>
      <w:pPr>
        <w:tabs>
          <w:tab w:val="num" w:pos="2232"/>
        </w:tabs>
        <w:ind w:left="2232" w:hanging="432"/>
      </w:pPr>
      <w:rPr>
        <w:rFonts w:ascii="Calibri" w:eastAsia="Times New Roman" w:hAnsi="Calibri" w:cs="Calibri"/>
        <w:position w:val="0"/>
        <w:sz w:val="24"/>
        <w:szCs w:val="24"/>
      </w:rPr>
    </w:lvl>
    <w:lvl w:ilvl="5">
      <w:start w:val="1"/>
      <w:numFmt w:val="upperRoman"/>
      <w:lvlText w:val="%6."/>
      <w:lvlJc w:val="left"/>
      <w:pPr>
        <w:tabs>
          <w:tab w:val="num" w:pos="2592"/>
        </w:tabs>
        <w:ind w:left="2592" w:hanging="432"/>
      </w:pPr>
      <w:rPr>
        <w:rFonts w:ascii="Calibri" w:eastAsia="Times New Roman" w:hAnsi="Calibri" w:cs="Calibri"/>
        <w:position w:val="0"/>
        <w:sz w:val="24"/>
        <w:szCs w:val="24"/>
      </w:rPr>
    </w:lvl>
    <w:lvl w:ilvl="6">
      <w:start w:val="1"/>
      <w:numFmt w:val="upperRoman"/>
      <w:lvlText w:val="%7."/>
      <w:lvlJc w:val="left"/>
      <w:pPr>
        <w:tabs>
          <w:tab w:val="num" w:pos="2952"/>
        </w:tabs>
        <w:ind w:left="2952" w:hanging="432"/>
      </w:pPr>
      <w:rPr>
        <w:rFonts w:ascii="Calibri" w:eastAsia="Times New Roman" w:hAnsi="Calibri" w:cs="Calibri"/>
        <w:position w:val="0"/>
        <w:sz w:val="24"/>
        <w:szCs w:val="24"/>
      </w:rPr>
    </w:lvl>
    <w:lvl w:ilvl="7">
      <w:start w:val="1"/>
      <w:numFmt w:val="upperRoman"/>
      <w:lvlText w:val="%8."/>
      <w:lvlJc w:val="left"/>
      <w:pPr>
        <w:tabs>
          <w:tab w:val="num" w:pos="3312"/>
        </w:tabs>
        <w:ind w:left="3312" w:hanging="432"/>
      </w:pPr>
      <w:rPr>
        <w:rFonts w:ascii="Calibri" w:eastAsia="Times New Roman" w:hAnsi="Calibri" w:cs="Calibri"/>
        <w:position w:val="0"/>
        <w:sz w:val="24"/>
        <w:szCs w:val="24"/>
      </w:rPr>
    </w:lvl>
    <w:lvl w:ilvl="8">
      <w:start w:val="1"/>
      <w:numFmt w:val="upperRoman"/>
      <w:lvlText w:val="%9."/>
      <w:lvlJc w:val="left"/>
      <w:pPr>
        <w:tabs>
          <w:tab w:val="num" w:pos="3672"/>
        </w:tabs>
        <w:ind w:left="3672" w:hanging="432"/>
      </w:pPr>
      <w:rPr>
        <w:rFonts w:ascii="Calibri" w:eastAsia="Times New Roman" w:hAnsi="Calibri" w:cs="Calibri"/>
        <w:position w:val="0"/>
        <w:sz w:val="24"/>
        <w:szCs w:val="24"/>
      </w:rPr>
    </w:lvl>
  </w:abstractNum>
  <w:abstractNum w:abstractNumId="231">
    <w:nsid w:val="7B567373"/>
    <w:multiLevelType w:val="hybridMultilevel"/>
    <w:tmpl w:val="A9C67E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2">
    <w:nsid w:val="7B930933"/>
    <w:multiLevelType w:val="multilevel"/>
    <w:tmpl w:val="04F452AC"/>
    <w:styleLink w:val="List55"/>
    <w:lvl w:ilvl="0">
      <w:start w:val="1"/>
      <w:numFmt w:val="decimal"/>
      <w:lvlText w:val="%1)"/>
      <w:lvlJc w:val="left"/>
      <w:pPr>
        <w:tabs>
          <w:tab w:val="num" w:pos="709"/>
        </w:tabs>
        <w:ind w:left="709" w:hanging="354"/>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33">
    <w:nsid w:val="7BD90F3D"/>
    <w:multiLevelType w:val="multilevel"/>
    <w:tmpl w:val="D1E259F8"/>
    <w:styleLink w:val="List19"/>
    <w:lvl w:ilvl="0">
      <w:start w:val="1"/>
      <w:numFmt w:val="decimal"/>
      <w:lvlText w:val="%1."/>
      <w:lvlJc w:val="left"/>
      <w:pPr>
        <w:tabs>
          <w:tab w:val="num" w:pos="660"/>
        </w:tabs>
        <w:ind w:left="660"/>
      </w:pPr>
      <w:rPr>
        <w:rFonts w:ascii="Calibri" w:eastAsia="Times New Roman" w:hAnsi="Calibri" w:cs="Calibri"/>
        <w:position w:val="0"/>
        <w:sz w:val="24"/>
        <w:szCs w:val="24"/>
      </w:rPr>
    </w:lvl>
    <w:lvl w:ilvl="1">
      <w:start w:val="1"/>
      <w:numFmt w:val="decimal"/>
      <w:lvlText w:val="%2."/>
      <w:lvlJc w:val="left"/>
      <w:pPr>
        <w:tabs>
          <w:tab w:val="num" w:pos="511"/>
        </w:tabs>
        <w:ind w:left="511" w:hanging="511"/>
      </w:pPr>
      <w:rPr>
        <w:rFonts w:ascii="Calibri" w:eastAsia="Times New Roman" w:hAnsi="Calibri" w:cs="Calibri"/>
        <w:position w:val="0"/>
        <w:sz w:val="24"/>
        <w:szCs w:val="24"/>
      </w:rPr>
    </w:lvl>
    <w:lvl w:ilvl="2">
      <w:start w:val="1"/>
      <w:numFmt w:val="lowerRoman"/>
      <w:lvlText w:val="%3."/>
      <w:lvlJc w:val="left"/>
      <w:pPr>
        <w:tabs>
          <w:tab w:val="num" w:pos="2111"/>
        </w:tabs>
        <w:ind w:left="2111"/>
      </w:pPr>
      <w:rPr>
        <w:rFonts w:ascii="Calibri" w:eastAsia="Times New Roman" w:hAnsi="Calibri" w:cs="Calibri"/>
        <w:position w:val="0"/>
        <w:sz w:val="24"/>
        <w:szCs w:val="24"/>
      </w:rPr>
    </w:lvl>
    <w:lvl w:ilvl="3">
      <w:start w:val="1"/>
      <w:numFmt w:val="decimal"/>
      <w:lvlText w:val="%4."/>
      <w:lvlJc w:val="left"/>
      <w:pPr>
        <w:tabs>
          <w:tab w:val="num" w:pos="2820"/>
        </w:tabs>
        <w:ind w:left="2820"/>
      </w:pPr>
      <w:rPr>
        <w:rFonts w:ascii="Calibri" w:eastAsia="Times New Roman" w:hAnsi="Calibri" w:cs="Calibri"/>
        <w:position w:val="0"/>
        <w:sz w:val="24"/>
        <w:szCs w:val="24"/>
      </w:rPr>
    </w:lvl>
    <w:lvl w:ilvl="4">
      <w:start w:val="1"/>
      <w:numFmt w:val="lowerLetter"/>
      <w:lvlText w:val="%5."/>
      <w:lvlJc w:val="left"/>
      <w:pPr>
        <w:tabs>
          <w:tab w:val="num" w:pos="3540"/>
        </w:tabs>
        <w:ind w:left="3540"/>
      </w:pPr>
      <w:rPr>
        <w:rFonts w:ascii="Calibri" w:eastAsia="Times New Roman" w:hAnsi="Calibri" w:cs="Calibri"/>
        <w:position w:val="0"/>
        <w:sz w:val="24"/>
        <w:szCs w:val="24"/>
      </w:rPr>
    </w:lvl>
    <w:lvl w:ilvl="5">
      <w:start w:val="1"/>
      <w:numFmt w:val="lowerRoman"/>
      <w:lvlText w:val="%6."/>
      <w:lvlJc w:val="left"/>
      <w:pPr>
        <w:tabs>
          <w:tab w:val="num" w:pos="4271"/>
        </w:tabs>
        <w:ind w:left="4271"/>
      </w:pPr>
      <w:rPr>
        <w:rFonts w:ascii="Calibri" w:eastAsia="Times New Roman" w:hAnsi="Calibri" w:cs="Calibri"/>
        <w:position w:val="0"/>
        <w:sz w:val="24"/>
        <w:szCs w:val="24"/>
      </w:rPr>
    </w:lvl>
    <w:lvl w:ilvl="6">
      <w:start w:val="1"/>
      <w:numFmt w:val="decimal"/>
      <w:lvlText w:val="%7."/>
      <w:lvlJc w:val="left"/>
      <w:pPr>
        <w:tabs>
          <w:tab w:val="num" w:pos="4980"/>
        </w:tabs>
        <w:ind w:left="4980"/>
      </w:pPr>
      <w:rPr>
        <w:rFonts w:ascii="Calibri" w:eastAsia="Times New Roman" w:hAnsi="Calibri" w:cs="Calibri"/>
        <w:position w:val="0"/>
        <w:sz w:val="24"/>
        <w:szCs w:val="24"/>
      </w:rPr>
    </w:lvl>
    <w:lvl w:ilvl="7">
      <w:start w:val="1"/>
      <w:numFmt w:val="lowerLetter"/>
      <w:lvlText w:val="%8."/>
      <w:lvlJc w:val="left"/>
      <w:pPr>
        <w:tabs>
          <w:tab w:val="num" w:pos="5700"/>
        </w:tabs>
        <w:ind w:left="5700"/>
      </w:pPr>
      <w:rPr>
        <w:rFonts w:ascii="Calibri" w:eastAsia="Times New Roman" w:hAnsi="Calibri" w:cs="Calibri"/>
        <w:position w:val="0"/>
        <w:sz w:val="24"/>
        <w:szCs w:val="24"/>
      </w:rPr>
    </w:lvl>
    <w:lvl w:ilvl="8">
      <w:start w:val="1"/>
      <w:numFmt w:val="lowerRoman"/>
      <w:lvlText w:val="%9."/>
      <w:lvlJc w:val="left"/>
      <w:pPr>
        <w:tabs>
          <w:tab w:val="num" w:pos="6431"/>
        </w:tabs>
        <w:ind w:left="6431"/>
      </w:pPr>
      <w:rPr>
        <w:rFonts w:ascii="Calibri" w:eastAsia="Times New Roman" w:hAnsi="Calibri" w:cs="Calibri"/>
        <w:position w:val="0"/>
        <w:sz w:val="24"/>
        <w:szCs w:val="24"/>
      </w:rPr>
    </w:lvl>
  </w:abstractNum>
  <w:abstractNum w:abstractNumId="234">
    <w:nsid w:val="7BFB2399"/>
    <w:multiLevelType w:val="multilevel"/>
    <w:tmpl w:val="DF5C6D9A"/>
    <w:styleLink w:val="List114"/>
    <w:lvl w:ilvl="0">
      <w:start w:val="1"/>
      <w:numFmt w:val="decimal"/>
      <w:lvlText w:val="%1)"/>
      <w:lvlJc w:val="left"/>
      <w:pPr>
        <w:tabs>
          <w:tab w:val="num" w:pos="864"/>
        </w:tabs>
        <w:ind w:left="864" w:hanging="78"/>
      </w:pPr>
      <w:rPr>
        <w:rFonts w:ascii="Calibri" w:eastAsia="Times New Roman" w:hAnsi="Calibri" w:cs="Calibri"/>
        <w:color w:val="FF0000"/>
        <w:position w:val="0"/>
        <w:sz w:val="24"/>
        <w:szCs w:val="24"/>
      </w:rPr>
    </w:lvl>
    <w:lvl w:ilvl="1">
      <w:start w:val="1"/>
      <w:numFmt w:val="lowerLetter"/>
      <w:lvlText w:val="%2."/>
      <w:lvlJc w:val="left"/>
      <w:pPr>
        <w:tabs>
          <w:tab w:val="num" w:pos="1938"/>
        </w:tabs>
        <w:ind w:left="1938" w:hanging="432"/>
      </w:pPr>
      <w:rPr>
        <w:rFonts w:ascii="Calibri" w:eastAsia="Times New Roman" w:hAnsi="Calibri" w:cs="Calibri"/>
        <w:color w:val="FF0000"/>
        <w:position w:val="0"/>
        <w:sz w:val="24"/>
        <w:szCs w:val="24"/>
      </w:rPr>
    </w:lvl>
    <w:lvl w:ilvl="2">
      <w:start w:val="1"/>
      <w:numFmt w:val="lowerRoman"/>
      <w:lvlText w:val="%3."/>
      <w:lvlJc w:val="left"/>
      <w:pPr>
        <w:tabs>
          <w:tab w:val="num" w:pos="2658"/>
        </w:tabs>
        <w:ind w:left="2658" w:hanging="432"/>
      </w:pPr>
      <w:rPr>
        <w:rFonts w:ascii="Calibri" w:eastAsia="Times New Roman" w:hAnsi="Calibri" w:cs="Calibri"/>
        <w:color w:val="FF0000"/>
        <w:position w:val="0"/>
        <w:sz w:val="24"/>
        <w:szCs w:val="24"/>
      </w:rPr>
    </w:lvl>
    <w:lvl w:ilvl="3">
      <w:start w:val="1"/>
      <w:numFmt w:val="decimal"/>
      <w:lvlText w:val="%4."/>
      <w:lvlJc w:val="left"/>
      <w:pPr>
        <w:tabs>
          <w:tab w:val="num" w:pos="3378"/>
        </w:tabs>
        <w:ind w:left="3378" w:hanging="432"/>
      </w:pPr>
      <w:rPr>
        <w:rFonts w:ascii="Calibri" w:eastAsia="Times New Roman" w:hAnsi="Calibri" w:cs="Calibri"/>
        <w:color w:val="FF0000"/>
        <w:position w:val="0"/>
        <w:sz w:val="24"/>
        <w:szCs w:val="24"/>
      </w:rPr>
    </w:lvl>
    <w:lvl w:ilvl="4">
      <w:start w:val="1"/>
      <w:numFmt w:val="lowerLetter"/>
      <w:lvlText w:val="%5."/>
      <w:lvlJc w:val="left"/>
      <w:pPr>
        <w:tabs>
          <w:tab w:val="num" w:pos="4098"/>
        </w:tabs>
        <w:ind w:left="4098" w:hanging="432"/>
      </w:pPr>
      <w:rPr>
        <w:rFonts w:ascii="Calibri" w:eastAsia="Times New Roman" w:hAnsi="Calibri" w:cs="Calibri"/>
        <w:color w:val="FF0000"/>
        <w:position w:val="0"/>
        <w:sz w:val="24"/>
        <w:szCs w:val="24"/>
      </w:rPr>
    </w:lvl>
    <w:lvl w:ilvl="5">
      <w:start w:val="1"/>
      <w:numFmt w:val="lowerRoman"/>
      <w:lvlText w:val="%6."/>
      <w:lvlJc w:val="left"/>
      <w:pPr>
        <w:tabs>
          <w:tab w:val="num" w:pos="4818"/>
        </w:tabs>
        <w:ind w:left="4818" w:hanging="432"/>
      </w:pPr>
      <w:rPr>
        <w:rFonts w:ascii="Calibri" w:eastAsia="Times New Roman" w:hAnsi="Calibri" w:cs="Calibri"/>
        <w:color w:val="FF0000"/>
        <w:position w:val="0"/>
        <w:sz w:val="24"/>
        <w:szCs w:val="24"/>
      </w:rPr>
    </w:lvl>
    <w:lvl w:ilvl="6">
      <w:start w:val="1"/>
      <w:numFmt w:val="decimal"/>
      <w:lvlText w:val="%7."/>
      <w:lvlJc w:val="left"/>
      <w:pPr>
        <w:tabs>
          <w:tab w:val="num" w:pos="5538"/>
        </w:tabs>
        <w:ind w:left="5538" w:hanging="432"/>
      </w:pPr>
      <w:rPr>
        <w:rFonts w:ascii="Calibri" w:eastAsia="Times New Roman" w:hAnsi="Calibri" w:cs="Calibri"/>
        <w:color w:val="FF0000"/>
        <w:position w:val="0"/>
        <w:sz w:val="24"/>
        <w:szCs w:val="24"/>
      </w:rPr>
    </w:lvl>
    <w:lvl w:ilvl="7">
      <w:start w:val="1"/>
      <w:numFmt w:val="lowerLetter"/>
      <w:lvlText w:val="%8."/>
      <w:lvlJc w:val="left"/>
      <w:pPr>
        <w:tabs>
          <w:tab w:val="num" w:pos="6258"/>
        </w:tabs>
        <w:ind w:left="6258" w:hanging="432"/>
      </w:pPr>
      <w:rPr>
        <w:rFonts w:ascii="Calibri" w:eastAsia="Times New Roman" w:hAnsi="Calibri" w:cs="Calibri"/>
        <w:color w:val="FF0000"/>
        <w:position w:val="0"/>
        <w:sz w:val="24"/>
        <w:szCs w:val="24"/>
      </w:rPr>
    </w:lvl>
    <w:lvl w:ilvl="8">
      <w:start w:val="1"/>
      <w:numFmt w:val="lowerRoman"/>
      <w:lvlText w:val="%9."/>
      <w:lvlJc w:val="left"/>
      <w:pPr>
        <w:tabs>
          <w:tab w:val="num" w:pos="6978"/>
        </w:tabs>
        <w:ind w:left="6978" w:hanging="432"/>
      </w:pPr>
      <w:rPr>
        <w:rFonts w:ascii="Calibri" w:eastAsia="Times New Roman" w:hAnsi="Calibri" w:cs="Calibri"/>
        <w:color w:val="FF0000"/>
        <w:position w:val="0"/>
        <w:sz w:val="24"/>
        <w:szCs w:val="24"/>
      </w:rPr>
    </w:lvl>
  </w:abstractNum>
  <w:abstractNum w:abstractNumId="235">
    <w:nsid w:val="7C290DF6"/>
    <w:multiLevelType w:val="multilevel"/>
    <w:tmpl w:val="97425DA4"/>
    <w:styleLink w:val="List138"/>
    <w:lvl w:ilvl="0">
      <w:start w:val="6"/>
      <w:numFmt w:val="decimal"/>
      <w:lvlText w:val="%1."/>
      <w:lvlJc w:val="left"/>
      <w:pPr>
        <w:tabs>
          <w:tab w:val="num" w:pos="456"/>
        </w:tabs>
        <w:ind w:left="456" w:hanging="445"/>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236">
    <w:nsid w:val="7CEC44A3"/>
    <w:multiLevelType w:val="multilevel"/>
    <w:tmpl w:val="F6B88718"/>
    <w:styleLink w:val="List53"/>
    <w:lvl w:ilvl="0">
      <w:start w:val="1"/>
      <w:numFmt w:val="decimal"/>
      <w:lvlText w:val="%1."/>
      <w:lvlJc w:val="left"/>
      <w:pPr>
        <w:tabs>
          <w:tab w:val="num" w:pos="355"/>
        </w:tabs>
        <w:ind w:left="355" w:hanging="355"/>
      </w:pPr>
      <w:rPr>
        <w:rFonts w:ascii="Calibri" w:eastAsia="Times New Roman" w:hAnsi="Calibri" w:cs="Calibri"/>
        <w:position w:val="0"/>
        <w:sz w:val="24"/>
        <w:szCs w:val="24"/>
      </w:rPr>
    </w:lvl>
    <w:lvl w:ilvl="1">
      <w:start w:val="1"/>
      <w:numFmt w:val="lowerLetter"/>
      <w:lvlText w:val="%2."/>
      <w:lvlJc w:val="left"/>
      <w:pPr>
        <w:tabs>
          <w:tab w:val="num" w:pos="1440"/>
        </w:tabs>
        <w:ind w:left="1440"/>
      </w:pPr>
      <w:rPr>
        <w:rFonts w:ascii="Calibri" w:eastAsia="Times New Roman" w:hAnsi="Calibri" w:cs="Calibri"/>
        <w:position w:val="0"/>
        <w:sz w:val="24"/>
        <w:szCs w:val="24"/>
      </w:rPr>
    </w:lvl>
    <w:lvl w:ilvl="2">
      <w:start w:val="1"/>
      <w:numFmt w:val="lowerRoman"/>
      <w:lvlText w:val="%3."/>
      <w:lvlJc w:val="left"/>
      <w:pPr>
        <w:tabs>
          <w:tab w:val="num" w:pos="2160"/>
        </w:tabs>
        <w:ind w:left="2160"/>
      </w:pPr>
      <w:rPr>
        <w:rFonts w:ascii="Calibri" w:eastAsia="Times New Roman" w:hAnsi="Calibri" w:cs="Calibri"/>
        <w:position w:val="0"/>
        <w:sz w:val="24"/>
        <w:szCs w:val="24"/>
      </w:rPr>
    </w:lvl>
    <w:lvl w:ilvl="3">
      <w:start w:val="1"/>
      <w:numFmt w:val="decimal"/>
      <w:lvlText w:val="%4."/>
      <w:lvlJc w:val="left"/>
      <w:pPr>
        <w:tabs>
          <w:tab w:val="num" w:pos="2880"/>
        </w:tabs>
        <w:ind w:left="2880"/>
      </w:pPr>
      <w:rPr>
        <w:rFonts w:ascii="Calibri" w:eastAsia="Times New Roman" w:hAnsi="Calibri" w:cs="Calibri"/>
        <w:position w:val="0"/>
        <w:sz w:val="24"/>
        <w:szCs w:val="24"/>
      </w:rPr>
    </w:lvl>
    <w:lvl w:ilvl="4">
      <w:start w:val="1"/>
      <w:numFmt w:val="lowerLetter"/>
      <w:lvlText w:val="%5."/>
      <w:lvlJc w:val="left"/>
      <w:pPr>
        <w:tabs>
          <w:tab w:val="num" w:pos="3600"/>
        </w:tabs>
        <w:ind w:left="3600"/>
      </w:pPr>
      <w:rPr>
        <w:rFonts w:ascii="Calibri" w:eastAsia="Times New Roman" w:hAnsi="Calibri" w:cs="Calibri"/>
        <w:position w:val="0"/>
        <w:sz w:val="24"/>
        <w:szCs w:val="24"/>
      </w:rPr>
    </w:lvl>
    <w:lvl w:ilvl="5">
      <w:start w:val="1"/>
      <w:numFmt w:val="lowerRoman"/>
      <w:lvlText w:val="%6."/>
      <w:lvlJc w:val="left"/>
      <w:pPr>
        <w:tabs>
          <w:tab w:val="num" w:pos="4320"/>
        </w:tabs>
        <w:ind w:left="4320"/>
      </w:pPr>
      <w:rPr>
        <w:rFonts w:ascii="Calibri" w:eastAsia="Times New Roman" w:hAnsi="Calibri" w:cs="Calibri"/>
        <w:position w:val="0"/>
        <w:sz w:val="24"/>
        <w:szCs w:val="24"/>
      </w:rPr>
    </w:lvl>
    <w:lvl w:ilvl="6">
      <w:start w:val="1"/>
      <w:numFmt w:val="decimal"/>
      <w:lvlText w:val="%7."/>
      <w:lvlJc w:val="left"/>
      <w:pPr>
        <w:tabs>
          <w:tab w:val="num" w:pos="5040"/>
        </w:tabs>
        <w:ind w:left="5040"/>
      </w:pPr>
      <w:rPr>
        <w:rFonts w:ascii="Calibri" w:eastAsia="Times New Roman" w:hAnsi="Calibri" w:cs="Calibri"/>
        <w:position w:val="0"/>
        <w:sz w:val="24"/>
        <w:szCs w:val="24"/>
      </w:rPr>
    </w:lvl>
    <w:lvl w:ilvl="7">
      <w:start w:val="1"/>
      <w:numFmt w:val="lowerLetter"/>
      <w:lvlText w:val="%8."/>
      <w:lvlJc w:val="left"/>
      <w:pPr>
        <w:tabs>
          <w:tab w:val="num" w:pos="5760"/>
        </w:tabs>
        <w:ind w:left="5760"/>
      </w:pPr>
      <w:rPr>
        <w:rFonts w:ascii="Calibri" w:eastAsia="Times New Roman" w:hAnsi="Calibri" w:cs="Calibri"/>
        <w:position w:val="0"/>
        <w:sz w:val="24"/>
        <w:szCs w:val="24"/>
      </w:rPr>
    </w:lvl>
    <w:lvl w:ilvl="8">
      <w:start w:val="1"/>
      <w:numFmt w:val="lowerRoman"/>
      <w:lvlText w:val="%9."/>
      <w:lvlJc w:val="left"/>
      <w:pPr>
        <w:tabs>
          <w:tab w:val="num" w:pos="6480"/>
        </w:tabs>
        <w:ind w:left="6480"/>
      </w:pPr>
      <w:rPr>
        <w:rFonts w:ascii="Calibri" w:eastAsia="Times New Roman" w:hAnsi="Calibri" w:cs="Calibri"/>
        <w:position w:val="0"/>
        <w:sz w:val="24"/>
        <w:szCs w:val="24"/>
      </w:rPr>
    </w:lvl>
  </w:abstractNum>
  <w:abstractNum w:abstractNumId="237">
    <w:nsid w:val="7CFA5FCA"/>
    <w:multiLevelType w:val="multilevel"/>
    <w:tmpl w:val="4886AE44"/>
    <w:styleLink w:val="List11"/>
    <w:lvl w:ilvl="0">
      <w:start w:val="1"/>
      <w:numFmt w:val="upperRoman"/>
      <w:lvlText w:val="%1."/>
      <w:lvlJc w:val="left"/>
      <w:pPr>
        <w:tabs>
          <w:tab w:val="num" w:pos="257"/>
        </w:tabs>
        <w:ind w:left="257" w:hanging="49"/>
      </w:pPr>
      <w:rPr>
        <w:rFonts w:ascii="Calibri" w:eastAsia="Times New Roman" w:hAnsi="Calibri" w:cs="Calibri"/>
        <w:i/>
        <w:iCs/>
        <w:color w:val="365F91"/>
        <w:position w:val="0"/>
        <w:sz w:val="24"/>
        <w:szCs w:val="24"/>
      </w:rPr>
    </w:lvl>
    <w:lvl w:ilvl="1">
      <w:start w:val="1"/>
      <w:numFmt w:val="upperRoman"/>
      <w:lvlText w:val="%2."/>
      <w:lvlJc w:val="left"/>
      <w:pPr>
        <w:tabs>
          <w:tab w:val="num" w:pos="104"/>
        </w:tabs>
      </w:pPr>
      <w:rPr>
        <w:rFonts w:ascii="Calibri" w:eastAsia="Times New Roman" w:hAnsi="Calibri" w:cs="Calibri"/>
        <w:i/>
        <w:iCs/>
        <w:color w:val="365F91"/>
        <w:position w:val="0"/>
        <w:sz w:val="24"/>
        <w:szCs w:val="24"/>
      </w:rPr>
    </w:lvl>
    <w:lvl w:ilvl="2">
      <w:start w:val="1"/>
      <w:numFmt w:val="upperRoman"/>
      <w:lvlText w:val="%3."/>
      <w:lvlJc w:val="left"/>
      <w:pPr>
        <w:tabs>
          <w:tab w:val="num" w:pos="104"/>
        </w:tabs>
      </w:pPr>
      <w:rPr>
        <w:rFonts w:ascii="Calibri" w:eastAsia="Times New Roman" w:hAnsi="Calibri" w:cs="Calibri"/>
        <w:i/>
        <w:iCs/>
        <w:color w:val="365F91"/>
        <w:position w:val="0"/>
        <w:sz w:val="24"/>
        <w:szCs w:val="24"/>
      </w:rPr>
    </w:lvl>
    <w:lvl w:ilvl="3">
      <w:start w:val="1"/>
      <w:numFmt w:val="upperRoman"/>
      <w:lvlText w:val="%4."/>
      <w:lvlJc w:val="left"/>
      <w:pPr>
        <w:tabs>
          <w:tab w:val="num" w:pos="104"/>
        </w:tabs>
      </w:pPr>
      <w:rPr>
        <w:rFonts w:ascii="Calibri" w:eastAsia="Times New Roman" w:hAnsi="Calibri" w:cs="Calibri"/>
        <w:i/>
        <w:iCs/>
        <w:color w:val="365F91"/>
        <w:position w:val="0"/>
        <w:sz w:val="24"/>
        <w:szCs w:val="24"/>
      </w:rPr>
    </w:lvl>
    <w:lvl w:ilvl="4">
      <w:start w:val="1"/>
      <w:numFmt w:val="upperRoman"/>
      <w:lvlText w:val="%5."/>
      <w:lvlJc w:val="left"/>
      <w:pPr>
        <w:tabs>
          <w:tab w:val="num" w:pos="104"/>
        </w:tabs>
      </w:pPr>
      <w:rPr>
        <w:rFonts w:ascii="Calibri" w:eastAsia="Times New Roman" w:hAnsi="Calibri" w:cs="Calibri"/>
        <w:i/>
        <w:iCs/>
        <w:color w:val="365F91"/>
        <w:position w:val="0"/>
        <w:sz w:val="24"/>
        <w:szCs w:val="24"/>
      </w:rPr>
    </w:lvl>
    <w:lvl w:ilvl="5">
      <w:start w:val="1"/>
      <w:numFmt w:val="upperRoman"/>
      <w:lvlText w:val="%6."/>
      <w:lvlJc w:val="left"/>
      <w:pPr>
        <w:tabs>
          <w:tab w:val="num" w:pos="104"/>
        </w:tabs>
      </w:pPr>
      <w:rPr>
        <w:rFonts w:ascii="Calibri" w:eastAsia="Times New Roman" w:hAnsi="Calibri" w:cs="Calibri"/>
        <w:i/>
        <w:iCs/>
        <w:color w:val="365F91"/>
        <w:position w:val="0"/>
        <w:sz w:val="24"/>
        <w:szCs w:val="24"/>
      </w:rPr>
    </w:lvl>
    <w:lvl w:ilvl="6">
      <w:start w:val="1"/>
      <w:numFmt w:val="upperRoman"/>
      <w:lvlText w:val="%7."/>
      <w:lvlJc w:val="left"/>
      <w:pPr>
        <w:tabs>
          <w:tab w:val="num" w:pos="104"/>
        </w:tabs>
      </w:pPr>
      <w:rPr>
        <w:rFonts w:ascii="Calibri" w:eastAsia="Times New Roman" w:hAnsi="Calibri" w:cs="Calibri"/>
        <w:i/>
        <w:iCs/>
        <w:color w:val="365F91"/>
        <w:position w:val="0"/>
        <w:sz w:val="24"/>
        <w:szCs w:val="24"/>
      </w:rPr>
    </w:lvl>
    <w:lvl w:ilvl="7">
      <w:start w:val="1"/>
      <w:numFmt w:val="upperRoman"/>
      <w:lvlText w:val="%8."/>
      <w:lvlJc w:val="left"/>
      <w:pPr>
        <w:tabs>
          <w:tab w:val="num" w:pos="104"/>
        </w:tabs>
      </w:pPr>
      <w:rPr>
        <w:rFonts w:ascii="Calibri" w:eastAsia="Times New Roman" w:hAnsi="Calibri" w:cs="Calibri"/>
        <w:i/>
        <w:iCs/>
        <w:color w:val="365F91"/>
        <w:position w:val="0"/>
        <w:sz w:val="24"/>
        <w:szCs w:val="24"/>
      </w:rPr>
    </w:lvl>
    <w:lvl w:ilvl="8">
      <w:start w:val="1"/>
      <w:numFmt w:val="upperRoman"/>
      <w:lvlText w:val="%9."/>
      <w:lvlJc w:val="left"/>
      <w:pPr>
        <w:tabs>
          <w:tab w:val="num" w:pos="104"/>
        </w:tabs>
      </w:pPr>
      <w:rPr>
        <w:rFonts w:ascii="Calibri" w:eastAsia="Times New Roman" w:hAnsi="Calibri" w:cs="Calibri"/>
        <w:i/>
        <w:iCs/>
        <w:color w:val="365F91"/>
        <w:position w:val="0"/>
        <w:sz w:val="24"/>
        <w:szCs w:val="24"/>
      </w:rPr>
    </w:lvl>
  </w:abstractNum>
  <w:abstractNum w:abstractNumId="238">
    <w:nsid w:val="7D2F4F78"/>
    <w:multiLevelType w:val="multilevel"/>
    <w:tmpl w:val="0836703C"/>
    <w:styleLink w:val="List104"/>
    <w:lvl w:ilvl="0">
      <w:start w:val="1"/>
      <w:numFmt w:val="decimal"/>
      <w:lvlText w:val="%1."/>
      <w:lvlJc w:val="left"/>
      <w:pPr>
        <w:tabs>
          <w:tab w:val="num" w:pos="465"/>
        </w:tabs>
        <w:ind w:left="465" w:hanging="465"/>
      </w:pPr>
      <w:rPr>
        <w:rFonts w:ascii="Calibri" w:eastAsia="Times New Roman" w:hAnsi="Calibri" w:cs="Calibri"/>
        <w:color w:val="000000"/>
        <w:position w:val="0"/>
        <w:sz w:val="24"/>
        <w:szCs w:val="24"/>
      </w:rPr>
    </w:lvl>
    <w:lvl w:ilvl="1">
      <w:start w:val="1"/>
      <w:numFmt w:val="lowerLetter"/>
      <w:lvlText w:val="%2."/>
      <w:lvlJc w:val="left"/>
      <w:pPr>
        <w:tabs>
          <w:tab w:val="num" w:pos="1440"/>
        </w:tabs>
        <w:ind w:left="1440"/>
      </w:pPr>
      <w:rPr>
        <w:rFonts w:ascii="Calibri" w:eastAsia="Times New Roman" w:hAnsi="Calibri" w:cs="Calibri"/>
        <w:color w:val="000000"/>
        <w:position w:val="0"/>
        <w:sz w:val="24"/>
        <w:szCs w:val="24"/>
      </w:rPr>
    </w:lvl>
    <w:lvl w:ilvl="2">
      <w:start w:val="1"/>
      <w:numFmt w:val="lowerRoman"/>
      <w:lvlText w:val="%3."/>
      <w:lvlJc w:val="left"/>
      <w:pPr>
        <w:tabs>
          <w:tab w:val="num" w:pos="2160"/>
        </w:tabs>
        <w:ind w:left="2160"/>
      </w:pPr>
      <w:rPr>
        <w:rFonts w:ascii="Calibri" w:eastAsia="Times New Roman" w:hAnsi="Calibri" w:cs="Calibri"/>
        <w:color w:val="000000"/>
        <w:position w:val="0"/>
        <w:sz w:val="24"/>
        <w:szCs w:val="24"/>
      </w:rPr>
    </w:lvl>
    <w:lvl w:ilvl="3">
      <w:start w:val="1"/>
      <w:numFmt w:val="decimal"/>
      <w:lvlText w:val="%4."/>
      <w:lvlJc w:val="left"/>
      <w:pPr>
        <w:tabs>
          <w:tab w:val="num" w:pos="2880"/>
        </w:tabs>
        <w:ind w:left="2880"/>
      </w:pPr>
      <w:rPr>
        <w:rFonts w:ascii="Calibri" w:eastAsia="Times New Roman" w:hAnsi="Calibri" w:cs="Calibri"/>
        <w:color w:val="000000"/>
        <w:position w:val="0"/>
        <w:sz w:val="24"/>
        <w:szCs w:val="24"/>
      </w:rPr>
    </w:lvl>
    <w:lvl w:ilvl="4">
      <w:start w:val="1"/>
      <w:numFmt w:val="lowerLetter"/>
      <w:lvlText w:val="%5."/>
      <w:lvlJc w:val="left"/>
      <w:pPr>
        <w:tabs>
          <w:tab w:val="num" w:pos="3600"/>
        </w:tabs>
        <w:ind w:left="3600"/>
      </w:pPr>
      <w:rPr>
        <w:rFonts w:ascii="Calibri" w:eastAsia="Times New Roman" w:hAnsi="Calibri" w:cs="Calibri"/>
        <w:color w:val="000000"/>
        <w:position w:val="0"/>
        <w:sz w:val="24"/>
        <w:szCs w:val="24"/>
      </w:rPr>
    </w:lvl>
    <w:lvl w:ilvl="5">
      <w:start w:val="1"/>
      <w:numFmt w:val="lowerRoman"/>
      <w:lvlText w:val="%6."/>
      <w:lvlJc w:val="left"/>
      <w:pPr>
        <w:tabs>
          <w:tab w:val="num" w:pos="4320"/>
        </w:tabs>
        <w:ind w:left="4320"/>
      </w:pPr>
      <w:rPr>
        <w:rFonts w:ascii="Calibri" w:eastAsia="Times New Roman" w:hAnsi="Calibri" w:cs="Calibri"/>
        <w:color w:val="000000"/>
        <w:position w:val="0"/>
        <w:sz w:val="24"/>
        <w:szCs w:val="24"/>
      </w:rPr>
    </w:lvl>
    <w:lvl w:ilvl="6">
      <w:start w:val="1"/>
      <w:numFmt w:val="decimal"/>
      <w:lvlText w:val="%7."/>
      <w:lvlJc w:val="left"/>
      <w:pPr>
        <w:tabs>
          <w:tab w:val="num" w:pos="5040"/>
        </w:tabs>
        <w:ind w:left="5040"/>
      </w:pPr>
      <w:rPr>
        <w:rFonts w:ascii="Calibri" w:eastAsia="Times New Roman" w:hAnsi="Calibri" w:cs="Calibri"/>
        <w:color w:val="000000"/>
        <w:position w:val="0"/>
        <w:sz w:val="24"/>
        <w:szCs w:val="24"/>
      </w:rPr>
    </w:lvl>
    <w:lvl w:ilvl="7">
      <w:start w:val="1"/>
      <w:numFmt w:val="lowerLetter"/>
      <w:lvlText w:val="%8."/>
      <w:lvlJc w:val="left"/>
      <w:pPr>
        <w:tabs>
          <w:tab w:val="num" w:pos="5760"/>
        </w:tabs>
        <w:ind w:left="5760"/>
      </w:pPr>
      <w:rPr>
        <w:rFonts w:ascii="Calibri" w:eastAsia="Times New Roman" w:hAnsi="Calibri" w:cs="Calibri"/>
        <w:color w:val="000000"/>
        <w:position w:val="0"/>
        <w:sz w:val="24"/>
        <w:szCs w:val="24"/>
      </w:rPr>
    </w:lvl>
    <w:lvl w:ilvl="8">
      <w:start w:val="1"/>
      <w:numFmt w:val="lowerRoman"/>
      <w:lvlText w:val="%9."/>
      <w:lvlJc w:val="left"/>
      <w:pPr>
        <w:tabs>
          <w:tab w:val="num" w:pos="6480"/>
        </w:tabs>
        <w:ind w:left="6480"/>
      </w:pPr>
      <w:rPr>
        <w:rFonts w:ascii="Calibri" w:eastAsia="Times New Roman" w:hAnsi="Calibri" w:cs="Calibri"/>
        <w:color w:val="000000"/>
        <w:position w:val="0"/>
        <w:sz w:val="24"/>
        <w:szCs w:val="24"/>
      </w:rPr>
    </w:lvl>
  </w:abstractNum>
  <w:abstractNum w:abstractNumId="239">
    <w:nsid w:val="7DE805B5"/>
    <w:multiLevelType w:val="multilevel"/>
    <w:tmpl w:val="41D87A70"/>
    <w:styleLink w:val="List127"/>
    <w:lvl w:ilvl="0">
      <w:start w:val="2"/>
      <w:numFmt w:val="decimal"/>
      <w:lvlText w:val="%1."/>
      <w:lvlJc w:val="left"/>
      <w:pPr>
        <w:tabs>
          <w:tab w:val="num" w:pos="457"/>
        </w:tabs>
        <w:ind w:left="457" w:hanging="457"/>
      </w:pPr>
      <w:rPr>
        <w:rFonts w:ascii="Calibri" w:eastAsia="Times New Roman" w:hAnsi="Calibri" w:cs="Calibri"/>
        <w:color w:val="FF0000"/>
        <w:position w:val="0"/>
        <w:sz w:val="24"/>
        <w:szCs w:val="24"/>
      </w:rPr>
    </w:lvl>
    <w:lvl w:ilvl="1">
      <w:start w:val="1"/>
      <w:numFmt w:val="decimal"/>
      <w:lvlText w:val="%2."/>
      <w:lvlJc w:val="left"/>
      <w:pPr>
        <w:tabs>
          <w:tab w:val="num" w:pos="1113"/>
        </w:tabs>
        <w:ind w:left="1113" w:hanging="393"/>
      </w:pPr>
      <w:rPr>
        <w:rFonts w:ascii="Calibri" w:eastAsia="Times New Roman" w:hAnsi="Calibri" w:cs="Calibri"/>
        <w:color w:val="FF0000"/>
        <w:position w:val="0"/>
        <w:sz w:val="24"/>
        <w:szCs w:val="24"/>
      </w:rPr>
    </w:lvl>
    <w:lvl w:ilvl="2">
      <w:start w:val="1"/>
      <w:numFmt w:val="decimal"/>
      <w:lvlText w:val="%3."/>
      <w:lvlJc w:val="left"/>
      <w:pPr>
        <w:tabs>
          <w:tab w:val="num" w:pos="1473"/>
        </w:tabs>
        <w:ind w:left="1473" w:hanging="393"/>
      </w:pPr>
      <w:rPr>
        <w:rFonts w:ascii="Calibri" w:eastAsia="Times New Roman" w:hAnsi="Calibri" w:cs="Calibri"/>
        <w:color w:val="FF0000"/>
        <w:position w:val="0"/>
        <w:sz w:val="24"/>
        <w:szCs w:val="24"/>
      </w:rPr>
    </w:lvl>
    <w:lvl w:ilvl="3">
      <w:start w:val="1"/>
      <w:numFmt w:val="decimal"/>
      <w:lvlText w:val="%4."/>
      <w:lvlJc w:val="left"/>
      <w:pPr>
        <w:tabs>
          <w:tab w:val="num" w:pos="1833"/>
        </w:tabs>
        <w:ind w:left="1833" w:hanging="393"/>
      </w:pPr>
      <w:rPr>
        <w:rFonts w:ascii="Calibri" w:eastAsia="Times New Roman" w:hAnsi="Calibri" w:cs="Calibri"/>
        <w:color w:val="FF0000"/>
        <w:position w:val="0"/>
        <w:sz w:val="24"/>
        <w:szCs w:val="24"/>
      </w:rPr>
    </w:lvl>
    <w:lvl w:ilvl="4">
      <w:start w:val="1"/>
      <w:numFmt w:val="decimal"/>
      <w:lvlText w:val="%5."/>
      <w:lvlJc w:val="left"/>
      <w:pPr>
        <w:tabs>
          <w:tab w:val="num" w:pos="2193"/>
        </w:tabs>
        <w:ind w:left="2193" w:hanging="393"/>
      </w:pPr>
      <w:rPr>
        <w:rFonts w:ascii="Calibri" w:eastAsia="Times New Roman" w:hAnsi="Calibri" w:cs="Calibri"/>
        <w:color w:val="FF0000"/>
        <w:position w:val="0"/>
        <w:sz w:val="24"/>
        <w:szCs w:val="24"/>
      </w:rPr>
    </w:lvl>
    <w:lvl w:ilvl="5">
      <w:start w:val="1"/>
      <w:numFmt w:val="decimal"/>
      <w:lvlText w:val="%6."/>
      <w:lvlJc w:val="left"/>
      <w:pPr>
        <w:tabs>
          <w:tab w:val="num" w:pos="2553"/>
        </w:tabs>
        <w:ind w:left="2553" w:hanging="393"/>
      </w:pPr>
      <w:rPr>
        <w:rFonts w:ascii="Calibri" w:eastAsia="Times New Roman" w:hAnsi="Calibri" w:cs="Calibri"/>
        <w:color w:val="FF0000"/>
        <w:position w:val="0"/>
        <w:sz w:val="24"/>
        <w:szCs w:val="24"/>
      </w:rPr>
    </w:lvl>
    <w:lvl w:ilvl="6">
      <w:start w:val="1"/>
      <w:numFmt w:val="decimal"/>
      <w:lvlText w:val="%7."/>
      <w:lvlJc w:val="left"/>
      <w:pPr>
        <w:tabs>
          <w:tab w:val="num" w:pos="2913"/>
        </w:tabs>
        <w:ind w:left="2913" w:hanging="393"/>
      </w:pPr>
      <w:rPr>
        <w:rFonts w:ascii="Calibri" w:eastAsia="Times New Roman" w:hAnsi="Calibri" w:cs="Calibri"/>
        <w:color w:val="FF0000"/>
        <w:position w:val="0"/>
        <w:sz w:val="24"/>
        <w:szCs w:val="24"/>
      </w:rPr>
    </w:lvl>
    <w:lvl w:ilvl="7">
      <w:start w:val="1"/>
      <w:numFmt w:val="decimal"/>
      <w:lvlText w:val="%8."/>
      <w:lvlJc w:val="left"/>
      <w:pPr>
        <w:tabs>
          <w:tab w:val="num" w:pos="3273"/>
        </w:tabs>
        <w:ind w:left="3273" w:hanging="393"/>
      </w:pPr>
      <w:rPr>
        <w:rFonts w:ascii="Calibri" w:eastAsia="Times New Roman" w:hAnsi="Calibri" w:cs="Calibri"/>
        <w:color w:val="FF0000"/>
        <w:position w:val="0"/>
        <w:sz w:val="24"/>
        <w:szCs w:val="24"/>
      </w:rPr>
    </w:lvl>
    <w:lvl w:ilvl="8">
      <w:start w:val="1"/>
      <w:numFmt w:val="decimal"/>
      <w:lvlText w:val="%9."/>
      <w:lvlJc w:val="left"/>
      <w:pPr>
        <w:tabs>
          <w:tab w:val="num" w:pos="3633"/>
        </w:tabs>
        <w:ind w:left="3633" w:hanging="393"/>
      </w:pPr>
      <w:rPr>
        <w:rFonts w:ascii="Calibri" w:eastAsia="Times New Roman" w:hAnsi="Calibri" w:cs="Calibri"/>
        <w:color w:val="FF0000"/>
        <w:position w:val="0"/>
        <w:sz w:val="24"/>
        <w:szCs w:val="24"/>
      </w:rPr>
    </w:lvl>
  </w:abstractNum>
  <w:abstractNum w:abstractNumId="240">
    <w:nsid w:val="7E2652CF"/>
    <w:multiLevelType w:val="multilevel"/>
    <w:tmpl w:val="366299FE"/>
    <w:styleLink w:val="List178"/>
    <w:lvl w:ilvl="0">
      <w:start w:val="2"/>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241">
    <w:nsid w:val="7E3D48B9"/>
    <w:multiLevelType w:val="multilevel"/>
    <w:tmpl w:val="891428EE"/>
    <w:styleLink w:val="List44"/>
    <w:lvl w:ilvl="0">
      <w:start w:val="2"/>
      <w:numFmt w:val="decimal"/>
      <w:lvlText w:val="%1)"/>
      <w:lvlJc w:val="left"/>
      <w:pPr>
        <w:tabs>
          <w:tab w:val="num" w:pos="593"/>
        </w:tabs>
        <w:ind w:left="593" w:hanging="309"/>
      </w:pPr>
      <w:rPr>
        <w:rFonts w:ascii="Calibri" w:eastAsia="Times New Roman" w:hAnsi="Calibri" w:cs="Calibri"/>
        <w:position w:val="0"/>
        <w:sz w:val="24"/>
        <w:szCs w:val="24"/>
      </w:rPr>
    </w:lvl>
    <w:lvl w:ilvl="1">
      <w:start w:val="1"/>
      <w:numFmt w:val="lowerLetter"/>
      <w:lvlText w:val="%2."/>
      <w:lvlJc w:val="left"/>
      <w:pPr>
        <w:tabs>
          <w:tab w:val="num" w:pos="2160"/>
        </w:tabs>
        <w:ind w:left="2160"/>
      </w:pPr>
      <w:rPr>
        <w:rFonts w:ascii="Calibri" w:eastAsia="Times New Roman" w:hAnsi="Calibri" w:cs="Calibri"/>
        <w:position w:val="0"/>
        <w:sz w:val="24"/>
        <w:szCs w:val="24"/>
      </w:rPr>
    </w:lvl>
    <w:lvl w:ilvl="2">
      <w:start w:val="1"/>
      <w:numFmt w:val="lowerRoman"/>
      <w:lvlText w:val="%3."/>
      <w:lvlJc w:val="left"/>
      <w:pPr>
        <w:tabs>
          <w:tab w:val="num" w:pos="2880"/>
        </w:tabs>
        <w:ind w:left="2880"/>
      </w:pPr>
      <w:rPr>
        <w:rFonts w:ascii="Calibri" w:eastAsia="Times New Roman" w:hAnsi="Calibri" w:cs="Calibri"/>
        <w:position w:val="0"/>
        <w:sz w:val="24"/>
        <w:szCs w:val="24"/>
      </w:rPr>
    </w:lvl>
    <w:lvl w:ilvl="3">
      <w:start w:val="1"/>
      <w:numFmt w:val="decimal"/>
      <w:lvlText w:val="%4."/>
      <w:lvlJc w:val="left"/>
      <w:pPr>
        <w:tabs>
          <w:tab w:val="num" w:pos="3600"/>
        </w:tabs>
        <w:ind w:left="3600"/>
      </w:pPr>
      <w:rPr>
        <w:rFonts w:ascii="Calibri" w:eastAsia="Times New Roman" w:hAnsi="Calibri" w:cs="Calibri"/>
        <w:position w:val="0"/>
        <w:sz w:val="24"/>
        <w:szCs w:val="24"/>
      </w:rPr>
    </w:lvl>
    <w:lvl w:ilvl="4">
      <w:start w:val="1"/>
      <w:numFmt w:val="lowerLetter"/>
      <w:lvlText w:val="%5."/>
      <w:lvlJc w:val="left"/>
      <w:pPr>
        <w:tabs>
          <w:tab w:val="num" w:pos="4320"/>
        </w:tabs>
        <w:ind w:left="4320"/>
      </w:pPr>
      <w:rPr>
        <w:rFonts w:ascii="Calibri" w:eastAsia="Times New Roman" w:hAnsi="Calibri" w:cs="Calibri"/>
        <w:position w:val="0"/>
        <w:sz w:val="24"/>
        <w:szCs w:val="24"/>
      </w:rPr>
    </w:lvl>
    <w:lvl w:ilvl="5">
      <w:start w:val="1"/>
      <w:numFmt w:val="lowerRoman"/>
      <w:lvlText w:val="%6."/>
      <w:lvlJc w:val="left"/>
      <w:pPr>
        <w:tabs>
          <w:tab w:val="num" w:pos="5040"/>
        </w:tabs>
        <w:ind w:left="5040"/>
      </w:pPr>
      <w:rPr>
        <w:rFonts w:ascii="Calibri" w:eastAsia="Times New Roman" w:hAnsi="Calibri" w:cs="Calibri"/>
        <w:position w:val="0"/>
        <w:sz w:val="24"/>
        <w:szCs w:val="24"/>
      </w:rPr>
    </w:lvl>
    <w:lvl w:ilvl="6">
      <w:start w:val="1"/>
      <w:numFmt w:val="decimal"/>
      <w:lvlText w:val="%7."/>
      <w:lvlJc w:val="left"/>
      <w:pPr>
        <w:tabs>
          <w:tab w:val="num" w:pos="5760"/>
        </w:tabs>
        <w:ind w:left="5760"/>
      </w:pPr>
      <w:rPr>
        <w:rFonts w:ascii="Calibri" w:eastAsia="Times New Roman" w:hAnsi="Calibri" w:cs="Calibri"/>
        <w:position w:val="0"/>
        <w:sz w:val="24"/>
        <w:szCs w:val="24"/>
      </w:rPr>
    </w:lvl>
    <w:lvl w:ilvl="7">
      <w:start w:val="1"/>
      <w:numFmt w:val="lowerLetter"/>
      <w:lvlText w:val="%8."/>
      <w:lvlJc w:val="left"/>
      <w:pPr>
        <w:tabs>
          <w:tab w:val="num" w:pos="6480"/>
        </w:tabs>
        <w:ind w:left="6480"/>
      </w:pPr>
      <w:rPr>
        <w:rFonts w:ascii="Calibri" w:eastAsia="Times New Roman" w:hAnsi="Calibri" w:cs="Calibri"/>
        <w:position w:val="0"/>
        <w:sz w:val="24"/>
        <w:szCs w:val="24"/>
      </w:rPr>
    </w:lvl>
    <w:lvl w:ilvl="8">
      <w:start w:val="1"/>
      <w:numFmt w:val="lowerRoman"/>
      <w:lvlText w:val="%9."/>
      <w:lvlJc w:val="left"/>
      <w:pPr>
        <w:tabs>
          <w:tab w:val="num" w:pos="7200"/>
        </w:tabs>
        <w:ind w:left="7200"/>
      </w:pPr>
      <w:rPr>
        <w:rFonts w:ascii="Calibri" w:eastAsia="Times New Roman" w:hAnsi="Calibri" w:cs="Calibri"/>
        <w:position w:val="0"/>
        <w:sz w:val="24"/>
        <w:szCs w:val="24"/>
      </w:rPr>
    </w:lvl>
  </w:abstractNum>
  <w:abstractNum w:abstractNumId="242">
    <w:nsid w:val="7E68307E"/>
    <w:multiLevelType w:val="multilevel"/>
    <w:tmpl w:val="02BE745E"/>
    <w:styleLink w:val="List36"/>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243">
    <w:nsid w:val="7E973F7C"/>
    <w:multiLevelType w:val="multilevel"/>
    <w:tmpl w:val="4C7A3A04"/>
    <w:styleLink w:val="List147"/>
    <w:lvl w:ilvl="0">
      <w:start w:val="1"/>
      <w:numFmt w:val="decimal"/>
      <w:lvlText w:val="%1."/>
      <w:lvlJc w:val="left"/>
      <w:rPr>
        <w:rFonts w:ascii="Calibri" w:eastAsia="Times New Roman" w:hAnsi="Calibri" w:cs="Calibri"/>
        <w:color w:val="FF0000"/>
        <w:position w:val="0"/>
      </w:rPr>
    </w:lvl>
    <w:lvl w:ilvl="1">
      <w:start w:val="1"/>
      <w:numFmt w:val="lowerLetter"/>
      <w:lvlText w:val="%2."/>
      <w:lvlJc w:val="left"/>
      <w:rPr>
        <w:rFonts w:ascii="Calibri" w:eastAsia="Times New Roman" w:hAnsi="Calibri" w:cs="Calibri"/>
        <w:color w:val="FF0000"/>
        <w:position w:val="0"/>
      </w:rPr>
    </w:lvl>
    <w:lvl w:ilvl="2">
      <w:start w:val="1"/>
      <w:numFmt w:val="lowerRoman"/>
      <w:lvlText w:val="%3."/>
      <w:lvlJc w:val="left"/>
      <w:rPr>
        <w:rFonts w:ascii="Calibri" w:eastAsia="Times New Roman" w:hAnsi="Calibri" w:cs="Calibri"/>
        <w:color w:val="FF0000"/>
        <w:position w:val="0"/>
      </w:rPr>
    </w:lvl>
    <w:lvl w:ilvl="3">
      <w:start w:val="1"/>
      <w:numFmt w:val="decimal"/>
      <w:lvlText w:val="%4."/>
      <w:lvlJc w:val="left"/>
      <w:rPr>
        <w:rFonts w:ascii="Calibri" w:eastAsia="Times New Roman" w:hAnsi="Calibri" w:cs="Calibri"/>
        <w:color w:val="FF0000"/>
        <w:position w:val="0"/>
      </w:rPr>
    </w:lvl>
    <w:lvl w:ilvl="4">
      <w:start w:val="1"/>
      <w:numFmt w:val="lowerLetter"/>
      <w:lvlText w:val="%5."/>
      <w:lvlJc w:val="left"/>
      <w:rPr>
        <w:rFonts w:ascii="Calibri" w:eastAsia="Times New Roman" w:hAnsi="Calibri" w:cs="Calibri"/>
        <w:color w:val="FF0000"/>
        <w:position w:val="0"/>
      </w:rPr>
    </w:lvl>
    <w:lvl w:ilvl="5">
      <w:start w:val="1"/>
      <w:numFmt w:val="lowerRoman"/>
      <w:lvlText w:val="%6."/>
      <w:lvlJc w:val="left"/>
      <w:rPr>
        <w:rFonts w:ascii="Calibri" w:eastAsia="Times New Roman" w:hAnsi="Calibri" w:cs="Calibri"/>
        <w:color w:val="FF0000"/>
        <w:position w:val="0"/>
      </w:rPr>
    </w:lvl>
    <w:lvl w:ilvl="6">
      <w:start w:val="1"/>
      <w:numFmt w:val="decimal"/>
      <w:lvlText w:val="%7."/>
      <w:lvlJc w:val="left"/>
      <w:rPr>
        <w:rFonts w:ascii="Calibri" w:eastAsia="Times New Roman" w:hAnsi="Calibri" w:cs="Calibri"/>
        <w:color w:val="FF0000"/>
        <w:position w:val="0"/>
      </w:rPr>
    </w:lvl>
    <w:lvl w:ilvl="7">
      <w:start w:val="1"/>
      <w:numFmt w:val="lowerLetter"/>
      <w:lvlText w:val="%8."/>
      <w:lvlJc w:val="left"/>
      <w:rPr>
        <w:rFonts w:ascii="Calibri" w:eastAsia="Times New Roman" w:hAnsi="Calibri" w:cs="Calibri"/>
        <w:color w:val="FF0000"/>
        <w:position w:val="0"/>
      </w:rPr>
    </w:lvl>
    <w:lvl w:ilvl="8">
      <w:start w:val="1"/>
      <w:numFmt w:val="lowerRoman"/>
      <w:lvlText w:val="%9."/>
      <w:lvlJc w:val="left"/>
      <w:rPr>
        <w:rFonts w:ascii="Calibri" w:eastAsia="Times New Roman" w:hAnsi="Calibri" w:cs="Calibri"/>
        <w:color w:val="FF0000"/>
        <w:position w:val="0"/>
      </w:rPr>
    </w:lvl>
  </w:abstractNum>
  <w:abstractNum w:abstractNumId="244">
    <w:nsid w:val="7FD85ECD"/>
    <w:multiLevelType w:val="multilevel"/>
    <w:tmpl w:val="5F325CFC"/>
    <w:styleLink w:val="List38"/>
    <w:lvl w:ilvl="0">
      <w:start w:val="1"/>
      <w:numFmt w:val="decimal"/>
      <w:lvlText w:val="%1)"/>
      <w:lvlJc w:val="left"/>
      <w:pPr>
        <w:tabs>
          <w:tab w:val="num" w:pos="779"/>
        </w:tabs>
        <w:ind w:left="779" w:hanging="419"/>
      </w:pPr>
      <w:rPr>
        <w:rFonts w:ascii="Calibri" w:eastAsia="Times New Roman" w:hAnsi="Calibri" w:cs="Calibri"/>
        <w:color w:val="000000"/>
        <w:position w:val="0"/>
        <w:sz w:val="24"/>
        <w:szCs w:val="24"/>
      </w:rPr>
    </w:lvl>
    <w:lvl w:ilvl="1">
      <w:start w:val="1"/>
      <w:numFmt w:val="decimal"/>
      <w:lvlText w:val="%2."/>
      <w:lvlJc w:val="left"/>
      <w:pPr>
        <w:tabs>
          <w:tab w:val="num" w:pos="1152"/>
        </w:tabs>
        <w:ind w:left="1152" w:hanging="432"/>
      </w:pPr>
      <w:rPr>
        <w:rFonts w:ascii="Calibri" w:eastAsia="Times New Roman" w:hAnsi="Calibri" w:cs="Calibri"/>
        <w:color w:val="000000"/>
        <w:position w:val="0"/>
        <w:sz w:val="24"/>
        <w:szCs w:val="24"/>
      </w:rPr>
    </w:lvl>
    <w:lvl w:ilvl="2">
      <w:start w:val="1"/>
      <w:numFmt w:val="decimal"/>
      <w:lvlText w:val="%3."/>
      <w:lvlJc w:val="left"/>
      <w:pPr>
        <w:tabs>
          <w:tab w:val="num" w:pos="1512"/>
        </w:tabs>
        <w:ind w:left="1512" w:hanging="432"/>
      </w:pPr>
      <w:rPr>
        <w:rFonts w:ascii="Calibri" w:eastAsia="Times New Roman" w:hAnsi="Calibri" w:cs="Calibri"/>
        <w:color w:val="000000"/>
        <w:position w:val="0"/>
        <w:sz w:val="24"/>
        <w:szCs w:val="24"/>
      </w:rPr>
    </w:lvl>
    <w:lvl w:ilvl="3">
      <w:start w:val="1"/>
      <w:numFmt w:val="decimal"/>
      <w:lvlText w:val="%4."/>
      <w:lvlJc w:val="left"/>
      <w:pPr>
        <w:tabs>
          <w:tab w:val="num" w:pos="1872"/>
        </w:tabs>
        <w:ind w:left="1872" w:hanging="432"/>
      </w:pPr>
      <w:rPr>
        <w:rFonts w:ascii="Calibri" w:eastAsia="Times New Roman" w:hAnsi="Calibri" w:cs="Calibri"/>
        <w:color w:val="000000"/>
        <w:position w:val="0"/>
        <w:sz w:val="24"/>
        <w:szCs w:val="24"/>
      </w:rPr>
    </w:lvl>
    <w:lvl w:ilvl="4">
      <w:start w:val="1"/>
      <w:numFmt w:val="decimal"/>
      <w:lvlText w:val="%5."/>
      <w:lvlJc w:val="left"/>
      <w:pPr>
        <w:tabs>
          <w:tab w:val="num" w:pos="2232"/>
        </w:tabs>
        <w:ind w:left="2232" w:hanging="432"/>
      </w:pPr>
      <w:rPr>
        <w:rFonts w:ascii="Calibri" w:eastAsia="Times New Roman" w:hAnsi="Calibri" w:cs="Calibri"/>
        <w:color w:val="000000"/>
        <w:position w:val="0"/>
        <w:sz w:val="24"/>
        <w:szCs w:val="24"/>
      </w:rPr>
    </w:lvl>
    <w:lvl w:ilvl="5">
      <w:start w:val="1"/>
      <w:numFmt w:val="decimal"/>
      <w:lvlText w:val="%6."/>
      <w:lvlJc w:val="left"/>
      <w:pPr>
        <w:tabs>
          <w:tab w:val="num" w:pos="2592"/>
        </w:tabs>
        <w:ind w:left="2592" w:hanging="432"/>
      </w:pPr>
      <w:rPr>
        <w:rFonts w:ascii="Calibri" w:eastAsia="Times New Roman" w:hAnsi="Calibri" w:cs="Calibri"/>
        <w:color w:val="000000"/>
        <w:position w:val="0"/>
        <w:sz w:val="24"/>
        <w:szCs w:val="24"/>
      </w:rPr>
    </w:lvl>
    <w:lvl w:ilvl="6">
      <w:start w:val="1"/>
      <w:numFmt w:val="decimal"/>
      <w:lvlText w:val="%7."/>
      <w:lvlJc w:val="left"/>
      <w:pPr>
        <w:tabs>
          <w:tab w:val="num" w:pos="2952"/>
        </w:tabs>
        <w:ind w:left="2952" w:hanging="432"/>
      </w:pPr>
      <w:rPr>
        <w:rFonts w:ascii="Calibri" w:eastAsia="Times New Roman" w:hAnsi="Calibri" w:cs="Calibri"/>
        <w:color w:val="000000"/>
        <w:position w:val="0"/>
        <w:sz w:val="24"/>
        <w:szCs w:val="24"/>
      </w:rPr>
    </w:lvl>
    <w:lvl w:ilvl="7">
      <w:start w:val="1"/>
      <w:numFmt w:val="decimal"/>
      <w:lvlText w:val="%8."/>
      <w:lvlJc w:val="left"/>
      <w:pPr>
        <w:tabs>
          <w:tab w:val="num" w:pos="3312"/>
        </w:tabs>
        <w:ind w:left="3312" w:hanging="432"/>
      </w:pPr>
      <w:rPr>
        <w:rFonts w:ascii="Calibri" w:eastAsia="Times New Roman" w:hAnsi="Calibri" w:cs="Calibri"/>
        <w:color w:val="000000"/>
        <w:position w:val="0"/>
        <w:sz w:val="24"/>
        <w:szCs w:val="24"/>
      </w:rPr>
    </w:lvl>
    <w:lvl w:ilvl="8">
      <w:start w:val="1"/>
      <w:numFmt w:val="decimal"/>
      <w:lvlText w:val="%9."/>
      <w:lvlJc w:val="left"/>
      <w:pPr>
        <w:tabs>
          <w:tab w:val="num" w:pos="3672"/>
        </w:tabs>
        <w:ind w:left="3672" w:hanging="432"/>
      </w:pPr>
      <w:rPr>
        <w:rFonts w:ascii="Calibri" w:eastAsia="Times New Roman" w:hAnsi="Calibri" w:cs="Calibri"/>
        <w:color w:val="000000"/>
        <w:position w:val="0"/>
        <w:sz w:val="24"/>
        <w:szCs w:val="24"/>
      </w:rPr>
    </w:lvl>
  </w:abstractNum>
  <w:num w:numId="1">
    <w:abstractNumId w:val="205"/>
  </w:num>
  <w:num w:numId="2">
    <w:abstractNumId w:val="65"/>
  </w:num>
  <w:num w:numId="3">
    <w:abstractNumId w:val="144"/>
  </w:num>
  <w:num w:numId="4">
    <w:abstractNumId w:val="223"/>
  </w:num>
  <w:num w:numId="5">
    <w:abstractNumId w:val="181"/>
  </w:num>
  <w:num w:numId="6">
    <w:abstractNumId w:val="190"/>
  </w:num>
  <w:num w:numId="7">
    <w:abstractNumId w:val="111"/>
  </w:num>
  <w:num w:numId="8">
    <w:abstractNumId w:val="230"/>
  </w:num>
  <w:num w:numId="9">
    <w:abstractNumId w:val="216"/>
  </w:num>
  <w:num w:numId="10">
    <w:abstractNumId w:val="134"/>
  </w:num>
  <w:num w:numId="11">
    <w:abstractNumId w:val="117"/>
  </w:num>
  <w:num w:numId="12">
    <w:abstractNumId w:val="237"/>
  </w:num>
  <w:num w:numId="13">
    <w:abstractNumId w:val="68"/>
    <w:lvlOverride w:ilvl="0">
      <w:lvl w:ilvl="0">
        <w:start w:val="1"/>
        <w:numFmt w:val="decimal"/>
        <w:lvlText w:val="%1."/>
        <w:lvlJc w:val="left"/>
        <w:pPr>
          <w:tabs>
            <w:tab w:val="num" w:pos="355"/>
          </w:tabs>
          <w:ind w:left="355" w:hanging="355"/>
        </w:pPr>
        <w:rPr>
          <w:rFonts w:ascii="Calibri" w:eastAsia="Times New Roman" w:hAnsi="Calibri" w:cs="Calibri"/>
          <w:color w:val="000000"/>
          <w:position w:val="0"/>
          <w:sz w:val="22"/>
          <w:szCs w:val="22"/>
        </w:rPr>
      </w:lvl>
    </w:lvlOverride>
  </w:num>
  <w:num w:numId="14">
    <w:abstractNumId w:val="80"/>
    <w:lvlOverride w:ilvl="0">
      <w:lvl w:ilvl="0">
        <w:start w:val="1"/>
        <w:numFmt w:val="decimal"/>
        <w:lvlText w:val="%1."/>
        <w:lvlJc w:val="left"/>
        <w:pPr>
          <w:tabs>
            <w:tab w:val="num" w:pos="341"/>
          </w:tabs>
          <w:ind w:left="341" w:hanging="341"/>
        </w:pPr>
        <w:rPr>
          <w:rFonts w:ascii="Calibri" w:eastAsia="Times New Roman" w:hAnsi="Calibri" w:cs="Calibri"/>
          <w:position w:val="0"/>
          <w:sz w:val="22"/>
          <w:szCs w:val="22"/>
        </w:rPr>
      </w:lvl>
    </w:lvlOverride>
  </w:num>
  <w:num w:numId="15">
    <w:abstractNumId w:val="35"/>
    <w:lvlOverride w:ilvl="0">
      <w:lvl w:ilvl="0">
        <w:numFmt w:val="decimal"/>
        <w:lvlText w:val=""/>
        <w:lvlJc w:val="left"/>
        <w:rPr>
          <w:rFonts w:cs="Times New Roman"/>
        </w:rPr>
      </w:lvl>
    </w:lvlOverride>
    <w:lvlOverride w:ilvl="1">
      <w:lvl w:ilvl="1">
        <w:start w:val="1"/>
        <w:numFmt w:val="decimal"/>
        <w:lvlText w:val="%2)"/>
        <w:lvlJc w:val="left"/>
        <w:pPr>
          <w:tabs>
            <w:tab w:val="num" w:pos="567"/>
          </w:tabs>
          <w:ind w:left="567" w:hanging="283"/>
        </w:pPr>
        <w:rPr>
          <w:rFonts w:ascii="Calibri" w:eastAsia="Times New Roman" w:hAnsi="Calibri" w:cs="Calibri"/>
          <w:position w:val="0"/>
          <w:sz w:val="22"/>
          <w:szCs w:val="22"/>
        </w:rPr>
      </w:lvl>
    </w:lvlOverride>
  </w:num>
  <w:num w:numId="16">
    <w:abstractNumId w:val="90"/>
    <w:lvlOverride w:ilvl="0">
      <w:lvl w:ilvl="0">
        <w:start w:val="1"/>
        <w:numFmt w:val="decimal"/>
        <w:lvlText w:val="%1."/>
        <w:lvlJc w:val="left"/>
        <w:pPr>
          <w:tabs>
            <w:tab w:val="num" w:pos="511"/>
          </w:tabs>
          <w:ind w:left="511" w:hanging="511"/>
        </w:pPr>
        <w:rPr>
          <w:rFonts w:ascii="Calibri" w:eastAsia="Times New Roman" w:hAnsi="Calibri" w:cs="Calibri"/>
          <w:position w:val="0"/>
          <w:sz w:val="22"/>
          <w:szCs w:val="22"/>
        </w:rPr>
      </w:lvl>
    </w:lvlOverride>
  </w:num>
  <w:num w:numId="17">
    <w:abstractNumId w:val="72"/>
  </w:num>
  <w:num w:numId="18">
    <w:abstractNumId w:val="196"/>
  </w:num>
  <w:num w:numId="19">
    <w:abstractNumId w:val="53"/>
    <w:lvlOverride w:ilvl="0">
      <w:lvl w:ilvl="0">
        <w:start w:val="2"/>
        <w:numFmt w:val="decimal"/>
        <w:lvlText w:val="%1."/>
        <w:lvlJc w:val="left"/>
        <w:pPr>
          <w:tabs>
            <w:tab w:val="num" w:pos="341"/>
          </w:tabs>
          <w:ind w:left="341" w:hanging="341"/>
        </w:pPr>
        <w:rPr>
          <w:rFonts w:ascii="Calibri" w:eastAsia="Times New Roman" w:hAnsi="Calibri" w:cs="Calibri"/>
          <w:position w:val="0"/>
          <w:sz w:val="22"/>
          <w:szCs w:val="22"/>
        </w:rPr>
      </w:lvl>
    </w:lvlOverride>
  </w:num>
  <w:num w:numId="20">
    <w:abstractNumId w:val="233"/>
    <w:lvlOverride w:ilvl="0">
      <w:lvl w:ilvl="0">
        <w:numFmt w:val="decimal"/>
        <w:lvlText w:val=""/>
        <w:lvlJc w:val="left"/>
        <w:rPr>
          <w:rFonts w:cs="Times New Roman"/>
        </w:rPr>
      </w:lvl>
    </w:lvlOverride>
    <w:lvlOverride w:ilvl="1">
      <w:lvl w:ilvl="1">
        <w:start w:val="1"/>
        <w:numFmt w:val="decimal"/>
        <w:lvlText w:val="%2."/>
        <w:lvlJc w:val="left"/>
        <w:pPr>
          <w:tabs>
            <w:tab w:val="num" w:pos="511"/>
          </w:tabs>
          <w:ind w:left="511" w:hanging="511"/>
        </w:pPr>
        <w:rPr>
          <w:rFonts w:ascii="Calibri" w:eastAsia="Times New Roman" w:hAnsi="Calibri" w:cs="Calibri"/>
          <w:position w:val="0"/>
          <w:sz w:val="22"/>
          <w:szCs w:val="22"/>
        </w:rPr>
      </w:lvl>
    </w:lvlOverride>
  </w:num>
  <w:num w:numId="21">
    <w:abstractNumId w:val="101"/>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3)"/>
        <w:lvlJc w:val="left"/>
        <w:pPr>
          <w:tabs>
            <w:tab w:val="num" w:pos="851"/>
          </w:tabs>
          <w:ind w:left="851" w:hanging="425"/>
        </w:pPr>
        <w:rPr>
          <w:rFonts w:ascii="Calibri" w:eastAsia="Times New Roman" w:hAnsi="Calibri" w:cs="Calibri"/>
          <w:position w:val="0"/>
          <w:sz w:val="22"/>
          <w:szCs w:val="22"/>
        </w:rPr>
      </w:lvl>
    </w:lvlOverride>
  </w:num>
  <w:num w:numId="22">
    <w:abstractNumId w:val="50"/>
  </w:num>
  <w:num w:numId="23">
    <w:abstractNumId w:val="193"/>
  </w:num>
  <w:num w:numId="24">
    <w:abstractNumId w:val="12"/>
  </w:num>
  <w:num w:numId="25">
    <w:abstractNumId w:val="78"/>
  </w:num>
  <w:num w:numId="26">
    <w:abstractNumId w:val="29"/>
  </w:num>
  <w:num w:numId="27">
    <w:abstractNumId w:val="21"/>
  </w:num>
  <w:num w:numId="28">
    <w:abstractNumId w:val="4"/>
  </w:num>
  <w:num w:numId="29">
    <w:abstractNumId w:val="64"/>
    <w:lvlOverride w:ilvl="0">
      <w:lvl w:ilvl="0">
        <w:start w:val="1"/>
        <w:numFmt w:val="decimal"/>
        <w:lvlText w:val="%1."/>
        <w:lvlJc w:val="left"/>
        <w:pPr>
          <w:tabs>
            <w:tab w:val="num" w:pos="355"/>
          </w:tabs>
          <w:ind w:left="355" w:hanging="355"/>
        </w:pPr>
        <w:rPr>
          <w:rFonts w:ascii="Calibri" w:eastAsia="Times New Roman" w:hAnsi="Calibri" w:cs="Calibri"/>
          <w:position w:val="0"/>
          <w:sz w:val="22"/>
          <w:szCs w:val="22"/>
        </w:rPr>
      </w:lvl>
    </w:lvlOverride>
  </w:num>
  <w:num w:numId="30">
    <w:abstractNumId w:val="27"/>
  </w:num>
  <w:num w:numId="31">
    <w:abstractNumId w:val="63"/>
  </w:num>
  <w:num w:numId="32">
    <w:abstractNumId w:val="187"/>
  </w:num>
  <w:num w:numId="33">
    <w:abstractNumId w:val="133"/>
  </w:num>
  <w:num w:numId="34">
    <w:abstractNumId w:val="17"/>
    <w:lvlOverride w:ilvl="0">
      <w:lvl w:ilvl="0">
        <w:start w:val="1"/>
        <w:numFmt w:val="decimal"/>
        <w:lvlText w:val="%1."/>
        <w:lvlJc w:val="left"/>
        <w:pPr>
          <w:tabs>
            <w:tab w:val="num" w:pos="104"/>
          </w:tabs>
        </w:pPr>
        <w:rPr>
          <w:rFonts w:ascii="Calibri" w:eastAsia="Times New Roman" w:hAnsi="Calibri" w:cs="Calibri"/>
          <w:position w:val="0"/>
          <w:sz w:val="22"/>
          <w:szCs w:val="22"/>
        </w:rPr>
      </w:lvl>
    </w:lvlOverride>
  </w:num>
  <w:num w:numId="35">
    <w:abstractNumId w:val="52"/>
    <w:lvlOverride w:ilvl="0">
      <w:lvl w:ilvl="0">
        <w:start w:val="2"/>
        <w:numFmt w:val="upperRoman"/>
        <w:lvlText w:val="%1."/>
        <w:lvlJc w:val="left"/>
        <w:rPr>
          <w:rFonts w:ascii="Calibri" w:eastAsia="Times New Roman" w:hAnsi="Calibri" w:cs="Calibri"/>
          <w:b/>
          <w:bCs/>
          <w:position w:val="0"/>
        </w:rPr>
      </w:lvl>
    </w:lvlOverride>
    <w:lvlOverride w:ilvl="1">
      <w:lvl w:ilvl="1">
        <w:start w:val="1"/>
        <w:numFmt w:val="decimal"/>
        <w:lvlText w:val="%2."/>
        <w:lvlJc w:val="left"/>
        <w:rPr>
          <w:rFonts w:ascii="Calibri" w:eastAsia="Times New Roman" w:hAnsi="Calibri" w:cs="Calibri"/>
          <w:b w:val="0"/>
          <w:bCs/>
          <w:position w:val="0"/>
        </w:rPr>
      </w:lvl>
    </w:lvlOverride>
    <w:lvlOverride w:ilvl="2">
      <w:lvl w:ilvl="2">
        <w:start w:val="1"/>
        <w:numFmt w:val="bullet"/>
        <w:lvlText w:val="•"/>
        <w:lvlJc w:val="left"/>
        <w:rPr>
          <w:rFonts w:ascii="Calibri" w:eastAsia="Times New Roman" w:hAnsi="Calibri"/>
          <w:b/>
          <w:position w:val="0"/>
        </w:rPr>
      </w:lvl>
    </w:lvlOverride>
    <w:lvlOverride w:ilvl="3">
      <w:lvl w:ilvl="3">
        <w:start w:val="1"/>
        <w:numFmt w:val="decimal"/>
        <w:lvlText w:val="%4."/>
        <w:lvlJc w:val="left"/>
        <w:rPr>
          <w:rFonts w:ascii="Calibri" w:eastAsia="Times New Roman" w:hAnsi="Calibri" w:cs="Calibri"/>
          <w:b w:val="0"/>
          <w:bCs/>
          <w:position w:val="0"/>
        </w:rPr>
      </w:lvl>
    </w:lvlOverride>
    <w:lvlOverride w:ilvl="4">
      <w:lvl w:ilvl="4">
        <w:start w:val="1"/>
        <w:numFmt w:val="decimal"/>
        <w:lvlText w:val="%5."/>
        <w:lvlJc w:val="left"/>
        <w:rPr>
          <w:rFonts w:ascii="Calibri" w:eastAsia="Times New Roman" w:hAnsi="Calibri" w:cs="Calibri"/>
          <w:b w:val="0"/>
          <w:bCs/>
          <w:position w:val="0"/>
        </w:rPr>
      </w:lvl>
    </w:lvlOverride>
    <w:lvlOverride w:ilvl="5">
      <w:lvl w:ilvl="5">
        <w:start w:val="1"/>
        <w:numFmt w:val="decimal"/>
        <w:lvlText w:val="%6."/>
        <w:lvlJc w:val="left"/>
        <w:rPr>
          <w:rFonts w:ascii="Calibri" w:eastAsia="Times New Roman" w:hAnsi="Calibri" w:cs="Calibri"/>
          <w:b w:val="0"/>
          <w:bCs/>
          <w:position w:val="0"/>
        </w:rPr>
      </w:lvl>
    </w:lvlOverride>
    <w:lvlOverride w:ilvl="6">
      <w:lvl w:ilvl="6">
        <w:start w:val="1"/>
        <w:numFmt w:val="decimal"/>
        <w:lvlText w:val="%7."/>
        <w:lvlJc w:val="left"/>
        <w:rPr>
          <w:rFonts w:ascii="Calibri" w:eastAsia="Times New Roman" w:hAnsi="Calibri" w:cs="Calibri"/>
          <w:b/>
          <w:bCs/>
          <w:position w:val="0"/>
        </w:rPr>
      </w:lvl>
    </w:lvlOverride>
    <w:lvlOverride w:ilvl="7">
      <w:lvl w:ilvl="7">
        <w:start w:val="1"/>
        <w:numFmt w:val="decimal"/>
        <w:lvlText w:val="%8."/>
        <w:lvlJc w:val="left"/>
        <w:rPr>
          <w:rFonts w:ascii="Calibri" w:eastAsia="Times New Roman" w:hAnsi="Calibri" w:cs="Calibri"/>
          <w:b/>
          <w:bCs/>
          <w:position w:val="0"/>
        </w:rPr>
      </w:lvl>
    </w:lvlOverride>
    <w:lvlOverride w:ilvl="8">
      <w:lvl w:ilvl="8">
        <w:start w:val="1"/>
        <w:numFmt w:val="decimal"/>
        <w:lvlText w:val="%9."/>
        <w:lvlJc w:val="left"/>
        <w:rPr>
          <w:rFonts w:ascii="Calibri" w:eastAsia="Times New Roman" w:hAnsi="Calibri" w:cs="Calibri"/>
          <w:b/>
          <w:bCs/>
          <w:position w:val="0"/>
        </w:rPr>
      </w:lvl>
    </w:lvlOverride>
  </w:num>
  <w:num w:numId="36">
    <w:abstractNumId w:val="242"/>
  </w:num>
  <w:num w:numId="37">
    <w:abstractNumId w:val="185"/>
  </w:num>
  <w:num w:numId="38">
    <w:abstractNumId w:val="244"/>
  </w:num>
  <w:num w:numId="39">
    <w:abstractNumId w:val="200"/>
  </w:num>
  <w:num w:numId="40">
    <w:abstractNumId w:val="215"/>
  </w:num>
  <w:num w:numId="41">
    <w:abstractNumId w:val="74"/>
  </w:num>
  <w:num w:numId="42">
    <w:abstractNumId w:val="153"/>
    <w:lvlOverride w:ilvl="0">
      <w:lvl w:ilvl="0">
        <w:start w:val="1"/>
        <w:numFmt w:val="decimal"/>
        <w:lvlText w:val="%1."/>
        <w:lvlJc w:val="left"/>
        <w:pPr>
          <w:tabs>
            <w:tab w:val="num" w:pos="310"/>
          </w:tabs>
          <w:ind w:left="310" w:hanging="310"/>
        </w:pPr>
        <w:rPr>
          <w:rFonts w:ascii="Calibri" w:eastAsia="Times New Roman" w:hAnsi="Calibri" w:cs="Calibri"/>
          <w:color w:val="0B0F1A"/>
          <w:position w:val="0"/>
          <w:sz w:val="22"/>
          <w:szCs w:val="22"/>
        </w:rPr>
      </w:lvl>
    </w:lvlOverride>
  </w:num>
  <w:num w:numId="43">
    <w:abstractNumId w:val="124"/>
  </w:num>
  <w:num w:numId="44">
    <w:abstractNumId w:val="176"/>
    <w:lvlOverride w:ilvl="0">
      <w:lvl w:ilvl="0">
        <w:start w:val="2"/>
        <w:numFmt w:val="decimal"/>
        <w:lvlText w:val="%1."/>
        <w:lvlJc w:val="left"/>
        <w:pPr>
          <w:tabs>
            <w:tab w:val="num" w:pos="402"/>
          </w:tabs>
          <w:ind w:left="402" w:hanging="402"/>
        </w:pPr>
        <w:rPr>
          <w:rFonts w:ascii="Calibri" w:eastAsia="Times New Roman" w:hAnsi="Calibri" w:cs="Calibri"/>
          <w:color w:val="0B0F1A"/>
          <w:position w:val="0"/>
          <w:sz w:val="22"/>
          <w:szCs w:val="22"/>
        </w:rPr>
      </w:lvl>
    </w:lvlOverride>
  </w:num>
  <w:num w:numId="45">
    <w:abstractNumId w:val="84"/>
    <w:lvlOverride w:ilvl="0">
      <w:lvl w:ilvl="0">
        <w:start w:val="1"/>
        <w:numFmt w:val="decimal"/>
        <w:lvlText w:val="%1."/>
        <w:lvlJc w:val="left"/>
        <w:pPr>
          <w:tabs>
            <w:tab w:val="num" w:pos="238"/>
          </w:tabs>
          <w:ind w:left="238" w:hanging="238"/>
        </w:pPr>
        <w:rPr>
          <w:rFonts w:ascii="Calibri" w:eastAsia="Times New Roman" w:hAnsi="Calibri" w:cs="Calibri"/>
          <w:position w:val="0"/>
          <w:sz w:val="22"/>
          <w:szCs w:val="22"/>
        </w:rPr>
      </w:lvl>
    </w:lvlOverride>
  </w:num>
  <w:num w:numId="46">
    <w:abstractNumId w:val="204"/>
    <w:lvlOverride w:ilvl="0">
      <w:lvl w:ilvl="0">
        <w:start w:val="1"/>
        <w:numFmt w:val="decimal"/>
        <w:lvlText w:val="%1)"/>
        <w:lvlJc w:val="left"/>
        <w:pPr>
          <w:tabs>
            <w:tab w:val="num" w:pos="362"/>
          </w:tabs>
          <w:ind w:left="362" w:hanging="78"/>
        </w:pPr>
        <w:rPr>
          <w:rFonts w:ascii="Calibri" w:eastAsia="Times New Roman" w:hAnsi="Calibri" w:cs="Calibri"/>
          <w:position w:val="0"/>
          <w:sz w:val="22"/>
          <w:szCs w:val="22"/>
        </w:rPr>
      </w:lvl>
    </w:lvlOverride>
  </w:num>
  <w:num w:numId="47">
    <w:abstractNumId w:val="87"/>
  </w:num>
  <w:num w:numId="48">
    <w:abstractNumId w:val="125"/>
  </w:num>
  <w:num w:numId="49">
    <w:abstractNumId w:val="152"/>
  </w:num>
  <w:num w:numId="50">
    <w:abstractNumId w:val="171"/>
  </w:num>
  <w:num w:numId="51">
    <w:abstractNumId w:val="6"/>
    <w:lvlOverride w:ilvl="0">
      <w:lvl w:ilvl="0">
        <w:start w:val="1"/>
        <w:numFmt w:val="decimal"/>
        <w:lvlText w:val="%1."/>
        <w:lvlJc w:val="left"/>
        <w:pPr>
          <w:tabs>
            <w:tab w:val="num" w:pos="511"/>
          </w:tabs>
          <w:ind w:left="511" w:hanging="511"/>
        </w:pPr>
        <w:rPr>
          <w:rFonts w:ascii="Calibri" w:eastAsia="Times New Roman" w:hAnsi="Calibri" w:cs="Calibri"/>
          <w:position w:val="0"/>
          <w:sz w:val="22"/>
          <w:szCs w:val="22"/>
        </w:rPr>
      </w:lvl>
    </w:lvlOverride>
  </w:num>
  <w:num w:numId="52">
    <w:abstractNumId w:val="236"/>
    <w:lvlOverride w:ilvl="0">
      <w:lvl w:ilvl="0">
        <w:start w:val="1"/>
        <w:numFmt w:val="decimal"/>
        <w:lvlText w:val="%1."/>
        <w:lvlJc w:val="left"/>
        <w:pPr>
          <w:tabs>
            <w:tab w:val="num" w:pos="355"/>
          </w:tabs>
          <w:ind w:left="355" w:hanging="355"/>
        </w:pPr>
        <w:rPr>
          <w:rFonts w:ascii="Calibri" w:eastAsia="Times New Roman" w:hAnsi="Calibri" w:cs="Calibri"/>
          <w:position w:val="0"/>
          <w:sz w:val="22"/>
          <w:szCs w:val="22"/>
        </w:rPr>
      </w:lvl>
    </w:lvlOverride>
  </w:num>
  <w:num w:numId="53">
    <w:abstractNumId w:val="217"/>
    <w:lvlOverride w:ilvl="0">
      <w:lvl w:ilvl="0">
        <w:start w:val="1"/>
        <w:numFmt w:val="decimal"/>
        <w:lvlText w:val="%1)"/>
        <w:lvlJc w:val="left"/>
        <w:pPr>
          <w:tabs>
            <w:tab w:val="num" w:pos="292"/>
          </w:tabs>
          <w:ind w:left="292" w:hanging="8"/>
        </w:pPr>
        <w:rPr>
          <w:rFonts w:ascii="Calibri" w:eastAsia="Times New Roman" w:hAnsi="Calibri" w:cs="Calibri"/>
          <w:color w:val="000000"/>
          <w:position w:val="0"/>
          <w:sz w:val="22"/>
          <w:szCs w:val="22"/>
        </w:rPr>
      </w:lvl>
    </w:lvlOverride>
  </w:num>
  <w:num w:numId="54">
    <w:abstractNumId w:val="232"/>
    <w:lvlOverride w:ilvl="0">
      <w:lvl w:ilvl="0">
        <w:start w:val="1"/>
        <w:numFmt w:val="decimal"/>
        <w:lvlText w:val="%1)"/>
        <w:lvlJc w:val="left"/>
        <w:pPr>
          <w:tabs>
            <w:tab w:val="num" w:pos="709"/>
          </w:tabs>
          <w:ind w:left="709" w:hanging="354"/>
        </w:pPr>
        <w:rPr>
          <w:rFonts w:ascii="Calibri" w:eastAsia="Times New Roman" w:hAnsi="Calibri" w:cs="Calibri"/>
          <w:position w:val="0"/>
          <w:sz w:val="22"/>
          <w:szCs w:val="22"/>
        </w:rPr>
      </w:lvl>
    </w:lvlOverride>
  </w:num>
  <w:num w:numId="55">
    <w:abstractNumId w:val="219"/>
    <w:lvlOverride w:ilvl="0">
      <w:lvl w:ilvl="0">
        <w:start w:val="1"/>
        <w:numFmt w:val="decimal"/>
        <w:lvlText w:val="%1)"/>
        <w:lvlJc w:val="left"/>
        <w:pPr>
          <w:tabs>
            <w:tab w:val="num" w:pos="1013"/>
          </w:tabs>
          <w:ind w:left="1013" w:hanging="544"/>
        </w:pPr>
        <w:rPr>
          <w:rFonts w:ascii="Calibri" w:eastAsia="Times New Roman" w:hAnsi="Calibri" w:cs="Calibri"/>
          <w:position w:val="0"/>
          <w:sz w:val="22"/>
          <w:szCs w:val="22"/>
        </w:rPr>
      </w:lvl>
    </w:lvlOverride>
  </w:num>
  <w:num w:numId="56">
    <w:abstractNumId w:val="92"/>
    <w:lvlOverride w:ilvl="0">
      <w:lvl w:ilvl="0">
        <w:start w:val="1"/>
        <w:numFmt w:val="decimal"/>
        <w:lvlText w:val="%1)"/>
        <w:lvlJc w:val="left"/>
        <w:pPr>
          <w:tabs>
            <w:tab w:val="num" w:pos="1005"/>
          </w:tabs>
          <w:ind w:left="1005" w:hanging="497"/>
        </w:pPr>
        <w:rPr>
          <w:rFonts w:ascii="Calibri" w:eastAsia="Times New Roman" w:hAnsi="Calibri" w:cs="Calibri"/>
          <w:position w:val="0"/>
          <w:sz w:val="22"/>
          <w:szCs w:val="22"/>
        </w:rPr>
      </w:lvl>
    </w:lvlOverride>
  </w:num>
  <w:num w:numId="57">
    <w:abstractNumId w:val="34"/>
    <w:lvlOverride w:ilvl="0">
      <w:lvl w:ilvl="0">
        <w:start w:val="26"/>
        <w:numFmt w:val="decimal"/>
        <w:lvlText w:val="%1."/>
        <w:lvlJc w:val="left"/>
        <w:pPr>
          <w:tabs>
            <w:tab w:val="num" w:pos="639"/>
          </w:tabs>
          <w:ind w:left="639" w:hanging="355"/>
        </w:pPr>
        <w:rPr>
          <w:rFonts w:ascii="Calibri" w:eastAsia="Times New Roman" w:hAnsi="Calibri" w:cs="Calibri"/>
          <w:color w:val="auto"/>
          <w:position w:val="0"/>
          <w:sz w:val="22"/>
          <w:szCs w:val="22"/>
        </w:rPr>
      </w:lvl>
    </w:lvlOverride>
  </w:num>
  <w:num w:numId="58">
    <w:abstractNumId w:val="130"/>
    <w:lvlOverride w:ilvl="0">
      <w:lvl w:ilvl="0">
        <w:start w:val="1"/>
        <w:numFmt w:val="decimal"/>
        <w:lvlText w:val="%1."/>
        <w:lvlJc w:val="left"/>
        <w:pPr>
          <w:tabs>
            <w:tab w:val="num" w:pos="355"/>
          </w:tabs>
          <w:ind w:left="355" w:hanging="355"/>
        </w:pPr>
        <w:rPr>
          <w:rFonts w:ascii="Calibri" w:eastAsia="Times New Roman" w:hAnsi="Calibri" w:cs="Calibri"/>
          <w:position w:val="0"/>
          <w:sz w:val="22"/>
          <w:szCs w:val="22"/>
        </w:rPr>
      </w:lvl>
    </w:lvlOverride>
  </w:num>
  <w:num w:numId="59">
    <w:abstractNumId w:val="28"/>
    <w:lvlOverride w:ilvl="0">
      <w:lvl w:ilvl="0">
        <w:start w:val="1"/>
        <w:numFmt w:val="decimal"/>
        <w:lvlText w:val="%1)"/>
        <w:lvlJc w:val="left"/>
        <w:pPr>
          <w:tabs>
            <w:tab w:val="num" w:pos="662"/>
          </w:tabs>
          <w:ind w:left="662" w:hanging="236"/>
        </w:pPr>
        <w:rPr>
          <w:rFonts w:ascii="Calibri" w:eastAsia="Times New Roman" w:hAnsi="Calibri" w:cs="Calibri"/>
          <w:position w:val="0"/>
          <w:sz w:val="22"/>
          <w:szCs w:val="22"/>
        </w:rPr>
      </w:lvl>
    </w:lvlOverride>
  </w:num>
  <w:num w:numId="60">
    <w:abstractNumId w:val="11"/>
  </w:num>
  <w:num w:numId="61">
    <w:abstractNumId w:val="174"/>
  </w:num>
  <w:num w:numId="62">
    <w:abstractNumId w:val="40"/>
  </w:num>
  <w:num w:numId="63">
    <w:abstractNumId w:val="208"/>
  </w:num>
  <w:num w:numId="64">
    <w:abstractNumId w:val="228"/>
  </w:num>
  <w:num w:numId="65">
    <w:abstractNumId w:val="179"/>
    <w:lvlOverride w:ilvl="0">
      <w:lvl w:ilvl="0">
        <w:start w:val="1"/>
        <w:numFmt w:val="decimal"/>
        <w:lvlText w:val="%1."/>
        <w:lvlJc w:val="left"/>
        <w:pPr>
          <w:tabs>
            <w:tab w:val="num" w:pos="355"/>
          </w:tabs>
          <w:ind w:left="355" w:hanging="355"/>
        </w:pPr>
        <w:rPr>
          <w:rFonts w:ascii="Calibri" w:eastAsia="Times New Roman" w:hAnsi="Calibri" w:cs="Calibri"/>
          <w:color w:val="000000"/>
          <w:position w:val="0"/>
          <w:sz w:val="22"/>
          <w:szCs w:val="22"/>
        </w:rPr>
      </w:lvl>
    </w:lvlOverride>
  </w:num>
  <w:num w:numId="66">
    <w:abstractNumId w:val="164"/>
  </w:num>
  <w:num w:numId="67">
    <w:abstractNumId w:val="26"/>
    <w:lvlOverride w:ilvl="0">
      <w:lvl w:ilvl="0">
        <w:start w:val="2"/>
        <w:numFmt w:val="decimal"/>
        <w:lvlText w:val="%1."/>
        <w:lvlJc w:val="left"/>
        <w:pPr>
          <w:tabs>
            <w:tab w:val="num" w:pos="511"/>
          </w:tabs>
          <w:ind w:left="511" w:hanging="511"/>
        </w:pPr>
        <w:rPr>
          <w:rFonts w:ascii="Calibri" w:eastAsia="Times New Roman" w:hAnsi="Calibri" w:cs="Calibri"/>
          <w:color w:val="000000"/>
          <w:position w:val="0"/>
          <w:sz w:val="22"/>
          <w:szCs w:val="22"/>
        </w:rPr>
      </w:lvl>
    </w:lvlOverride>
  </w:num>
  <w:num w:numId="68">
    <w:abstractNumId w:val="149"/>
    <w:lvlOverride w:ilvl="0">
      <w:lvl w:ilvl="0">
        <w:start w:val="1"/>
        <w:numFmt w:val="decimal"/>
        <w:lvlText w:val="%1."/>
        <w:lvlJc w:val="left"/>
        <w:pPr>
          <w:tabs>
            <w:tab w:val="num" w:pos="511"/>
          </w:tabs>
          <w:ind w:left="511" w:hanging="511"/>
        </w:pPr>
        <w:rPr>
          <w:rFonts w:ascii="Calibri" w:eastAsia="Times New Roman" w:hAnsi="Calibri" w:cs="Calibri"/>
          <w:position w:val="0"/>
          <w:sz w:val="22"/>
          <w:szCs w:val="22"/>
        </w:rPr>
      </w:lvl>
    </w:lvlOverride>
  </w:num>
  <w:num w:numId="69">
    <w:abstractNumId w:val="70"/>
    <w:lvlOverride w:ilvl="0">
      <w:lvl w:ilvl="0">
        <w:start w:val="1"/>
        <w:numFmt w:val="decimal"/>
        <w:lvlText w:val="%1."/>
        <w:lvlJc w:val="left"/>
        <w:pPr>
          <w:tabs>
            <w:tab w:val="num" w:pos="465"/>
          </w:tabs>
          <w:ind w:left="465" w:hanging="465"/>
        </w:pPr>
        <w:rPr>
          <w:rFonts w:ascii="Calibri" w:eastAsia="Times New Roman" w:hAnsi="Calibri" w:cs="Calibri"/>
          <w:position w:val="0"/>
          <w:sz w:val="22"/>
          <w:szCs w:val="22"/>
        </w:rPr>
      </w:lvl>
    </w:lvlOverride>
  </w:num>
  <w:num w:numId="70">
    <w:abstractNumId w:val="56"/>
    <w:lvlOverride w:ilvl="0">
      <w:lvl w:ilvl="0">
        <w:start w:val="1"/>
        <w:numFmt w:val="decimal"/>
        <w:lvlText w:val="%1)"/>
        <w:lvlJc w:val="left"/>
        <w:pPr>
          <w:tabs>
            <w:tab w:val="num" w:pos="775"/>
          </w:tabs>
          <w:ind w:left="775" w:hanging="349"/>
        </w:pPr>
        <w:rPr>
          <w:rFonts w:ascii="Calibri" w:eastAsia="Times New Roman" w:hAnsi="Calibri" w:cs="Calibri"/>
          <w:position w:val="0"/>
          <w:sz w:val="22"/>
          <w:szCs w:val="22"/>
        </w:rPr>
      </w:lvl>
    </w:lvlOverride>
  </w:num>
  <w:num w:numId="71">
    <w:abstractNumId w:val="197"/>
    <w:lvlOverride w:ilvl="0">
      <w:lvl w:ilvl="0">
        <w:start w:val="2"/>
        <w:numFmt w:val="decimal"/>
        <w:lvlText w:val="%1)"/>
        <w:lvlJc w:val="left"/>
        <w:pPr>
          <w:tabs>
            <w:tab w:val="num" w:pos="652"/>
          </w:tabs>
          <w:ind w:left="652" w:hanging="292"/>
        </w:pPr>
        <w:rPr>
          <w:rFonts w:ascii="Calibri" w:eastAsia="Times New Roman" w:hAnsi="Calibri" w:cs="Calibri"/>
          <w:position w:val="0"/>
          <w:sz w:val="22"/>
          <w:szCs w:val="22"/>
        </w:rPr>
      </w:lvl>
    </w:lvlOverride>
  </w:num>
  <w:num w:numId="72">
    <w:abstractNumId w:val="98"/>
    <w:lvlOverride w:ilvl="0">
      <w:lvl w:ilvl="0">
        <w:start w:val="8"/>
        <w:numFmt w:val="decimal"/>
        <w:lvlText w:val="%1)"/>
        <w:lvlJc w:val="left"/>
        <w:pPr>
          <w:tabs>
            <w:tab w:val="num" w:pos="625"/>
          </w:tabs>
          <w:ind w:left="625" w:hanging="265"/>
        </w:pPr>
        <w:rPr>
          <w:rFonts w:ascii="Calibri" w:eastAsia="Times New Roman" w:hAnsi="Calibri" w:cs="Calibri"/>
          <w:position w:val="0"/>
          <w:sz w:val="22"/>
          <w:szCs w:val="22"/>
        </w:rPr>
      </w:lvl>
    </w:lvlOverride>
  </w:num>
  <w:num w:numId="73">
    <w:abstractNumId w:val="229"/>
    <w:lvlOverride w:ilvl="0">
      <w:lvl w:ilvl="0">
        <w:start w:val="6"/>
        <w:numFmt w:val="decimal"/>
        <w:lvlText w:val="%1."/>
        <w:lvlJc w:val="left"/>
        <w:pPr>
          <w:tabs>
            <w:tab w:val="num" w:pos="511"/>
          </w:tabs>
          <w:ind w:left="511" w:hanging="511"/>
        </w:pPr>
        <w:rPr>
          <w:rFonts w:ascii="Calibri" w:eastAsia="Times New Roman" w:hAnsi="Calibri" w:cs="Calibri"/>
          <w:position w:val="0"/>
          <w:sz w:val="22"/>
          <w:szCs w:val="22"/>
        </w:rPr>
      </w:lvl>
    </w:lvlOverride>
  </w:num>
  <w:num w:numId="74">
    <w:abstractNumId w:val="161"/>
    <w:lvlOverride w:ilvl="0">
      <w:lvl w:ilvl="0">
        <w:start w:val="1"/>
        <w:numFmt w:val="decimal"/>
        <w:lvlText w:val="%1."/>
        <w:lvlJc w:val="left"/>
        <w:pPr>
          <w:tabs>
            <w:tab w:val="num" w:pos="720"/>
          </w:tabs>
          <w:ind w:left="720"/>
        </w:pPr>
        <w:rPr>
          <w:rFonts w:ascii="Calibri" w:eastAsia="Times New Roman" w:hAnsi="Calibri" w:cs="Calibri"/>
          <w:position w:val="0"/>
          <w:sz w:val="24"/>
          <w:szCs w:val="24"/>
        </w:rPr>
      </w:lvl>
    </w:lvlOverride>
    <w:lvlOverride w:ilvl="1">
      <w:lvl w:ilvl="1">
        <w:start w:val="1"/>
        <w:numFmt w:val="lowerLetter"/>
        <w:lvlText w:val="%2."/>
        <w:lvlJc w:val="left"/>
        <w:pPr>
          <w:tabs>
            <w:tab w:val="num" w:pos="1440"/>
          </w:tabs>
          <w:ind w:left="1440"/>
        </w:pPr>
        <w:rPr>
          <w:rFonts w:ascii="Calibri" w:eastAsia="Times New Roman" w:hAnsi="Calibri" w:cs="Calibri"/>
          <w:position w:val="0"/>
          <w:sz w:val="24"/>
          <w:szCs w:val="24"/>
        </w:rPr>
      </w:lvl>
    </w:lvlOverride>
    <w:lvlOverride w:ilvl="2">
      <w:lvl w:ilvl="2">
        <w:start w:val="1"/>
        <w:numFmt w:val="lowerRoman"/>
        <w:lvlText w:val="%3."/>
        <w:lvlJc w:val="left"/>
        <w:pPr>
          <w:tabs>
            <w:tab w:val="num" w:pos="2160"/>
          </w:tabs>
          <w:ind w:left="2160"/>
        </w:pPr>
        <w:rPr>
          <w:rFonts w:ascii="Calibri" w:eastAsia="Times New Roman" w:hAnsi="Calibri" w:cs="Calibri"/>
          <w:position w:val="0"/>
          <w:sz w:val="24"/>
          <w:szCs w:val="24"/>
        </w:rPr>
      </w:lvl>
    </w:lvlOverride>
    <w:lvlOverride w:ilvl="3">
      <w:lvl w:ilvl="3">
        <w:start w:val="1"/>
        <w:numFmt w:val="decimal"/>
        <w:lvlText w:val="%4."/>
        <w:lvlJc w:val="left"/>
        <w:pPr>
          <w:tabs>
            <w:tab w:val="num" w:pos="465"/>
          </w:tabs>
          <w:ind w:left="465" w:hanging="465"/>
        </w:pPr>
        <w:rPr>
          <w:rFonts w:ascii="Calibri" w:eastAsia="Times New Roman" w:hAnsi="Calibri" w:cs="Calibri"/>
          <w:position w:val="0"/>
          <w:sz w:val="22"/>
          <w:szCs w:val="22"/>
        </w:rPr>
      </w:lvl>
    </w:lvlOverride>
    <w:lvlOverride w:ilvl="4">
      <w:lvl w:ilvl="4">
        <w:start w:val="1"/>
        <w:numFmt w:val="lowerLetter"/>
        <w:lvlText w:val="%5."/>
        <w:lvlJc w:val="left"/>
        <w:pPr>
          <w:tabs>
            <w:tab w:val="num" w:pos="3600"/>
          </w:tabs>
          <w:ind w:left="3600"/>
        </w:pPr>
        <w:rPr>
          <w:rFonts w:ascii="Calibri" w:eastAsia="Times New Roman" w:hAnsi="Calibri" w:cs="Calibri"/>
          <w:position w:val="0"/>
          <w:sz w:val="24"/>
          <w:szCs w:val="24"/>
        </w:rPr>
      </w:lvl>
    </w:lvlOverride>
    <w:lvlOverride w:ilvl="5">
      <w:lvl w:ilvl="5">
        <w:start w:val="1"/>
        <w:numFmt w:val="lowerRoman"/>
        <w:lvlText w:val="%6."/>
        <w:lvlJc w:val="left"/>
        <w:pPr>
          <w:tabs>
            <w:tab w:val="num" w:pos="4320"/>
          </w:tabs>
          <w:ind w:left="4320"/>
        </w:pPr>
        <w:rPr>
          <w:rFonts w:ascii="Calibri" w:eastAsia="Times New Roman" w:hAnsi="Calibri" w:cs="Calibri"/>
          <w:position w:val="0"/>
          <w:sz w:val="24"/>
          <w:szCs w:val="24"/>
        </w:rPr>
      </w:lvl>
    </w:lvlOverride>
    <w:lvlOverride w:ilvl="6">
      <w:lvl w:ilvl="6">
        <w:start w:val="1"/>
        <w:numFmt w:val="decimal"/>
        <w:lvlText w:val="%7."/>
        <w:lvlJc w:val="left"/>
        <w:pPr>
          <w:tabs>
            <w:tab w:val="num" w:pos="5040"/>
          </w:tabs>
          <w:ind w:left="5040"/>
        </w:pPr>
        <w:rPr>
          <w:rFonts w:ascii="Calibri" w:eastAsia="Times New Roman" w:hAnsi="Calibri" w:cs="Calibri"/>
          <w:position w:val="0"/>
          <w:sz w:val="24"/>
          <w:szCs w:val="24"/>
        </w:rPr>
      </w:lvl>
    </w:lvlOverride>
    <w:lvlOverride w:ilvl="7">
      <w:lvl w:ilvl="7">
        <w:start w:val="1"/>
        <w:numFmt w:val="lowerLetter"/>
        <w:lvlText w:val="%8."/>
        <w:lvlJc w:val="left"/>
        <w:pPr>
          <w:tabs>
            <w:tab w:val="num" w:pos="5760"/>
          </w:tabs>
          <w:ind w:left="5760"/>
        </w:pPr>
        <w:rPr>
          <w:rFonts w:ascii="Calibri" w:eastAsia="Times New Roman" w:hAnsi="Calibri" w:cs="Calibri"/>
          <w:position w:val="0"/>
          <w:sz w:val="24"/>
          <w:szCs w:val="24"/>
        </w:rPr>
      </w:lvl>
    </w:lvlOverride>
    <w:lvlOverride w:ilvl="8">
      <w:lvl w:ilvl="8">
        <w:start w:val="1"/>
        <w:numFmt w:val="lowerRoman"/>
        <w:lvlText w:val="%9."/>
        <w:lvlJc w:val="left"/>
        <w:pPr>
          <w:tabs>
            <w:tab w:val="num" w:pos="6480"/>
          </w:tabs>
          <w:ind w:left="6480"/>
        </w:pPr>
        <w:rPr>
          <w:rFonts w:ascii="Calibri" w:eastAsia="Times New Roman" w:hAnsi="Calibri" w:cs="Calibri"/>
          <w:position w:val="0"/>
          <w:sz w:val="24"/>
          <w:szCs w:val="24"/>
        </w:rPr>
      </w:lvl>
    </w:lvlOverride>
  </w:num>
  <w:num w:numId="75">
    <w:abstractNumId w:val="192"/>
    <w:lvlOverride w:ilvl="0">
      <w:lvl w:ilvl="0">
        <w:start w:val="1"/>
        <w:numFmt w:val="decimal"/>
        <w:lvlText w:val="%1)"/>
        <w:lvlJc w:val="left"/>
        <w:pPr>
          <w:tabs>
            <w:tab w:val="num" w:pos="680"/>
          </w:tabs>
          <w:ind w:left="680" w:hanging="320"/>
        </w:pPr>
        <w:rPr>
          <w:rFonts w:ascii="Calibri" w:eastAsia="Times New Roman" w:hAnsi="Calibri" w:cs="Calibri"/>
          <w:position w:val="0"/>
          <w:sz w:val="22"/>
          <w:szCs w:val="22"/>
        </w:rPr>
      </w:lvl>
    </w:lvlOverride>
  </w:num>
  <w:num w:numId="76">
    <w:abstractNumId w:val="75"/>
  </w:num>
  <w:num w:numId="77">
    <w:abstractNumId w:val="203"/>
  </w:num>
  <w:num w:numId="78">
    <w:abstractNumId w:val="160"/>
  </w:num>
  <w:num w:numId="79">
    <w:abstractNumId w:val="210"/>
  </w:num>
  <w:num w:numId="80">
    <w:abstractNumId w:val="183"/>
  </w:num>
  <w:num w:numId="81">
    <w:abstractNumId w:val="163"/>
  </w:num>
  <w:num w:numId="82">
    <w:abstractNumId w:val="23"/>
  </w:num>
  <w:num w:numId="83">
    <w:abstractNumId w:val="158"/>
  </w:num>
  <w:num w:numId="84">
    <w:abstractNumId w:val="128"/>
  </w:num>
  <w:num w:numId="85">
    <w:abstractNumId w:val="49"/>
  </w:num>
  <w:num w:numId="86">
    <w:abstractNumId w:val="83"/>
  </w:num>
  <w:num w:numId="87">
    <w:abstractNumId w:val="99"/>
  </w:num>
  <w:num w:numId="88">
    <w:abstractNumId w:val="62"/>
  </w:num>
  <w:num w:numId="89">
    <w:abstractNumId w:val="142"/>
  </w:num>
  <w:num w:numId="90">
    <w:abstractNumId w:val="102"/>
  </w:num>
  <w:num w:numId="91">
    <w:abstractNumId w:val="173"/>
  </w:num>
  <w:num w:numId="92">
    <w:abstractNumId w:val="127"/>
  </w:num>
  <w:num w:numId="93">
    <w:abstractNumId w:val="136"/>
  </w:num>
  <w:num w:numId="94">
    <w:abstractNumId w:val="116"/>
  </w:num>
  <w:num w:numId="95">
    <w:abstractNumId w:val="43"/>
  </w:num>
  <w:num w:numId="96">
    <w:abstractNumId w:val="3"/>
  </w:num>
  <w:num w:numId="97">
    <w:abstractNumId w:val="140"/>
  </w:num>
  <w:num w:numId="98">
    <w:abstractNumId w:val="221"/>
  </w:num>
  <w:num w:numId="99">
    <w:abstractNumId w:val="89"/>
  </w:num>
  <w:num w:numId="100">
    <w:abstractNumId w:val="175"/>
  </w:num>
  <w:num w:numId="101">
    <w:abstractNumId w:val="112"/>
  </w:num>
  <w:num w:numId="102">
    <w:abstractNumId w:val="137"/>
  </w:num>
  <w:num w:numId="103">
    <w:abstractNumId w:val="238"/>
  </w:num>
  <w:num w:numId="104">
    <w:abstractNumId w:val="58"/>
  </w:num>
  <w:num w:numId="105">
    <w:abstractNumId w:val="79"/>
  </w:num>
  <w:num w:numId="106">
    <w:abstractNumId w:val="88"/>
  </w:num>
  <w:num w:numId="107">
    <w:abstractNumId w:val="115"/>
  </w:num>
  <w:num w:numId="108">
    <w:abstractNumId w:val="135"/>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start w:val="1"/>
        <w:numFmt w:val="decimal"/>
        <w:lvlText w:val="%4."/>
        <w:lvlJc w:val="left"/>
        <w:pPr>
          <w:tabs>
            <w:tab w:val="num" w:pos="2880"/>
          </w:tabs>
          <w:ind w:left="2880"/>
        </w:pPr>
        <w:rPr>
          <w:rFonts w:ascii="Calibri" w:eastAsia="Times New Roman" w:hAnsi="Calibri" w:cs="Calibri"/>
          <w:position w:val="0"/>
          <w:sz w:val="22"/>
          <w:szCs w:val="22"/>
        </w:rPr>
      </w:lvl>
    </w:lvlOverride>
  </w:num>
  <w:num w:numId="109">
    <w:abstractNumId w:val="45"/>
  </w:num>
  <w:num w:numId="110">
    <w:abstractNumId w:val="44"/>
  </w:num>
  <w:num w:numId="111">
    <w:abstractNumId w:val="42"/>
  </w:num>
  <w:num w:numId="112">
    <w:abstractNumId w:val="60"/>
  </w:num>
  <w:num w:numId="113">
    <w:abstractNumId w:val="234"/>
  </w:num>
  <w:num w:numId="114">
    <w:abstractNumId w:val="108"/>
  </w:num>
  <w:num w:numId="115">
    <w:abstractNumId w:val="33"/>
  </w:num>
  <w:num w:numId="116">
    <w:abstractNumId w:val="32"/>
  </w:num>
  <w:num w:numId="117">
    <w:abstractNumId w:val="61"/>
  </w:num>
  <w:num w:numId="118">
    <w:abstractNumId w:val="199"/>
  </w:num>
  <w:num w:numId="119">
    <w:abstractNumId w:val="211"/>
  </w:num>
  <w:num w:numId="120">
    <w:abstractNumId w:val="66"/>
  </w:num>
  <w:num w:numId="121">
    <w:abstractNumId w:val="178"/>
  </w:num>
  <w:num w:numId="122">
    <w:abstractNumId w:val="126"/>
  </w:num>
  <w:num w:numId="123">
    <w:abstractNumId w:val="81"/>
  </w:num>
  <w:num w:numId="124">
    <w:abstractNumId w:val="24"/>
  </w:num>
  <w:num w:numId="125">
    <w:abstractNumId w:val="19"/>
  </w:num>
  <w:num w:numId="126">
    <w:abstractNumId w:val="239"/>
  </w:num>
  <w:num w:numId="127">
    <w:abstractNumId w:val="39"/>
  </w:num>
  <w:num w:numId="128">
    <w:abstractNumId w:val="37"/>
  </w:num>
  <w:num w:numId="129">
    <w:abstractNumId w:val="139"/>
  </w:num>
  <w:num w:numId="130">
    <w:abstractNumId w:val="145"/>
  </w:num>
  <w:num w:numId="131">
    <w:abstractNumId w:val="41"/>
  </w:num>
  <w:num w:numId="132">
    <w:abstractNumId w:val="97"/>
  </w:num>
  <w:num w:numId="133">
    <w:abstractNumId w:val="13"/>
  </w:num>
  <w:num w:numId="134">
    <w:abstractNumId w:val="121"/>
  </w:num>
  <w:num w:numId="135">
    <w:abstractNumId w:val="14"/>
  </w:num>
  <w:num w:numId="136">
    <w:abstractNumId w:val="2"/>
  </w:num>
  <w:num w:numId="137">
    <w:abstractNumId w:val="235"/>
  </w:num>
  <w:num w:numId="138">
    <w:abstractNumId w:val="168"/>
  </w:num>
  <w:num w:numId="139">
    <w:abstractNumId w:val="104"/>
  </w:num>
  <w:num w:numId="140">
    <w:abstractNumId w:val="198"/>
  </w:num>
  <w:num w:numId="141">
    <w:abstractNumId w:val="157"/>
  </w:num>
  <w:num w:numId="142">
    <w:abstractNumId w:val="120"/>
  </w:num>
  <w:num w:numId="143">
    <w:abstractNumId w:val="188"/>
  </w:num>
  <w:num w:numId="144">
    <w:abstractNumId w:val="113"/>
  </w:num>
  <w:num w:numId="145">
    <w:abstractNumId w:val="132"/>
  </w:num>
  <w:num w:numId="146">
    <w:abstractNumId w:val="243"/>
  </w:num>
  <w:num w:numId="147">
    <w:abstractNumId w:val="86"/>
  </w:num>
  <w:num w:numId="148">
    <w:abstractNumId w:val="226"/>
  </w:num>
  <w:num w:numId="149">
    <w:abstractNumId w:val="195"/>
  </w:num>
  <w:num w:numId="150">
    <w:abstractNumId w:val="31"/>
  </w:num>
  <w:num w:numId="151">
    <w:abstractNumId w:val="76"/>
  </w:num>
  <w:num w:numId="152">
    <w:abstractNumId w:val="180"/>
  </w:num>
  <w:num w:numId="153">
    <w:abstractNumId w:val="95"/>
  </w:num>
  <w:num w:numId="154">
    <w:abstractNumId w:val="170"/>
  </w:num>
  <w:num w:numId="155">
    <w:abstractNumId w:val="1"/>
  </w:num>
  <w:num w:numId="156">
    <w:abstractNumId w:val="0"/>
  </w:num>
  <w:num w:numId="157">
    <w:abstractNumId w:val="154"/>
  </w:num>
  <w:num w:numId="158">
    <w:abstractNumId w:val="54"/>
  </w:num>
  <w:num w:numId="159">
    <w:abstractNumId w:val="5"/>
  </w:num>
  <w:num w:numId="160">
    <w:abstractNumId w:val="103"/>
  </w:num>
  <w:num w:numId="161">
    <w:abstractNumId w:val="167"/>
  </w:num>
  <w:num w:numId="162">
    <w:abstractNumId w:val="110"/>
  </w:num>
  <w:num w:numId="163">
    <w:abstractNumId w:val="15"/>
  </w:num>
  <w:num w:numId="164">
    <w:abstractNumId w:val="48"/>
  </w:num>
  <w:num w:numId="165">
    <w:abstractNumId w:val="143"/>
  </w:num>
  <w:num w:numId="166">
    <w:abstractNumId w:val="129"/>
  </w:num>
  <w:num w:numId="167">
    <w:abstractNumId w:val="147"/>
  </w:num>
  <w:num w:numId="168">
    <w:abstractNumId w:val="7"/>
  </w:num>
  <w:num w:numId="169">
    <w:abstractNumId w:val="119"/>
  </w:num>
  <w:num w:numId="170">
    <w:abstractNumId w:val="46"/>
  </w:num>
  <w:num w:numId="171">
    <w:abstractNumId w:val="85"/>
  </w:num>
  <w:num w:numId="172">
    <w:abstractNumId w:val="182"/>
  </w:num>
  <w:num w:numId="173">
    <w:abstractNumId w:val="77"/>
  </w:num>
  <w:num w:numId="174">
    <w:abstractNumId w:val="71"/>
  </w:num>
  <w:num w:numId="175">
    <w:abstractNumId w:val="122"/>
  </w:num>
  <w:num w:numId="176">
    <w:abstractNumId w:val="172"/>
  </w:num>
  <w:num w:numId="177">
    <w:abstractNumId w:val="151"/>
  </w:num>
  <w:num w:numId="178">
    <w:abstractNumId w:val="240"/>
  </w:num>
  <w:num w:numId="179">
    <w:abstractNumId w:val="123"/>
  </w:num>
  <w:num w:numId="180">
    <w:abstractNumId w:val="16"/>
  </w:num>
  <w:num w:numId="181">
    <w:abstractNumId w:val="107"/>
  </w:num>
  <w:num w:numId="182">
    <w:abstractNumId w:val="155"/>
  </w:num>
  <w:num w:numId="183">
    <w:abstractNumId w:val="9"/>
  </w:num>
  <w:num w:numId="184">
    <w:abstractNumId w:val="69"/>
  </w:num>
  <w:num w:numId="185">
    <w:abstractNumId w:val="25"/>
  </w:num>
  <w:num w:numId="186">
    <w:abstractNumId w:val="18"/>
  </w:num>
  <w:num w:numId="187">
    <w:abstractNumId w:val="169"/>
  </w:num>
  <w:num w:numId="188">
    <w:abstractNumId w:val="91"/>
  </w:num>
  <w:num w:numId="189">
    <w:abstractNumId w:val="36"/>
  </w:num>
  <w:num w:numId="190">
    <w:abstractNumId w:val="55"/>
  </w:num>
  <w:num w:numId="191">
    <w:abstractNumId w:val="82"/>
  </w:num>
  <w:num w:numId="192">
    <w:abstractNumId w:val="191"/>
  </w:num>
  <w:num w:numId="193">
    <w:abstractNumId w:val="138"/>
  </w:num>
  <w:num w:numId="194">
    <w:abstractNumId w:val="148"/>
  </w:num>
  <w:num w:numId="195">
    <w:abstractNumId w:val="222"/>
  </w:num>
  <w:num w:numId="196">
    <w:abstractNumId w:val="231"/>
  </w:num>
  <w:num w:numId="197">
    <w:abstractNumId w:val="194"/>
  </w:num>
  <w:num w:numId="198">
    <w:abstractNumId w:val="38"/>
  </w:num>
  <w:num w:numId="199">
    <w:abstractNumId w:val="189"/>
  </w:num>
  <w:num w:numId="200">
    <w:abstractNumId w:val="209"/>
  </w:num>
  <w:num w:numId="201">
    <w:abstractNumId w:val="207"/>
  </w:num>
  <w:num w:numId="202">
    <w:abstractNumId w:val="202"/>
  </w:num>
  <w:num w:numId="20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0"/>
  </w:num>
  <w:num w:numId="205">
    <w:abstractNumId w:val="156"/>
  </w:num>
  <w:num w:numId="206">
    <w:abstractNumId w:val="131"/>
  </w:num>
  <w:num w:numId="207">
    <w:abstractNumId w:val="93"/>
  </w:num>
  <w:num w:numId="208">
    <w:abstractNumId w:val="100"/>
  </w:num>
  <w:num w:numId="209">
    <w:abstractNumId w:val="166"/>
  </w:num>
  <w:num w:numId="210">
    <w:abstractNumId w:val="51"/>
  </w:num>
  <w:num w:numId="211">
    <w:abstractNumId w:val="213"/>
  </w:num>
  <w:num w:numId="212">
    <w:abstractNumId w:val="227"/>
  </w:num>
  <w:num w:numId="213">
    <w:abstractNumId w:val="146"/>
  </w:num>
  <w:num w:numId="214">
    <w:abstractNumId w:val="109"/>
  </w:num>
  <w:num w:numId="215">
    <w:abstractNumId w:val="30"/>
  </w:num>
  <w:num w:numId="216">
    <w:abstractNumId w:val="218"/>
  </w:num>
  <w:num w:numId="217">
    <w:abstractNumId w:val="225"/>
  </w:num>
  <w:num w:numId="218">
    <w:abstractNumId w:val="201"/>
  </w:num>
  <w:num w:numId="219">
    <w:abstractNumId w:val="186"/>
  </w:num>
  <w:num w:numId="220">
    <w:abstractNumId w:val="184"/>
  </w:num>
  <w:num w:numId="221">
    <w:abstractNumId w:val="212"/>
  </w:num>
  <w:num w:numId="222">
    <w:abstractNumId w:val="10"/>
  </w:num>
  <w:num w:numId="223">
    <w:abstractNumId w:val="114"/>
  </w:num>
  <w:num w:numId="224">
    <w:abstractNumId w:val="177"/>
  </w:num>
  <w:num w:numId="225">
    <w:abstractNumId w:val="73"/>
  </w:num>
  <w:num w:numId="226">
    <w:abstractNumId w:val="22"/>
  </w:num>
  <w:num w:numId="227">
    <w:abstractNumId w:val="96"/>
  </w:num>
  <w:num w:numId="228">
    <w:abstractNumId w:val="206"/>
  </w:num>
  <w:num w:numId="229">
    <w:abstractNumId w:val="94"/>
  </w:num>
  <w:num w:numId="230">
    <w:abstractNumId w:val="141"/>
  </w:num>
  <w:num w:numId="231">
    <w:abstractNumId w:val="47"/>
  </w:num>
  <w:num w:numId="232">
    <w:abstractNumId w:val="59"/>
  </w:num>
  <w:num w:numId="233">
    <w:abstractNumId w:val="165"/>
  </w:num>
  <w:num w:numId="234">
    <w:abstractNumId w:val="8"/>
  </w:num>
  <w:num w:numId="235">
    <w:abstractNumId w:val="118"/>
  </w:num>
  <w:num w:numId="236">
    <w:abstractNumId w:val="6"/>
  </w:num>
  <w:num w:numId="237">
    <w:abstractNumId w:val="17"/>
  </w:num>
  <w:num w:numId="238">
    <w:abstractNumId w:val="34"/>
  </w:num>
  <w:num w:numId="239">
    <w:abstractNumId w:val="35"/>
  </w:num>
  <w:num w:numId="240">
    <w:abstractNumId w:val="64"/>
  </w:num>
  <w:num w:numId="241">
    <w:abstractNumId w:val="68"/>
  </w:num>
  <w:num w:numId="242">
    <w:abstractNumId w:val="80"/>
  </w:num>
  <w:num w:numId="243">
    <w:abstractNumId w:val="84"/>
  </w:num>
  <w:num w:numId="244">
    <w:abstractNumId w:val="92"/>
  </w:num>
  <w:num w:numId="245">
    <w:abstractNumId w:val="101"/>
  </w:num>
  <w:num w:numId="246">
    <w:abstractNumId w:val="130"/>
  </w:num>
  <w:num w:numId="247">
    <w:abstractNumId w:val="135"/>
  </w:num>
  <w:num w:numId="248">
    <w:abstractNumId w:val="150"/>
  </w:num>
  <w:num w:numId="249">
    <w:abstractNumId w:val="153"/>
  </w:num>
  <w:num w:numId="250">
    <w:abstractNumId w:val="176"/>
  </w:num>
  <w:num w:numId="251">
    <w:abstractNumId w:val="204"/>
  </w:num>
  <w:num w:numId="252">
    <w:abstractNumId w:val="219"/>
  </w:num>
  <w:num w:numId="253">
    <w:abstractNumId w:val="232"/>
  </w:num>
  <w:num w:numId="254">
    <w:abstractNumId w:val="233"/>
  </w:num>
  <w:num w:numId="255">
    <w:abstractNumId w:val="236"/>
  </w:num>
  <w:num w:numId="256">
    <w:abstractNumId w:val="241"/>
  </w:num>
  <w:num w:numId="257">
    <w:abstractNumId w:val="20"/>
  </w:num>
  <w:num w:numId="258">
    <w:abstractNumId w:val="26"/>
  </w:num>
  <w:num w:numId="259">
    <w:abstractNumId w:val="28"/>
  </w:num>
  <w:num w:numId="260">
    <w:abstractNumId w:val="52"/>
  </w:num>
  <w:num w:numId="261">
    <w:abstractNumId w:val="53"/>
  </w:num>
  <w:num w:numId="262">
    <w:abstractNumId w:val="56"/>
  </w:num>
  <w:num w:numId="263">
    <w:abstractNumId w:val="70"/>
  </w:num>
  <w:num w:numId="264">
    <w:abstractNumId w:val="90"/>
  </w:num>
  <w:num w:numId="265">
    <w:abstractNumId w:val="98"/>
  </w:num>
  <w:num w:numId="266">
    <w:abstractNumId w:val="149"/>
  </w:num>
  <w:num w:numId="267">
    <w:abstractNumId w:val="161"/>
  </w:num>
  <w:num w:numId="268">
    <w:abstractNumId w:val="179"/>
  </w:num>
  <w:num w:numId="269">
    <w:abstractNumId w:val="192"/>
  </w:num>
  <w:num w:numId="270">
    <w:abstractNumId w:val="197"/>
  </w:num>
  <w:num w:numId="271">
    <w:abstractNumId w:val="217"/>
  </w:num>
  <w:num w:numId="272">
    <w:abstractNumId w:val="229"/>
  </w:num>
  <w:num w:numId="273">
    <w:abstractNumId w:val="159"/>
  </w:num>
  <w:num w:numId="274">
    <w:abstractNumId w:val="57"/>
  </w:num>
  <w:num w:numId="275">
    <w:abstractNumId w:val="67"/>
  </w:num>
  <w:num w:numId="276">
    <w:abstractNumId w:val="106"/>
  </w:num>
  <w:num w:numId="277">
    <w:abstractNumId w:val="214"/>
  </w:num>
  <w:num w:numId="278">
    <w:abstractNumId w:val="162"/>
  </w:num>
  <w:num w:numId="279">
    <w:abstractNumId w:val="105"/>
  </w:num>
  <w:num w:numId="28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20"/>
  <w:autoHyphenation/>
  <w:hyphenationZone w:val="425"/>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78B5"/>
    <w:rsid w:val="00000326"/>
    <w:rsid w:val="0000075F"/>
    <w:rsid w:val="00000C9F"/>
    <w:rsid w:val="00005005"/>
    <w:rsid w:val="0000634C"/>
    <w:rsid w:val="00007A46"/>
    <w:rsid w:val="00007B5A"/>
    <w:rsid w:val="000107B7"/>
    <w:rsid w:val="00010D9A"/>
    <w:rsid w:val="0001132C"/>
    <w:rsid w:val="00011682"/>
    <w:rsid w:val="000120CF"/>
    <w:rsid w:val="00012C90"/>
    <w:rsid w:val="00013130"/>
    <w:rsid w:val="00013B73"/>
    <w:rsid w:val="00014278"/>
    <w:rsid w:val="00016300"/>
    <w:rsid w:val="000163F5"/>
    <w:rsid w:val="00017B92"/>
    <w:rsid w:val="00023053"/>
    <w:rsid w:val="00023237"/>
    <w:rsid w:val="00023C8E"/>
    <w:rsid w:val="00023D2E"/>
    <w:rsid w:val="00023F1D"/>
    <w:rsid w:val="000241E5"/>
    <w:rsid w:val="000263E0"/>
    <w:rsid w:val="000264EF"/>
    <w:rsid w:val="000266CE"/>
    <w:rsid w:val="0002715F"/>
    <w:rsid w:val="00030CA0"/>
    <w:rsid w:val="00030D11"/>
    <w:rsid w:val="00031AF3"/>
    <w:rsid w:val="00031DEF"/>
    <w:rsid w:val="000331D6"/>
    <w:rsid w:val="00034ECB"/>
    <w:rsid w:val="0003530B"/>
    <w:rsid w:val="0003660A"/>
    <w:rsid w:val="00036CD6"/>
    <w:rsid w:val="0003723B"/>
    <w:rsid w:val="00037F81"/>
    <w:rsid w:val="000406D3"/>
    <w:rsid w:val="00041196"/>
    <w:rsid w:val="00043466"/>
    <w:rsid w:val="00043854"/>
    <w:rsid w:val="000446AE"/>
    <w:rsid w:val="00044CFA"/>
    <w:rsid w:val="0004594C"/>
    <w:rsid w:val="00046603"/>
    <w:rsid w:val="00046BFA"/>
    <w:rsid w:val="00052594"/>
    <w:rsid w:val="00052DC9"/>
    <w:rsid w:val="000535A5"/>
    <w:rsid w:val="000537CA"/>
    <w:rsid w:val="000540B0"/>
    <w:rsid w:val="00055BD7"/>
    <w:rsid w:val="00057220"/>
    <w:rsid w:val="00057B70"/>
    <w:rsid w:val="00057FA8"/>
    <w:rsid w:val="00061CBC"/>
    <w:rsid w:val="0006242A"/>
    <w:rsid w:val="0006272F"/>
    <w:rsid w:val="0006289E"/>
    <w:rsid w:val="000628DC"/>
    <w:rsid w:val="00062B6F"/>
    <w:rsid w:val="000647CE"/>
    <w:rsid w:val="000654E4"/>
    <w:rsid w:val="00065A8A"/>
    <w:rsid w:val="00070488"/>
    <w:rsid w:val="000712E0"/>
    <w:rsid w:val="00073604"/>
    <w:rsid w:val="00074ED2"/>
    <w:rsid w:val="00075116"/>
    <w:rsid w:val="00075EF7"/>
    <w:rsid w:val="00080AE6"/>
    <w:rsid w:val="00080B4A"/>
    <w:rsid w:val="00081E48"/>
    <w:rsid w:val="00082301"/>
    <w:rsid w:val="00083980"/>
    <w:rsid w:val="000841E4"/>
    <w:rsid w:val="000844A6"/>
    <w:rsid w:val="00084C7F"/>
    <w:rsid w:val="0008532B"/>
    <w:rsid w:val="00085EA4"/>
    <w:rsid w:val="00086CFF"/>
    <w:rsid w:val="00086E12"/>
    <w:rsid w:val="00087E2B"/>
    <w:rsid w:val="000915EB"/>
    <w:rsid w:val="0009255F"/>
    <w:rsid w:val="000954E7"/>
    <w:rsid w:val="00096A2F"/>
    <w:rsid w:val="000A0178"/>
    <w:rsid w:val="000A1526"/>
    <w:rsid w:val="000A205D"/>
    <w:rsid w:val="000A3016"/>
    <w:rsid w:val="000A5693"/>
    <w:rsid w:val="000A6026"/>
    <w:rsid w:val="000A613D"/>
    <w:rsid w:val="000A71DF"/>
    <w:rsid w:val="000B08E5"/>
    <w:rsid w:val="000B1BB7"/>
    <w:rsid w:val="000B1EDE"/>
    <w:rsid w:val="000B4528"/>
    <w:rsid w:val="000B543F"/>
    <w:rsid w:val="000B56EF"/>
    <w:rsid w:val="000B725E"/>
    <w:rsid w:val="000B7A66"/>
    <w:rsid w:val="000C0132"/>
    <w:rsid w:val="000C0487"/>
    <w:rsid w:val="000C08A8"/>
    <w:rsid w:val="000C1F64"/>
    <w:rsid w:val="000C1FA6"/>
    <w:rsid w:val="000C336C"/>
    <w:rsid w:val="000C5A19"/>
    <w:rsid w:val="000C702C"/>
    <w:rsid w:val="000C7359"/>
    <w:rsid w:val="000C752F"/>
    <w:rsid w:val="000D0339"/>
    <w:rsid w:val="000D0B42"/>
    <w:rsid w:val="000D2657"/>
    <w:rsid w:val="000D29A3"/>
    <w:rsid w:val="000D3719"/>
    <w:rsid w:val="000D5D69"/>
    <w:rsid w:val="000D65AC"/>
    <w:rsid w:val="000D6AF5"/>
    <w:rsid w:val="000E0AAC"/>
    <w:rsid w:val="000E0CC1"/>
    <w:rsid w:val="000E0F2F"/>
    <w:rsid w:val="000E3501"/>
    <w:rsid w:val="000E4180"/>
    <w:rsid w:val="000E63AE"/>
    <w:rsid w:val="000F08A8"/>
    <w:rsid w:val="000F0B38"/>
    <w:rsid w:val="000F1405"/>
    <w:rsid w:val="000F1CCA"/>
    <w:rsid w:val="000F3CD1"/>
    <w:rsid w:val="000F3D1F"/>
    <w:rsid w:val="000F57F4"/>
    <w:rsid w:val="000F6413"/>
    <w:rsid w:val="000F6AA9"/>
    <w:rsid w:val="000F7261"/>
    <w:rsid w:val="000F79B4"/>
    <w:rsid w:val="000F7FCD"/>
    <w:rsid w:val="00101C01"/>
    <w:rsid w:val="00102373"/>
    <w:rsid w:val="00103EA5"/>
    <w:rsid w:val="00104D18"/>
    <w:rsid w:val="00107119"/>
    <w:rsid w:val="00107670"/>
    <w:rsid w:val="0011170A"/>
    <w:rsid w:val="00111D04"/>
    <w:rsid w:val="00113A79"/>
    <w:rsid w:val="00114C16"/>
    <w:rsid w:val="001152ED"/>
    <w:rsid w:val="00116CBD"/>
    <w:rsid w:val="00117F6E"/>
    <w:rsid w:val="00117F83"/>
    <w:rsid w:val="0012423C"/>
    <w:rsid w:val="001246DB"/>
    <w:rsid w:val="00124758"/>
    <w:rsid w:val="00124C67"/>
    <w:rsid w:val="00124CE7"/>
    <w:rsid w:val="00124F53"/>
    <w:rsid w:val="001275F2"/>
    <w:rsid w:val="001317D0"/>
    <w:rsid w:val="0013255A"/>
    <w:rsid w:val="00134151"/>
    <w:rsid w:val="0013537C"/>
    <w:rsid w:val="00135900"/>
    <w:rsid w:val="00135B2F"/>
    <w:rsid w:val="001364EF"/>
    <w:rsid w:val="00137EE9"/>
    <w:rsid w:val="00142D49"/>
    <w:rsid w:val="001437B3"/>
    <w:rsid w:val="00144DA7"/>
    <w:rsid w:val="001453DB"/>
    <w:rsid w:val="00145EBD"/>
    <w:rsid w:val="00146409"/>
    <w:rsid w:val="0014700F"/>
    <w:rsid w:val="001474F6"/>
    <w:rsid w:val="00153E0B"/>
    <w:rsid w:val="00154E84"/>
    <w:rsid w:val="0015508D"/>
    <w:rsid w:val="0015557C"/>
    <w:rsid w:val="0015585D"/>
    <w:rsid w:val="0015706B"/>
    <w:rsid w:val="001579EF"/>
    <w:rsid w:val="0016164B"/>
    <w:rsid w:val="00161871"/>
    <w:rsid w:val="00162059"/>
    <w:rsid w:val="00162B58"/>
    <w:rsid w:val="00163AED"/>
    <w:rsid w:val="00163C45"/>
    <w:rsid w:val="00163C5F"/>
    <w:rsid w:val="00164306"/>
    <w:rsid w:val="00164D0D"/>
    <w:rsid w:val="00165605"/>
    <w:rsid w:val="0016605F"/>
    <w:rsid w:val="00167945"/>
    <w:rsid w:val="00171BE3"/>
    <w:rsid w:val="001728DE"/>
    <w:rsid w:val="00173100"/>
    <w:rsid w:val="00174375"/>
    <w:rsid w:val="00174613"/>
    <w:rsid w:val="00176469"/>
    <w:rsid w:val="00176C43"/>
    <w:rsid w:val="0017779B"/>
    <w:rsid w:val="00177B85"/>
    <w:rsid w:val="0018132C"/>
    <w:rsid w:val="001853F4"/>
    <w:rsid w:val="00185D93"/>
    <w:rsid w:val="001868CF"/>
    <w:rsid w:val="00187A1F"/>
    <w:rsid w:val="00187D2B"/>
    <w:rsid w:val="00190BF5"/>
    <w:rsid w:val="00191767"/>
    <w:rsid w:val="00191CA4"/>
    <w:rsid w:val="00192470"/>
    <w:rsid w:val="00192866"/>
    <w:rsid w:val="00192BD8"/>
    <w:rsid w:val="0019331A"/>
    <w:rsid w:val="001935C7"/>
    <w:rsid w:val="00195011"/>
    <w:rsid w:val="00195023"/>
    <w:rsid w:val="00195552"/>
    <w:rsid w:val="001961F2"/>
    <w:rsid w:val="00196E86"/>
    <w:rsid w:val="001A0EEA"/>
    <w:rsid w:val="001A1222"/>
    <w:rsid w:val="001A1DCE"/>
    <w:rsid w:val="001A26C0"/>
    <w:rsid w:val="001A644B"/>
    <w:rsid w:val="001A6DB9"/>
    <w:rsid w:val="001A784B"/>
    <w:rsid w:val="001A7E09"/>
    <w:rsid w:val="001B0A9E"/>
    <w:rsid w:val="001B0B09"/>
    <w:rsid w:val="001B1C0F"/>
    <w:rsid w:val="001B3032"/>
    <w:rsid w:val="001B3E5B"/>
    <w:rsid w:val="001B6B21"/>
    <w:rsid w:val="001B7279"/>
    <w:rsid w:val="001C0059"/>
    <w:rsid w:val="001C170D"/>
    <w:rsid w:val="001C17FA"/>
    <w:rsid w:val="001C1E96"/>
    <w:rsid w:val="001C273E"/>
    <w:rsid w:val="001C2757"/>
    <w:rsid w:val="001C28F7"/>
    <w:rsid w:val="001C3BBC"/>
    <w:rsid w:val="001C3C84"/>
    <w:rsid w:val="001C3CCA"/>
    <w:rsid w:val="001C4F27"/>
    <w:rsid w:val="001C51F9"/>
    <w:rsid w:val="001C6B12"/>
    <w:rsid w:val="001C701A"/>
    <w:rsid w:val="001C78B5"/>
    <w:rsid w:val="001C7CF0"/>
    <w:rsid w:val="001D0F72"/>
    <w:rsid w:val="001D13BE"/>
    <w:rsid w:val="001D26A4"/>
    <w:rsid w:val="001D29CA"/>
    <w:rsid w:val="001D406E"/>
    <w:rsid w:val="001D40BE"/>
    <w:rsid w:val="001D42CC"/>
    <w:rsid w:val="001D4FAB"/>
    <w:rsid w:val="001D62DE"/>
    <w:rsid w:val="001D7E75"/>
    <w:rsid w:val="001E053C"/>
    <w:rsid w:val="001E1026"/>
    <w:rsid w:val="001E2EE9"/>
    <w:rsid w:val="001E32AA"/>
    <w:rsid w:val="001E4334"/>
    <w:rsid w:val="001E4E75"/>
    <w:rsid w:val="001E50FA"/>
    <w:rsid w:val="001E5A14"/>
    <w:rsid w:val="001E6299"/>
    <w:rsid w:val="001E7FA3"/>
    <w:rsid w:val="001F4769"/>
    <w:rsid w:val="001F524C"/>
    <w:rsid w:val="001F6402"/>
    <w:rsid w:val="001F6A53"/>
    <w:rsid w:val="00200E10"/>
    <w:rsid w:val="0020142A"/>
    <w:rsid w:val="00202E42"/>
    <w:rsid w:val="00205100"/>
    <w:rsid w:val="00205F98"/>
    <w:rsid w:val="00207638"/>
    <w:rsid w:val="00210CC8"/>
    <w:rsid w:val="00210DBD"/>
    <w:rsid w:val="00210FFF"/>
    <w:rsid w:val="00211726"/>
    <w:rsid w:val="0021212B"/>
    <w:rsid w:val="00212906"/>
    <w:rsid w:val="00213171"/>
    <w:rsid w:val="002146A4"/>
    <w:rsid w:val="00216E00"/>
    <w:rsid w:val="002175F9"/>
    <w:rsid w:val="00224C48"/>
    <w:rsid w:val="002250FC"/>
    <w:rsid w:val="002254F4"/>
    <w:rsid w:val="002320B6"/>
    <w:rsid w:val="00232892"/>
    <w:rsid w:val="00232B4D"/>
    <w:rsid w:val="00233A72"/>
    <w:rsid w:val="00233E43"/>
    <w:rsid w:val="00234ED1"/>
    <w:rsid w:val="00235944"/>
    <w:rsid w:val="002436A5"/>
    <w:rsid w:val="00243B05"/>
    <w:rsid w:val="002445D1"/>
    <w:rsid w:val="00245DEC"/>
    <w:rsid w:val="002503EF"/>
    <w:rsid w:val="0025139D"/>
    <w:rsid w:val="00251D20"/>
    <w:rsid w:val="00251E4B"/>
    <w:rsid w:val="002525F1"/>
    <w:rsid w:val="002536CE"/>
    <w:rsid w:val="00254366"/>
    <w:rsid w:val="00254C7F"/>
    <w:rsid w:val="00254E20"/>
    <w:rsid w:val="00255DEA"/>
    <w:rsid w:val="00255EDC"/>
    <w:rsid w:val="0025645E"/>
    <w:rsid w:val="00256535"/>
    <w:rsid w:val="0025661B"/>
    <w:rsid w:val="0025777E"/>
    <w:rsid w:val="002605A8"/>
    <w:rsid w:val="00261E7E"/>
    <w:rsid w:val="002621C3"/>
    <w:rsid w:val="00262825"/>
    <w:rsid w:val="0026392A"/>
    <w:rsid w:val="002639FA"/>
    <w:rsid w:val="00265435"/>
    <w:rsid w:val="00266304"/>
    <w:rsid w:val="002704DA"/>
    <w:rsid w:val="00270C8E"/>
    <w:rsid w:val="002717D0"/>
    <w:rsid w:val="00271BCE"/>
    <w:rsid w:val="002746FD"/>
    <w:rsid w:val="0027684E"/>
    <w:rsid w:val="00276D70"/>
    <w:rsid w:val="002773EB"/>
    <w:rsid w:val="0027762C"/>
    <w:rsid w:val="00277AFC"/>
    <w:rsid w:val="002817A1"/>
    <w:rsid w:val="00282E66"/>
    <w:rsid w:val="00286533"/>
    <w:rsid w:val="00286B8E"/>
    <w:rsid w:val="00286FC6"/>
    <w:rsid w:val="00287173"/>
    <w:rsid w:val="0028735B"/>
    <w:rsid w:val="002909F8"/>
    <w:rsid w:val="00290C42"/>
    <w:rsid w:val="00291042"/>
    <w:rsid w:val="002911A0"/>
    <w:rsid w:val="00291BF5"/>
    <w:rsid w:val="00292B5A"/>
    <w:rsid w:val="00292D62"/>
    <w:rsid w:val="0029424D"/>
    <w:rsid w:val="00296C1D"/>
    <w:rsid w:val="002979E9"/>
    <w:rsid w:val="002A09D7"/>
    <w:rsid w:val="002A369C"/>
    <w:rsid w:val="002A4B20"/>
    <w:rsid w:val="002A4BBD"/>
    <w:rsid w:val="002A6587"/>
    <w:rsid w:val="002A6CA4"/>
    <w:rsid w:val="002B1145"/>
    <w:rsid w:val="002B1781"/>
    <w:rsid w:val="002B185E"/>
    <w:rsid w:val="002B2769"/>
    <w:rsid w:val="002B2A1F"/>
    <w:rsid w:val="002B499C"/>
    <w:rsid w:val="002C12D8"/>
    <w:rsid w:val="002C17A9"/>
    <w:rsid w:val="002C1EF0"/>
    <w:rsid w:val="002C28A6"/>
    <w:rsid w:val="002C3DB8"/>
    <w:rsid w:val="002C435D"/>
    <w:rsid w:val="002C4632"/>
    <w:rsid w:val="002C599A"/>
    <w:rsid w:val="002C7E70"/>
    <w:rsid w:val="002D01C3"/>
    <w:rsid w:val="002D0E07"/>
    <w:rsid w:val="002D1BC8"/>
    <w:rsid w:val="002D676F"/>
    <w:rsid w:val="002D7BF0"/>
    <w:rsid w:val="002D7EA5"/>
    <w:rsid w:val="002E268C"/>
    <w:rsid w:val="002E3B5B"/>
    <w:rsid w:val="002E4CC8"/>
    <w:rsid w:val="002E4DDA"/>
    <w:rsid w:val="002E5C77"/>
    <w:rsid w:val="002E7154"/>
    <w:rsid w:val="002E7438"/>
    <w:rsid w:val="002F0ADF"/>
    <w:rsid w:val="002F1C16"/>
    <w:rsid w:val="002F1EAC"/>
    <w:rsid w:val="002F1F29"/>
    <w:rsid w:val="002F1F98"/>
    <w:rsid w:val="002F265E"/>
    <w:rsid w:val="002F381A"/>
    <w:rsid w:val="002F424A"/>
    <w:rsid w:val="002F4E96"/>
    <w:rsid w:val="002F5408"/>
    <w:rsid w:val="002F5DEF"/>
    <w:rsid w:val="002F6B14"/>
    <w:rsid w:val="002F6F8A"/>
    <w:rsid w:val="003005C9"/>
    <w:rsid w:val="00301BE0"/>
    <w:rsid w:val="00302139"/>
    <w:rsid w:val="003029E6"/>
    <w:rsid w:val="00303279"/>
    <w:rsid w:val="003036FA"/>
    <w:rsid w:val="003042B0"/>
    <w:rsid w:val="00304877"/>
    <w:rsid w:val="00304DCF"/>
    <w:rsid w:val="00305670"/>
    <w:rsid w:val="003070BE"/>
    <w:rsid w:val="00313AD3"/>
    <w:rsid w:val="0031427C"/>
    <w:rsid w:val="00314A81"/>
    <w:rsid w:val="00315379"/>
    <w:rsid w:val="00315E6C"/>
    <w:rsid w:val="003201B9"/>
    <w:rsid w:val="0032092C"/>
    <w:rsid w:val="00320931"/>
    <w:rsid w:val="003224C5"/>
    <w:rsid w:val="003225D0"/>
    <w:rsid w:val="0032262E"/>
    <w:rsid w:val="0032268B"/>
    <w:rsid w:val="0032277E"/>
    <w:rsid w:val="003239D0"/>
    <w:rsid w:val="0032470C"/>
    <w:rsid w:val="00324955"/>
    <w:rsid w:val="0032557F"/>
    <w:rsid w:val="00325DE8"/>
    <w:rsid w:val="00325F46"/>
    <w:rsid w:val="003264AE"/>
    <w:rsid w:val="00326696"/>
    <w:rsid w:val="0032704B"/>
    <w:rsid w:val="003270E1"/>
    <w:rsid w:val="00327145"/>
    <w:rsid w:val="00327848"/>
    <w:rsid w:val="00330479"/>
    <w:rsid w:val="00332037"/>
    <w:rsid w:val="00332669"/>
    <w:rsid w:val="0033272E"/>
    <w:rsid w:val="00333368"/>
    <w:rsid w:val="00335002"/>
    <w:rsid w:val="00335E7C"/>
    <w:rsid w:val="00335FD3"/>
    <w:rsid w:val="00336F13"/>
    <w:rsid w:val="00337DB1"/>
    <w:rsid w:val="00340616"/>
    <w:rsid w:val="00340FEA"/>
    <w:rsid w:val="00341DF2"/>
    <w:rsid w:val="0034292F"/>
    <w:rsid w:val="00343199"/>
    <w:rsid w:val="00343566"/>
    <w:rsid w:val="00345D22"/>
    <w:rsid w:val="003502AA"/>
    <w:rsid w:val="003506B1"/>
    <w:rsid w:val="003511DE"/>
    <w:rsid w:val="00352520"/>
    <w:rsid w:val="00352533"/>
    <w:rsid w:val="00353415"/>
    <w:rsid w:val="00353704"/>
    <w:rsid w:val="003544D6"/>
    <w:rsid w:val="00356A61"/>
    <w:rsid w:val="003602FB"/>
    <w:rsid w:val="00360430"/>
    <w:rsid w:val="003608A0"/>
    <w:rsid w:val="00360B2F"/>
    <w:rsid w:val="00360BC2"/>
    <w:rsid w:val="00361FA7"/>
    <w:rsid w:val="0036321F"/>
    <w:rsid w:val="00364249"/>
    <w:rsid w:val="00364256"/>
    <w:rsid w:val="00364715"/>
    <w:rsid w:val="00364F68"/>
    <w:rsid w:val="00365021"/>
    <w:rsid w:val="00365750"/>
    <w:rsid w:val="00365C4C"/>
    <w:rsid w:val="003671F2"/>
    <w:rsid w:val="00373145"/>
    <w:rsid w:val="003765FF"/>
    <w:rsid w:val="00380F8B"/>
    <w:rsid w:val="00381249"/>
    <w:rsid w:val="00382944"/>
    <w:rsid w:val="003835F8"/>
    <w:rsid w:val="003863E8"/>
    <w:rsid w:val="00386F13"/>
    <w:rsid w:val="00390379"/>
    <w:rsid w:val="00390994"/>
    <w:rsid w:val="00391D11"/>
    <w:rsid w:val="00392A35"/>
    <w:rsid w:val="0039373D"/>
    <w:rsid w:val="003960B1"/>
    <w:rsid w:val="00396974"/>
    <w:rsid w:val="00396DCF"/>
    <w:rsid w:val="00397405"/>
    <w:rsid w:val="003A02DE"/>
    <w:rsid w:val="003A03AE"/>
    <w:rsid w:val="003A0665"/>
    <w:rsid w:val="003A1F39"/>
    <w:rsid w:val="003A2714"/>
    <w:rsid w:val="003A2CA2"/>
    <w:rsid w:val="003A344A"/>
    <w:rsid w:val="003A394F"/>
    <w:rsid w:val="003A5B93"/>
    <w:rsid w:val="003A70A5"/>
    <w:rsid w:val="003A749C"/>
    <w:rsid w:val="003A769D"/>
    <w:rsid w:val="003B294A"/>
    <w:rsid w:val="003B2CB6"/>
    <w:rsid w:val="003B2FE4"/>
    <w:rsid w:val="003B323E"/>
    <w:rsid w:val="003B35CE"/>
    <w:rsid w:val="003B4C12"/>
    <w:rsid w:val="003B5A22"/>
    <w:rsid w:val="003B6138"/>
    <w:rsid w:val="003B72EA"/>
    <w:rsid w:val="003B7CF7"/>
    <w:rsid w:val="003C1BC0"/>
    <w:rsid w:val="003C2BD7"/>
    <w:rsid w:val="003C35AC"/>
    <w:rsid w:val="003C480E"/>
    <w:rsid w:val="003C51A7"/>
    <w:rsid w:val="003C5D56"/>
    <w:rsid w:val="003C6886"/>
    <w:rsid w:val="003C7687"/>
    <w:rsid w:val="003D196E"/>
    <w:rsid w:val="003D272E"/>
    <w:rsid w:val="003D2819"/>
    <w:rsid w:val="003D2E79"/>
    <w:rsid w:val="003D3875"/>
    <w:rsid w:val="003D3AA9"/>
    <w:rsid w:val="003D3E68"/>
    <w:rsid w:val="003D4ACB"/>
    <w:rsid w:val="003D54FD"/>
    <w:rsid w:val="003D55DB"/>
    <w:rsid w:val="003D579D"/>
    <w:rsid w:val="003D5854"/>
    <w:rsid w:val="003D6DAD"/>
    <w:rsid w:val="003E044B"/>
    <w:rsid w:val="003E0B0C"/>
    <w:rsid w:val="003E0E9E"/>
    <w:rsid w:val="003E1221"/>
    <w:rsid w:val="003E1968"/>
    <w:rsid w:val="003E2D38"/>
    <w:rsid w:val="003E4009"/>
    <w:rsid w:val="003E466F"/>
    <w:rsid w:val="003E4773"/>
    <w:rsid w:val="003E48D8"/>
    <w:rsid w:val="003E67C0"/>
    <w:rsid w:val="003E701C"/>
    <w:rsid w:val="003E717E"/>
    <w:rsid w:val="003E7375"/>
    <w:rsid w:val="003F0E71"/>
    <w:rsid w:val="003F180A"/>
    <w:rsid w:val="003F24CE"/>
    <w:rsid w:val="003F2A97"/>
    <w:rsid w:val="003F4533"/>
    <w:rsid w:val="003F4DE6"/>
    <w:rsid w:val="003F5F4D"/>
    <w:rsid w:val="003F661F"/>
    <w:rsid w:val="003F712B"/>
    <w:rsid w:val="003F76FE"/>
    <w:rsid w:val="0040040B"/>
    <w:rsid w:val="00402A5E"/>
    <w:rsid w:val="00402C94"/>
    <w:rsid w:val="004042F6"/>
    <w:rsid w:val="00404361"/>
    <w:rsid w:val="004058A6"/>
    <w:rsid w:val="00406267"/>
    <w:rsid w:val="00406D21"/>
    <w:rsid w:val="00410969"/>
    <w:rsid w:val="00411A83"/>
    <w:rsid w:val="0041325C"/>
    <w:rsid w:val="004134ED"/>
    <w:rsid w:val="00414088"/>
    <w:rsid w:val="004145A3"/>
    <w:rsid w:val="0041578D"/>
    <w:rsid w:val="004158C6"/>
    <w:rsid w:val="00417200"/>
    <w:rsid w:val="00417ABB"/>
    <w:rsid w:val="00417B9F"/>
    <w:rsid w:val="00420457"/>
    <w:rsid w:val="00420599"/>
    <w:rsid w:val="004214D9"/>
    <w:rsid w:val="00421E1D"/>
    <w:rsid w:val="00422134"/>
    <w:rsid w:val="004229FB"/>
    <w:rsid w:val="00422FA3"/>
    <w:rsid w:val="00423B50"/>
    <w:rsid w:val="004251CF"/>
    <w:rsid w:val="00425730"/>
    <w:rsid w:val="00426A7E"/>
    <w:rsid w:val="00427657"/>
    <w:rsid w:val="00427CCC"/>
    <w:rsid w:val="00427EEC"/>
    <w:rsid w:val="00427F1C"/>
    <w:rsid w:val="00427F20"/>
    <w:rsid w:val="00430566"/>
    <w:rsid w:val="00430BAF"/>
    <w:rsid w:val="00432B0E"/>
    <w:rsid w:val="00434279"/>
    <w:rsid w:val="00434CF0"/>
    <w:rsid w:val="0043501C"/>
    <w:rsid w:val="00435571"/>
    <w:rsid w:val="004376B9"/>
    <w:rsid w:val="004405F6"/>
    <w:rsid w:val="00440F17"/>
    <w:rsid w:val="00443A02"/>
    <w:rsid w:val="00446443"/>
    <w:rsid w:val="00446913"/>
    <w:rsid w:val="00446B24"/>
    <w:rsid w:val="004476E4"/>
    <w:rsid w:val="004502F1"/>
    <w:rsid w:val="004513F1"/>
    <w:rsid w:val="004564D7"/>
    <w:rsid w:val="00457B6D"/>
    <w:rsid w:val="00457C7C"/>
    <w:rsid w:val="004606D1"/>
    <w:rsid w:val="004606ED"/>
    <w:rsid w:val="00460B72"/>
    <w:rsid w:val="00460EFC"/>
    <w:rsid w:val="0046124C"/>
    <w:rsid w:val="00462AB1"/>
    <w:rsid w:val="00462CC9"/>
    <w:rsid w:val="00467F07"/>
    <w:rsid w:val="00470496"/>
    <w:rsid w:val="00470D79"/>
    <w:rsid w:val="00470E22"/>
    <w:rsid w:val="00471EDA"/>
    <w:rsid w:val="004728F6"/>
    <w:rsid w:val="00473791"/>
    <w:rsid w:val="00473E53"/>
    <w:rsid w:val="00474132"/>
    <w:rsid w:val="00474451"/>
    <w:rsid w:val="00481AC6"/>
    <w:rsid w:val="00483811"/>
    <w:rsid w:val="004840B0"/>
    <w:rsid w:val="004844BA"/>
    <w:rsid w:val="00484735"/>
    <w:rsid w:val="00485020"/>
    <w:rsid w:val="0048607C"/>
    <w:rsid w:val="00486D36"/>
    <w:rsid w:val="004873E8"/>
    <w:rsid w:val="00490E92"/>
    <w:rsid w:val="00493DA6"/>
    <w:rsid w:val="00494F7C"/>
    <w:rsid w:val="00495A2D"/>
    <w:rsid w:val="00496C35"/>
    <w:rsid w:val="00497A22"/>
    <w:rsid w:val="004A00AB"/>
    <w:rsid w:val="004A0D77"/>
    <w:rsid w:val="004A1B8D"/>
    <w:rsid w:val="004A32FF"/>
    <w:rsid w:val="004A3EF6"/>
    <w:rsid w:val="004A47A3"/>
    <w:rsid w:val="004A4D52"/>
    <w:rsid w:val="004B0167"/>
    <w:rsid w:val="004B300A"/>
    <w:rsid w:val="004B3475"/>
    <w:rsid w:val="004B3AE0"/>
    <w:rsid w:val="004B3E87"/>
    <w:rsid w:val="004B41B8"/>
    <w:rsid w:val="004B56FC"/>
    <w:rsid w:val="004B577E"/>
    <w:rsid w:val="004B596B"/>
    <w:rsid w:val="004B5D80"/>
    <w:rsid w:val="004B600F"/>
    <w:rsid w:val="004B76A4"/>
    <w:rsid w:val="004B7B34"/>
    <w:rsid w:val="004C2300"/>
    <w:rsid w:val="004C3A0C"/>
    <w:rsid w:val="004C4A48"/>
    <w:rsid w:val="004C62D2"/>
    <w:rsid w:val="004C6445"/>
    <w:rsid w:val="004C6FA5"/>
    <w:rsid w:val="004D0638"/>
    <w:rsid w:val="004D0D50"/>
    <w:rsid w:val="004D10E9"/>
    <w:rsid w:val="004D257F"/>
    <w:rsid w:val="004D38C5"/>
    <w:rsid w:val="004D4F91"/>
    <w:rsid w:val="004D52F7"/>
    <w:rsid w:val="004D6100"/>
    <w:rsid w:val="004D74A6"/>
    <w:rsid w:val="004D7E2D"/>
    <w:rsid w:val="004E098F"/>
    <w:rsid w:val="004E197C"/>
    <w:rsid w:val="004E1DB9"/>
    <w:rsid w:val="004E1DF7"/>
    <w:rsid w:val="004E357B"/>
    <w:rsid w:val="004E4A3F"/>
    <w:rsid w:val="004E5F71"/>
    <w:rsid w:val="004E6615"/>
    <w:rsid w:val="004E7966"/>
    <w:rsid w:val="004F04AA"/>
    <w:rsid w:val="004F0DE3"/>
    <w:rsid w:val="004F1B00"/>
    <w:rsid w:val="004F2188"/>
    <w:rsid w:val="004F3D61"/>
    <w:rsid w:val="00501B02"/>
    <w:rsid w:val="00501D87"/>
    <w:rsid w:val="00503967"/>
    <w:rsid w:val="00503F47"/>
    <w:rsid w:val="0050629B"/>
    <w:rsid w:val="00506F53"/>
    <w:rsid w:val="0050721C"/>
    <w:rsid w:val="00507CA8"/>
    <w:rsid w:val="0051041A"/>
    <w:rsid w:val="00510E65"/>
    <w:rsid w:val="0051124D"/>
    <w:rsid w:val="00511BFB"/>
    <w:rsid w:val="0051219E"/>
    <w:rsid w:val="005124F0"/>
    <w:rsid w:val="005129E6"/>
    <w:rsid w:val="00513FC5"/>
    <w:rsid w:val="0051449E"/>
    <w:rsid w:val="00515847"/>
    <w:rsid w:val="00517B76"/>
    <w:rsid w:val="00517CF3"/>
    <w:rsid w:val="0052328E"/>
    <w:rsid w:val="00524915"/>
    <w:rsid w:val="0053058B"/>
    <w:rsid w:val="00530D69"/>
    <w:rsid w:val="0053374D"/>
    <w:rsid w:val="0053486B"/>
    <w:rsid w:val="005349AB"/>
    <w:rsid w:val="00534DBC"/>
    <w:rsid w:val="00534F93"/>
    <w:rsid w:val="00536A5A"/>
    <w:rsid w:val="00536B4C"/>
    <w:rsid w:val="005403DA"/>
    <w:rsid w:val="00540407"/>
    <w:rsid w:val="00542103"/>
    <w:rsid w:val="00542BEC"/>
    <w:rsid w:val="00543752"/>
    <w:rsid w:val="005446D4"/>
    <w:rsid w:val="00545226"/>
    <w:rsid w:val="00546B9F"/>
    <w:rsid w:val="005470A5"/>
    <w:rsid w:val="00547432"/>
    <w:rsid w:val="00547F62"/>
    <w:rsid w:val="00550AFF"/>
    <w:rsid w:val="00551024"/>
    <w:rsid w:val="005529D7"/>
    <w:rsid w:val="0055357A"/>
    <w:rsid w:val="005537EF"/>
    <w:rsid w:val="00555EBE"/>
    <w:rsid w:val="00557A8C"/>
    <w:rsid w:val="0056085F"/>
    <w:rsid w:val="0056116A"/>
    <w:rsid w:val="0056227A"/>
    <w:rsid w:val="00563718"/>
    <w:rsid w:val="00563934"/>
    <w:rsid w:val="00564366"/>
    <w:rsid w:val="00564D19"/>
    <w:rsid w:val="00565DE5"/>
    <w:rsid w:val="00566719"/>
    <w:rsid w:val="00567154"/>
    <w:rsid w:val="00567944"/>
    <w:rsid w:val="00567BFC"/>
    <w:rsid w:val="00571647"/>
    <w:rsid w:val="0057367E"/>
    <w:rsid w:val="00575B6F"/>
    <w:rsid w:val="005806DB"/>
    <w:rsid w:val="005807F9"/>
    <w:rsid w:val="00580A63"/>
    <w:rsid w:val="0058111A"/>
    <w:rsid w:val="00581C81"/>
    <w:rsid w:val="00582076"/>
    <w:rsid w:val="00582C7D"/>
    <w:rsid w:val="00584116"/>
    <w:rsid w:val="0058433E"/>
    <w:rsid w:val="00585BDC"/>
    <w:rsid w:val="00585F18"/>
    <w:rsid w:val="00586ECC"/>
    <w:rsid w:val="005900E7"/>
    <w:rsid w:val="005922B8"/>
    <w:rsid w:val="00593091"/>
    <w:rsid w:val="0059367A"/>
    <w:rsid w:val="005945D7"/>
    <w:rsid w:val="00595BF7"/>
    <w:rsid w:val="00597403"/>
    <w:rsid w:val="005A0DFD"/>
    <w:rsid w:val="005A0EAA"/>
    <w:rsid w:val="005A224B"/>
    <w:rsid w:val="005A4A68"/>
    <w:rsid w:val="005A506A"/>
    <w:rsid w:val="005A6820"/>
    <w:rsid w:val="005A78B2"/>
    <w:rsid w:val="005B09AF"/>
    <w:rsid w:val="005B0DDC"/>
    <w:rsid w:val="005B232F"/>
    <w:rsid w:val="005B340F"/>
    <w:rsid w:val="005B3602"/>
    <w:rsid w:val="005B3F2D"/>
    <w:rsid w:val="005B45AA"/>
    <w:rsid w:val="005B47BF"/>
    <w:rsid w:val="005B48F6"/>
    <w:rsid w:val="005B4FD2"/>
    <w:rsid w:val="005B5423"/>
    <w:rsid w:val="005B5585"/>
    <w:rsid w:val="005B6CFE"/>
    <w:rsid w:val="005C0259"/>
    <w:rsid w:val="005C0370"/>
    <w:rsid w:val="005C1D5D"/>
    <w:rsid w:val="005C2732"/>
    <w:rsid w:val="005C2B3B"/>
    <w:rsid w:val="005C3050"/>
    <w:rsid w:val="005C4BA8"/>
    <w:rsid w:val="005C57E9"/>
    <w:rsid w:val="005C7503"/>
    <w:rsid w:val="005C7B07"/>
    <w:rsid w:val="005D14CE"/>
    <w:rsid w:val="005D2E94"/>
    <w:rsid w:val="005D36BF"/>
    <w:rsid w:val="005D410F"/>
    <w:rsid w:val="005D4147"/>
    <w:rsid w:val="005D6CF3"/>
    <w:rsid w:val="005D7777"/>
    <w:rsid w:val="005E122D"/>
    <w:rsid w:val="005E212A"/>
    <w:rsid w:val="005E2742"/>
    <w:rsid w:val="005E460C"/>
    <w:rsid w:val="005E656C"/>
    <w:rsid w:val="005E790C"/>
    <w:rsid w:val="005E79A6"/>
    <w:rsid w:val="005E7F4B"/>
    <w:rsid w:val="005F07ED"/>
    <w:rsid w:val="005F1507"/>
    <w:rsid w:val="005F2571"/>
    <w:rsid w:val="005F2DF4"/>
    <w:rsid w:val="005F3930"/>
    <w:rsid w:val="005F452F"/>
    <w:rsid w:val="005F4C46"/>
    <w:rsid w:val="005F5BF2"/>
    <w:rsid w:val="00600232"/>
    <w:rsid w:val="0060056B"/>
    <w:rsid w:val="0060075D"/>
    <w:rsid w:val="00601DFC"/>
    <w:rsid w:val="0060247F"/>
    <w:rsid w:val="00602E20"/>
    <w:rsid w:val="00603B67"/>
    <w:rsid w:val="00605375"/>
    <w:rsid w:val="00607610"/>
    <w:rsid w:val="00610BA7"/>
    <w:rsid w:val="00612585"/>
    <w:rsid w:val="00612D1B"/>
    <w:rsid w:val="00613291"/>
    <w:rsid w:val="00614E14"/>
    <w:rsid w:val="006158DD"/>
    <w:rsid w:val="00615D2A"/>
    <w:rsid w:val="00616775"/>
    <w:rsid w:val="00616F04"/>
    <w:rsid w:val="00622DB8"/>
    <w:rsid w:val="0062495C"/>
    <w:rsid w:val="006253D9"/>
    <w:rsid w:val="00627CE5"/>
    <w:rsid w:val="00630076"/>
    <w:rsid w:val="00630C94"/>
    <w:rsid w:val="0063373E"/>
    <w:rsid w:val="00636F1E"/>
    <w:rsid w:val="006418C0"/>
    <w:rsid w:val="00643620"/>
    <w:rsid w:val="00644261"/>
    <w:rsid w:val="006445C9"/>
    <w:rsid w:val="00645264"/>
    <w:rsid w:val="00645FEC"/>
    <w:rsid w:val="00646ADD"/>
    <w:rsid w:val="00647970"/>
    <w:rsid w:val="00647F1A"/>
    <w:rsid w:val="00650333"/>
    <w:rsid w:val="006505CA"/>
    <w:rsid w:val="00650E93"/>
    <w:rsid w:val="00651D65"/>
    <w:rsid w:val="00653DDF"/>
    <w:rsid w:val="00654C53"/>
    <w:rsid w:val="00655284"/>
    <w:rsid w:val="00655892"/>
    <w:rsid w:val="00657662"/>
    <w:rsid w:val="00660BB0"/>
    <w:rsid w:val="006624B0"/>
    <w:rsid w:val="00662AC5"/>
    <w:rsid w:val="00663AF1"/>
    <w:rsid w:val="0066456A"/>
    <w:rsid w:val="006649C2"/>
    <w:rsid w:val="006654F9"/>
    <w:rsid w:val="0066770B"/>
    <w:rsid w:val="00667E21"/>
    <w:rsid w:val="00670AF3"/>
    <w:rsid w:val="006729C3"/>
    <w:rsid w:val="006736C4"/>
    <w:rsid w:val="00677065"/>
    <w:rsid w:val="00680757"/>
    <w:rsid w:val="006808A7"/>
    <w:rsid w:val="00680F8F"/>
    <w:rsid w:val="0068307B"/>
    <w:rsid w:val="00683315"/>
    <w:rsid w:val="0068411C"/>
    <w:rsid w:val="00684437"/>
    <w:rsid w:val="00684D37"/>
    <w:rsid w:val="00684D7C"/>
    <w:rsid w:val="00684F90"/>
    <w:rsid w:val="006854C0"/>
    <w:rsid w:val="0068691D"/>
    <w:rsid w:val="00687541"/>
    <w:rsid w:val="00691B7A"/>
    <w:rsid w:val="00693066"/>
    <w:rsid w:val="00693818"/>
    <w:rsid w:val="00695526"/>
    <w:rsid w:val="00696915"/>
    <w:rsid w:val="0069777B"/>
    <w:rsid w:val="006A0048"/>
    <w:rsid w:val="006A0317"/>
    <w:rsid w:val="006A08A8"/>
    <w:rsid w:val="006A096F"/>
    <w:rsid w:val="006A399F"/>
    <w:rsid w:val="006A4EE9"/>
    <w:rsid w:val="006A676F"/>
    <w:rsid w:val="006A6A79"/>
    <w:rsid w:val="006A711F"/>
    <w:rsid w:val="006B0A1F"/>
    <w:rsid w:val="006B0F8D"/>
    <w:rsid w:val="006B1162"/>
    <w:rsid w:val="006B2570"/>
    <w:rsid w:val="006B338E"/>
    <w:rsid w:val="006B348D"/>
    <w:rsid w:val="006B35D0"/>
    <w:rsid w:val="006B4359"/>
    <w:rsid w:val="006B556D"/>
    <w:rsid w:val="006B5665"/>
    <w:rsid w:val="006B5889"/>
    <w:rsid w:val="006B7477"/>
    <w:rsid w:val="006C0C5E"/>
    <w:rsid w:val="006C261A"/>
    <w:rsid w:val="006C3CE1"/>
    <w:rsid w:val="006C441F"/>
    <w:rsid w:val="006C544D"/>
    <w:rsid w:val="006D0A8E"/>
    <w:rsid w:val="006D0D7C"/>
    <w:rsid w:val="006D1105"/>
    <w:rsid w:val="006D127F"/>
    <w:rsid w:val="006D315C"/>
    <w:rsid w:val="006D408F"/>
    <w:rsid w:val="006D40BA"/>
    <w:rsid w:val="006D49D9"/>
    <w:rsid w:val="006D4F4E"/>
    <w:rsid w:val="006D54D5"/>
    <w:rsid w:val="006D59E1"/>
    <w:rsid w:val="006D5A40"/>
    <w:rsid w:val="006D6271"/>
    <w:rsid w:val="006D6549"/>
    <w:rsid w:val="006D6BF4"/>
    <w:rsid w:val="006E0A14"/>
    <w:rsid w:val="006E2945"/>
    <w:rsid w:val="006E4D58"/>
    <w:rsid w:val="006E6078"/>
    <w:rsid w:val="006E7EF5"/>
    <w:rsid w:val="006F0AA1"/>
    <w:rsid w:val="006F0FA1"/>
    <w:rsid w:val="006F283B"/>
    <w:rsid w:val="006F2C4C"/>
    <w:rsid w:val="006F30CB"/>
    <w:rsid w:val="006F5DBE"/>
    <w:rsid w:val="006F6C93"/>
    <w:rsid w:val="0070108E"/>
    <w:rsid w:val="0070144F"/>
    <w:rsid w:val="007019E4"/>
    <w:rsid w:val="00701A46"/>
    <w:rsid w:val="00703CEE"/>
    <w:rsid w:val="00703D7D"/>
    <w:rsid w:val="0070580C"/>
    <w:rsid w:val="007067FC"/>
    <w:rsid w:val="00706980"/>
    <w:rsid w:val="007104C3"/>
    <w:rsid w:val="007121F8"/>
    <w:rsid w:val="00712C4D"/>
    <w:rsid w:val="007140A0"/>
    <w:rsid w:val="00715B50"/>
    <w:rsid w:val="00716183"/>
    <w:rsid w:val="00716CEF"/>
    <w:rsid w:val="00716F99"/>
    <w:rsid w:val="007177F1"/>
    <w:rsid w:val="007178BE"/>
    <w:rsid w:val="007178DA"/>
    <w:rsid w:val="00717973"/>
    <w:rsid w:val="00720089"/>
    <w:rsid w:val="00721017"/>
    <w:rsid w:val="00721F0A"/>
    <w:rsid w:val="007221F8"/>
    <w:rsid w:val="00722430"/>
    <w:rsid w:val="00722C2F"/>
    <w:rsid w:val="007242B8"/>
    <w:rsid w:val="00724BD9"/>
    <w:rsid w:val="00725454"/>
    <w:rsid w:val="0072601A"/>
    <w:rsid w:val="00726160"/>
    <w:rsid w:val="00727BB7"/>
    <w:rsid w:val="00727DBD"/>
    <w:rsid w:val="00727DBE"/>
    <w:rsid w:val="00727F5B"/>
    <w:rsid w:val="007319DF"/>
    <w:rsid w:val="00731D6D"/>
    <w:rsid w:val="007325C5"/>
    <w:rsid w:val="00732656"/>
    <w:rsid w:val="00732B9E"/>
    <w:rsid w:val="007362C1"/>
    <w:rsid w:val="007366F9"/>
    <w:rsid w:val="00743902"/>
    <w:rsid w:val="00743AD2"/>
    <w:rsid w:val="00743FAB"/>
    <w:rsid w:val="0074467E"/>
    <w:rsid w:val="00744907"/>
    <w:rsid w:val="00744B2D"/>
    <w:rsid w:val="0074725C"/>
    <w:rsid w:val="00750077"/>
    <w:rsid w:val="0075061D"/>
    <w:rsid w:val="0075203F"/>
    <w:rsid w:val="00752DA7"/>
    <w:rsid w:val="00754A40"/>
    <w:rsid w:val="00754F43"/>
    <w:rsid w:val="0075553C"/>
    <w:rsid w:val="007566F7"/>
    <w:rsid w:val="00757430"/>
    <w:rsid w:val="00757937"/>
    <w:rsid w:val="00757F7C"/>
    <w:rsid w:val="00761985"/>
    <w:rsid w:val="00761EF6"/>
    <w:rsid w:val="0076240A"/>
    <w:rsid w:val="00762698"/>
    <w:rsid w:val="00763152"/>
    <w:rsid w:val="00763715"/>
    <w:rsid w:val="00763B40"/>
    <w:rsid w:val="00764053"/>
    <w:rsid w:val="00765AAC"/>
    <w:rsid w:val="007667DC"/>
    <w:rsid w:val="007670D7"/>
    <w:rsid w:val="00770CFE"/>
    <w:rsid w:val="00770FE7"/>
    <w:rsid w:val="0077104D"/>
    <w:rsid w:val="00772604"/>
    <w:rsid w:val="00772A05"/>
    <w:rsid w:val="007737AC"/>
    <w:rsid w:val="00773FC9"/>
    <w:rsid w:val="007758FD"/>
    <w:rsid w:val="00775BAA"/>
    <w:rsid w:val="00776CCA"/>
    <w:rsid w:val="0077788D"/>
    <w:rsid w:val="0078037D"/>
    <w:rsid w:val="007804D4"/>
    <w:rsid w:val="007806E8"/>
    <w:rsid w:val="00781590"/>
    <w:rsid w:val="007818A8"/>
    <w:rsid w:val="00782E0E"/>
    <w:rsid w:val="00782E0F"/>
    <w:rsid w:val="0078315A"/>
    <w:rsid w:val="0078354B"/>
    <w:rsid w:val="00783738"/>
    <w:rsid w:val="007851C2"/>
    <w:rsid w:val="007855A2"/>
    <w:rsid w:val="00787374"/>
    <w:rsid w:val="00790C56"/>
    <w:rsid w:val="00792295"/>
    <w:rsid w:val="007937B8"/>
    <w:rsid w:val="00793BA1"/>
    <w:rsid w:val="0079520C"/>
    <w:rsid w:val="00796CB2"/>
    <w:rsid w:val="00796F6E"/>
    <w:rsid w:val="007A03A8"/>
    <w:rsid w:val="007A13D8"/>
    <w:rsid w:val="007A1403"/>
    <w:rsid w:val="007A1697"/>
    <w:rsid w:val="007A27FE"/>
    <w:rsid w:val="007A286E"/>
    <w:rsid w:val="007A3514"/>
    <w:rsid w:val="007A5037"/>
    <w:rsid w:val="007A52ED"/>
    <w:rsid w:val="007A5A3E"/>
    <w:rsid w:val="007A5BE6"/>
    <w:rsid w:val="007B02B3"/>
    <w:rsid w:val="007B12D8"/>
    <w:rsid w:val="007B13D6"/>
    <w:rsid w:val="007B1CD6"/>
    <w:rsid w:val="007B2C79"/>
    <w:rsid w:val="007B3109"/>
    <w:rsid w:val="007B68F4"/>
    <w:rsid w:val="007B75DE"/>
    <w:rsid w:val="007C1A4C"/>
    <w:rsid w:val="007C1C09"/>
    <w:rsid w:val="007C2B4C"/>
    <w:rsid w:val="007C3119"/>
    <w:rsid w:val="007C43CF"/>
    <w:rsid w:val="007C45D5"/>
    <w:rsid w:val="007C48F6"/>
    <w:rsid w:val="007C4928"/>
    <w:rsid w:val="007C4AC2"/>
    <w:rsid w:val="007C54EC"/>
    <w:rsid w:val="007C5A1E"/>
    <w:rsid w:val="007C6014"/>
    <w:rsid w:val="007C6302"/>
    <w:rsid w:val="007D0041"/>
    <w:rsid w:val="007D0D49"/>
    <w:rsid w:val="007D11ED"/>
    <w:rsid w:val="007D12F9"/>
    <w:rsid w:val="007D1CFF"/>
    <w:rsid w:val="007D3494"/>
    <w:rsid w:val="007D42B4"/>
    <w:rsid w:val="007D53D6"/>
    <w:rsid w:val="007D5B92"/>
    <w:rsid w:val="007D5E85"/>
    <w:rsid w:val="007D770A"/>
    <w:rsid w:val="007D7D2B"/>
    <w:rsid w:val="007E0CB5"/>
    <w:rsid w:val="007E0D91"/>
    <w:rsid w:val="007E10AF"/>
    <w:rsid w:val="007E122D"/>
    <w:rsid w:val="007E1597"/>
    <w:rsid w:val="007E1F4A"/>
    <w:rsid w:val="007E31F8"/>
    <w:rsid w:val="007E3790"/>
    <w:rsid w:val="007E3F17"/>
    <w:rsid w:val="007E4471"/>
    <w:rsid w:val="007E4A47"/>
    <w:rsid w:val="007E6ADB"/>
    <w:rsid w:val="007E6F69"/>
    <w:rsid w:val="007E76CB"/>
    <w:rsid w:val="007F0CA5"/>
    <w:rsid w:val="007F1F24"/>
    <w:rsid w:val="007F34B4"/>
    <w:rsid w:val="007F38D1"/>
    <w:rsid w:val="007F461A"/>
    <w:rsid w:val="007F4820"/>
    <w:rsid w:val="007F5C31"/>
    <w:rsid w:val="007F6AB0"/>
    <w:rsid w:val="007F7577"/>
    <w:rsid w:val="00800593"/>
    <w:rsid w:val="00800D93"/>
    <w:rsid w:val="00801306"/>
    <w:rsid w:val="008019E0"/>
    <w:rsid w:val="00801FF1"/>
    <w:rsid w:val="0080226E"/>
    <w:rsid w:val="00802696"/>
    <w:rsid w:val="008028AB"/>
    <w:rsid w:val="00802B92"/>
    <w:rsid w:val="008038FF"/>
    <w:rsid w:val="00803D4D"/>
    <w:rsid w:val="008042DB"/>
    <w:rsid w:val="00805349"/>
    <w:rsid w:val="008060EA"/>
    <w:rsid w:val="008063C7"/>
    <w:rsid w:val="00807545"/>
    <w:rsid w:val="00807875"/>
    <w:rsid w:val="008113A6"/>
    <w:rsid w:val="00811E5F"/>
    <w:rsid w:val="008121FE"/>
    <w:rsid w:val="00813182"/>
    <w:rsid w:val="00813746"/>
    <w:rsid w:val="008138C1"/>
    <w:rsid w:val="00813E33"/>
    <w:rsid w:val="0081713D"/>
    <w:rsid w:val="008201FA"/>
    <w:rsid w:val="0082179E"/>
    <w:rsid w:val="00821AD7"/>
    <w:rsid w:val="00822AC1"/>
    <w:rsid w:val="008240EC"/>
    <w:rsid w:val="00825A2B"/>
    <w:rsid w:val="00827183"/>
    <w:rsid w:val="00827616"/>
    <w:rsid w:val="00827F32"/>
    <w:rsid w:val="00832265"/>
    <w:rsid w:val="00832CCC"/>
    <w:rsid w:val="00833D17"/>
    <w:rsid w:val="00833F95"/>
    <w:rsid w:val="008375D8"/>
    <w:rsid w:val="0083781A"/>
    <w:rsid w:val="0084014D"/>
    <w:rsid w:val="00840517"/>
    <w:rsid w:val="008410F9"/>
    <w:rsid w:val="00842E00"/>
    <w:rsid w:val="00845E2C"/>
    <w:rsid w:val="00846A3A"/>
    <w:rsid w:val="00846A5F"/>
    <w:rsid w:val="00850A64"/>
    <w:rsid w:val="008522A3"/>
    <w:rsid w:val="008525B7"/>
    <w:rsid w:val="00852E51"/>
    <w:rsid w:val="0085311E"/>
    <w:rsid w:val="008535D8"/>
    <w:rsid w:val="00853FCC"/>
    <w:rsid w:val="00854ECC"/>
    <w:rsid w:val="00855276"/>
    <w:rsid w:val="00855E2B"/>
    <w:rsid w:val="00855E70"/>
    <w:rsid w:val="00856C84"/>
    <w:rsid w:val="008573F3"/>
    <w:rsid w:val="00861D3A"/>
    <w:rsid w:val="008634EF"/>
    <w:rsid w:val="00863502"/>
    <w:rsid w:val="00863857"/>
    <w:rsid w:val="00864032"/>
    <w:rsid w:val="00865FE2"/>
    <w:rsid w:val="00866A53"/>
    <w:rsid w:val="00866A9A"/>
    <w:rsid w:val="00866B0A"/>
    <w:rsid w:val="00866C02"/>
    <w:rsid w:val="0086703F"/>
    <w:rsid w:val="00872F65"/>
    <w:rsid w:val="008736C8"/>
    <w:rsid w:val="00874824"/>
    <w:rsid w:val="00876AB4"/>
    <w:rsid w:val="00880493"/>
    <w:rsid w:val="008807DE"/>
    <w:rsid w:val="00880EF2"/>
    <w:rsid w:val="00881515"/>
    <w:rsid w:val="00881891"/>
    <w:rsid w:val="008822B8"/>
    <w:rsid w:val="0088280E"/>
    <w:rsid w:val="0088301A"/>
    <w:rsid w:val="0088430C"/>
    <w:rsid w:val="0088594A"/>
    <w:rsid w:val="008862BD"/>
    <w:rsid w:val="00886B27"/>
    <w:rsid w:val="0088760E"/>
    <w:rsid w:val="00890165"/>
    <w:rsid w:val="008907CF"/>
    <w:rsid w:val="0089169A"/>
    <w:rsid w:val="008940CB"/>
    <w:rsid w:val="00894F20"/>
    <w:rsid w:val="0089586A"/>
    <w:rsid w:val="00896A75"/>
    <w:rsid w:val="00897776"/>
    <w:rsid w:val="00897CA9"/>
    <w:rsid w:val="008A003D"/>
    <w:rsid w:val="008A2329"/>
    <w:rsid w:val="008A2358"/>
    <w:rsid w:val="008A32D1"/>
    <w:rsid w:val="008A3422"/>
    <w:rsid w:val="008A397D"/>
    <w:rsid w:val="008A539B"/>
    <w:rsid w:val="008A781C"/>
    <w:rsid w:val="008A7CB3"/>
    <w:rsid w:val="008B147A"/>
    <w:rsid w:val="008B2599"/>
    <w:rsid w:val="008B3381"/>
    <w:rsid w:val="008B3A84"/>
    <w:rsid w:val="008B497A"/>
    <w:rsid w:val="008B70AB"/>
    <w:rsid w:val="008C04F4"/>
    <w:rsid w:val="008C15CE"/>
    <w:rsid w:val="008C15F1"/>
    <w:rsid w:val="008C1F1B"/>
    <w:rsid w:val="008C2158"/>
    <w:rsid w:val="008C332D"/>
    <w:rsid w:val="008C5E15"/>
    <w:rsid w:val="008C72EC"/>
    <w:rsid w:val="008C76AC"/>
    <w:rsid w:val="008D0578"/>
    <w:rsid w:val="008D1EF4"/>
    <w:rsid w:val="008D3058"/>
    <w:rsid w:val="008D335C"/>
    <w:rsid w:val="008D459D"/>
    <w:rsid w:val="008D4FCB"/>
    <w:rsid w:val="008D6091"/>
    <w:rsid w:val="008D73AF"/>
    <w:rsid w:val="008D73BC"/>
    <w:rsid w:val="008D7853"/>
    <w:rsid w:val="008E2A4C"/>
    <w:rsid w:val="008E341B"/>
    <w:rsid w:val="008E39F5"/>
    <w:rsid w:val="008E5AD2"/>
    <w:rsid w:val="008E71B2"/>
    <w:rsid w:val="008F0113"/>
    <w:rsid w:val="008F13A8"/>
    <w:rsid w:val="008F13C9"/>
    <w:rsid w:val="008F165A"/>
    <w:rsid w:val="008F1827"/>
    <w:rsid w:val="008F182F"/>
    <w:rsid w:val="008F1E07"/>
    <w:rsid w:val="008F2318"/>
    <w:rsid w:val="008F4F2E"/>
    <w:rsid w:val="008F4FED"/>
    <w:rsid w:val="008F5873"/>
    <w:rsid w:val="00900639"/>
    <w:rsid w:val="00900B61"/>
    <w:rsid w:val="00901119"/>
    <w:rsid w:val="0090309C"/>
    <w:rsid w:val="009041A8"/>
    <w:rsid w:val="009072FC"/>
    <w:rsid w:val="00907A6C"/>
    <w:rsid w:val="0091120A"/>
    <w:rsid w:val="009133A4"/>
    <w:rsid w:val="00913927"/>
    <w:rsid w:val="00917660"/>
    <w:rsid w:val="0091794E"/>
    <w:rsid w:val="00920DF9"/>
    <w:rsid w:val="00921742"/>
    <w:rsid w:val="00921A70"/>
    <w:rsid w:val="00922129"/>
    <w:rsid w:val="00923104"/>
    <w:rsid w:val="00930422"/>
    <w:rsid w:val="00931C06"/>
    <w:rsid w:val="00931D59"/>
    <w:rsid w:val="0093223A"/>
    <w:rsid w:val="00932D10"/>
    <w:rsid w:val="009331E9"/>
    <w:rsid w:val="009333B7"/>
    <w:rsid w:val="00934474"/>
    <w:rsid w:val="009346A0"/>
    <w:rsid w:val="009348B6"/>
    <w:rsid w:val="00934D8F"/>
    <w:rsid w:val="0093577A"/>
    <w:rsid w:val="009358D4"/>
    <w:rsid w:val="009367D0"/>
    <w:rsid w:val="00937B20"/>
    <w:rsid w:val="009407B6"/>
    <w:rsid w:val="0094093B"/>
    <w:rsid w:val="00942924"/>
    <w:rsid w:val="0094327A"/>
    <w:rsid w:val="00943F06"/>
    <w:rsid w:val="00944372"/>
    <w:rsid w:val="00951253"/>
    <w:rsid w:val="009515FE"/>
    <w:rsid w:val="009529D1"/>
    <w:rsid w:val="00953621"/>
    <w:rsid w:val="009536C7"/>
    <w:rsid w:val="00953C3B"/>
    <w:rsid w:val="009554BA"/>
    <w:rsid w:val="009557B2"/>
    <w:rsid w:val="00955FC0"/>
    <w:rsid w:val="00957023"/>
    <w:rsid w:val="0095731D"/>
    <w:rsid w:val="00960844"/>
    <w:rsid w:val="00960ADF"/>
    <w:rsid w:val="00961948"/>
    <w:rsid w:val="009637F3"/>
    <w:rsid w:val="009638ED"/>
    <w:rsid w:val="00963D9A"/>
    <w:rsid w:val="00964F1A"/>
    <w:rsid w:val="0096587E"/>
    <w:rsid w:val="00965968"/>
    <w:rsid w:val="00965DED"/>
    <w:rsid w:val="00966333"/>
    <w:rsid w:val="0096697A"/>
    <w:rsid w:val="00966F8F"/>
    <w:rsid w:val="009677E3"/>
    <w:rsid w:val="0097101C"/>
    <w:rsid w:val="009715DB"/>
    <w:rsid w:val="009723EC"/>
    <w:rsid w:val="00972CE3"/>
    <w:rsid w:val="00973C04"/>
    <w:rsid w:val="00974EAC"/>
    <w:rsid w:val="00974F89"/>
    <w:rsid w:val="00976453"/>
    <w:rsid w:val="00976631"/>
    <w:rsid w:val="00977B54"/>
    <w:rsid w:val="00977C38"/>
    <w:rsid w:val="00982C6E"/>
    <w:rsid w:val="00983829"/>
    <w:rsid w:val="009844A4"/>
    <w:rsid w:val="0098734D"/>
    <w:rsid w:val="0098737E"/>
    <w:rsid w:val="00987823"/>
    <w:rsid w:val="00990354"/>
    <w:rsid w:val="009903C9"/>
    <w:rsid w:val="00992B4C"/>
    <w:rsid w:val="00993291"/>
    <w:rsid w:val="00993A75"/>
    <w:rsid w:val="009946DA"/>
    <w:rsid w:val="00996E91"/>
    <w:rsid w:val="00997C90"/>
    <w:rsid w:val="00997C9A"/>
    <w:rsid w:val="00997E68"/>
    <w:rsid w:val="009A077A"/>
    <w:rsid w:val="009A16E9"/>
    <w:rsid w:val="009A543D"/>
    <w:rsid w:val="009A5880"/>
    <w:rsid w:val="009A5F46"/>
    <w:rsid w:val="009A6CAD"/>
    <w:rsid w:val="009B2FA5"/>
    <w:rsid w:val="009B3B8A"/>
    <w:rsid w:val="009B58A0"/>
    <w:rsid w:val="009B72A4"/>
    <w:rsid w:val="009C3579"/>
    <w:rsid w:val="009C35FF"/>
    <w:rsid w:val="009C4914"/>
    <w:rsid w:val="009C4C62"/>
    <w:rsid w:val="009C4FA2"/>
    <w:rsid w:val="009C514E"/>
    <w:rsid w:val="009C624E"/>
    <w:rsid w:val="009C7ABA"/>
    <w:rsid w:val="009D0844"/>
    <w:rsid w:val="009D4E11"/>
    <w:rsid w:val="009D4E4D"/>
    <w:rsid w:val="009D7075"/>
    <w:rsid w:val="009D7794"/>
    <w:rsid w:val="009D7E6D"/>
    <w:rsid w:val="009E35F7"/>
    <w:rsid w:val="009E3CA6"/>
    <w:rsid w:val="009E4418"/>
    <w:rsid w:val="009E4B5F"/>
    <w:rsid w:val="009E4CE4"/>
    <w:rsid w:val="009E4D76"/>
    <w:rsid w:val="009E7D99"/>
    <w:rsid w:val="009F00FE"/>
    <w:rsid w:val="009F05B3"/>
    <w:rsid w:val="009F092D"/>
    <w:rsid w:val="009F2D28"/>
    <w:rsid w:val="009F2E89"/>
    <w:rsid w:val="009F3F5E"/>
    <w:rsid w:val="009F4CE5"/>
    <w:rsid w:val="009F5AA3"/>
    <w:rsid w:val="009F5C10"/>
    <w:rsid w:val="009F7202"/>
    <w:rsid w:val="009F7C00"/>
    <w:rsid w:val="00A00AD1"/>
    <w:rsid w:val="00A01427"/>
    <w:rsid w:val="00A01767"/>
    <w:rsid w:val="00A0343B"/>
    <w:rsid w:val="00A0347C"/>
    <w:rsid w:val="00A043BF"/>
    <w:rsid w:val="00A044AF"/>
    <w:rsid w:val="00A04E96"/>
    <w:rsid w:val="00A0558B"/>
    <w:rsid w:val="00A06B64"/>
    <w:rsid w:val="00A06C4E"/>
    <w:rsid w:val="00A11107"/>
    <w:rsid w:val="00A11E14"/>
    <w:rsid w:val="00A12124"/>
    <w:rsid w:val="00A12ABC"/>
    <w:rsid w:val="00A13548"/>
    <w:rsid w:val="00A152F6"/>
    <w:rsid w:val="00A157AF"/>
    <w:rsid w:val="00A15F9A"/>
    <w:rsid w:val="00A1605C"/>
    <w:rsid w:val="00A166F3"/>
    <w:rsid w:val="00A179CA"/>
    <w:rsid w:val="00A20B67"/>
    <w:rsid w:val="00A2138D"/>
    <w:rsid w:val="00A22378"/>
    <w:rsid w:val="00A25E74"/>
    <w:rsid w:val="00A265A8"/>
    <w:rsid w:val="00A279C1"/>
    <w:rsid w:val="00A30A25"/>
    <w:rsid w:val="00A30BBD"/>
    <w:rsid w:val="00A31292"/>
    <w:rsid w:val="00A3335E"/>
    <w:rsid w:val="00A3387D"/>
    <w:rsid w:val="00A34590"/>
    <w:rsid w:val="00A36264"/>
    <w:rsid w:val="00A377D1"/>
    <w:rsid w:val="00A37C69"/>
    <w:rsid w:val="00A37F09"/>
    <w:rsid w:val="00A40594"/>
    <w:rsid w:val="00A4140B"/>
    <w:rsid w:val="00A41C57"/>
    <w:rsid w:val="00A42587"/>
    <w:rsid w:val="00A42A31"/>
    <w:rsid w:val="00A43052"/>
    <w:rsid w:val="00A44219"/>
    <w:rsid w:val="00A46353"/>
    <w:rsid w:val="00A46C12"/>
    <w:rsid w:val="00A47B4B"/>
    <w:rsid w:val="00A50871"/>
    <w:rsid w:val="00A52602"/>
    <w:rsid w:val="00A570CE"/>
    <w:rsid w:val="00A5732C"/>
    <w:rsid w:val="00A57EB8"/>
    <w:rsid w:val="00A617F2"/>
    <w:rsid w:val="00A63433"/>
    <w:rsid w:val="00A638F1"/>
    <w:rsid w:val="00A65181"/>
    <w:rsid w:val="00A65C93"/>
    <w:rsid w:val="00A66A7F"/>
    <w:rsid w:val="00A66FDE"/>
    <w:rsid w:val="00A70198"/>
    <w:rsid w:val="00A7194C"/>
    <w:rsid w:val="00A73499"/>
    <w:rsid w:val="00A73D86"/>
    <w:rsid w:val="00A744B0"/>
    <w:rsid w:val="00A76832"/>
    <w:rsid w:val="00A80913"/>
    <w:rsid w:val="00A83BB7"/>
    <w:rsid w:val="00A84D84"/>
    <w:rsid w:val="00A84E29"/>
    <w:rsid w:val="00A86B43"/>
    <w:rsid w:val="00A87036"/>
    <w:rsid w:val="00A875C0"/>
    <w:rsid w:val="00A87902"/>
    <w:rsid w:val="00A879B8"/>
    <w:rsid w:val="00A90CFC"/>
    <w:rsid w:val="00A90E03"/>
    <w:rsid w:val="00A91584"/>
    <w:rsid w:val="00A9182D"/>
    <w:rsid w:val="00A91E7A"/>
    <w:rsid w:val="00A935AF"/>
    <w:rsid w:val="00A96098"/>
    <w:rsid w:val="00A96168"/>
    <w:rsid w:val="00A96766"/>
    <w:rsid w:val="00A976EC"/>
    <w:rsid w:val="00A978FF"/>
    <w:rsid w:val="00A97DF5"/>
    <w:rsid w:val="00AA0216"/>
    <w:rsid w:val="00AA0361"/>
    <w:rsid w:val="00AA057D"/>
    <w:rsid w:val="00AA1C33"/>
    <w:rsid w:val="00AA2C9C"/>
    <w:rsid w:val="00AA4B48"/>
    <w:rsid w:val="00AA5EA0"/>
    <w:rsid w:val="00AA6837"/>
    <w:rsid w:val="00AA78F2"/>
    <w:rsid w:val="00AB0993"/>
    <w:rsid w:val="00AB1811"/>
    <w:rsid w:val="00AB1919"/>
    <w:rsid w:val="00AB1A87"/>
    <w:rsid w:val="00AB2C0E"/>
    <w:rsid w:val="00AB2C9E"/>
    <w:rsid w:val="00AB37A0"/>
    <w:rsid w:val="00AB4E32"/>
    <w:rsid w:val="00AB618A"/>
    <w:rsid w:val="00AB6E77"/>
    <w:rsid w:val="00AB6FFA"/>
    <w:rsid w:val="00AB77B6"/>
    <w:rsid w:val="00AB791A"/>
    <w:rsid w:val="00AC08A8"/>
    <w:rsid w:val="00AC147F"/>
    <w:rsid w:val="00AC2DFD"/>
    <w:rsid w:val="00AC418A"/>
    <w:rsid w:val="00AC47DF"/>
    <w:rsid w:val="00AC6F64"/>
    <w:rsid w:val="00AD1306"/>
    <w:rsid w:val="00AD1A4C"/>
    <w:rsid w:val="00AD1A50"/>
    <w:rsid w:val="00AD2B20"/>
    <w:rsid w:val="00AD2E55"/>
    <w:rsid w:val="00AD5BF8"/>
    <w:rsid w:val="00AD69CE"/>
    <w:rsid w:val="00AD7E31"/>
    <w:rsid w:val="00AE09E6"/>
    <w:rsid w:val="00AE1D5B"/>
    <w:rsid w:val="00AE26C2"/>
    <w:rsid w:val="00AE31D6"/>
    <w:rsid w:val="00AE371D"/>
    <w:rsid w:val="00AE3A56"/>
    <w:rsid w:val="00AE4A91"/>
    <w:rsid w:val="00AE64DB"/>
    <w:rsid w:val="00AE7BA1"/>
    <w:rsid w:val="00AF0B6F"/>
    <w:rsid w:val="00AF0CB7"/>
    <w:rsid w:val="00AF16BA"/>
    <w:rsid w:val="00AF20DD"/>
    <w:rsid w:val="00AF23AD"/>
    <w:rsid w:val="00AF2688"/>
    <w:rsid w:val="00AF28A1"/>
    <w:rsid w:val="00AF6760"/>
    <w:rsid w:val="00AF6973"/>
    <w:rsid w:val="00AF7085"/>
    <w:rsid w:val="00AF77C3"/>
    <w:rsid w:val="00AF7F49"/>
    <w:rsid w:val="00B0063A"/>
    <w:rsid w:val="00B02A8E"/>
    <w:rsid w:val="00B05A14"/>
    <w:rsid w:val="00B05ACD"/>
    <w:rsid w:val="00B0622A"/>
    <w:rsid w:val="00B06685"/>
    <w:rsid w:val="00B0696F"/>
    <w:rsid w:val="00B06C22"/>
    <w:rsid w:val="00B07072"/>
    <w:rsid w:val="00B07806"/>
    <w:rsid w:val="00B07A6E"/>
    <w:rsid w:val="00B101CB"/>
    <w:rsid w:val="00B10B26"/>
    <w:rsid w:val="00B1123A"/>
    <w:rsid w:val="00B12164"/>
    <w:rsid w:val="00B13FE2"/>
    <w:rsid w:val="00B14152"/>
    <w:rsid w:val="00B15C3C"/>
    <w:rsid w:val="00B169E9"/>
    <w:rsid w:val="00B17452"/>
    <w:rsid w:val="00B17F79"/>
    <w:rsid w:val="00B2209D"/>
    <w:rsid w:val="00B222F6"/>
    <w:rsid w:val="00B2387F"/>
    <w:rsid w:val="00B24F62"/>
    <w:rsid w:val="00B2596D"/>
    <w:rsid w:val="00B264BB"/>
    <w:rsid w:val="00B30C62"/>
    <w:rsid w:val="00B31961"/>
    <w:rsid w:val="00B33756"/>
    <w:rsid w:val="00B34265"/>
    <w:rsid w:val="00B34728"/>
    <w:rsid w:val="00B347E7"/>
    <w:rsid w:val="00B349CA"/>
    <w:rsid w:val="00B35B4A"/>
    <w:rsid w:val="00B36FB3"/>
    <w:rsid w:val="00B4288A"/>
    <w:rsid w:val="00B43211"/>
    <w:rsid w:val="00B4335C"/>
    <w:rsid w:val="00B4508E"/>
    <w:rsid w:val="00B454C5"/>
    <w:rsid w:val="00B45C02"/>
    <w:rsid w:val="00B45E3F"/>
    <w:rsid w:val="00B500D1"/>
    <w:rsid w:val="00B509C4"/>
    <w:rsid w:val="00B51278"/>
    <w:rsid w:val="00B51A3C"/>
    <w:rsid w:val="00B526D7"/>
    <w:rsid w:val="00B52C49"/>
    <w:rsid w:val="00B54B24"/>
    <w:rsid w:val="00B5511E"/>
    <w:rsid w:val="00B55636"/>
    <w:rsid w:val="00B560B1"/>
    <w:rsid w:val="00B56CE3"/>
    <w:rsid w:val="00B56E29"/>
    <w:rsid w:val="00B57674"/>
    <w:rsid w:val="00B608AD"/>
    <w:rsid w:val="00B61DE7"/>
    <w:rsid w:val="00B62984"/>
    <w:rsid w:val="00B6469A"/>
    <w:rsid w:val="00B664AE"/>
    <w:rsid w:val="00B6701D"/>
    <w:rsid w:val="00B70BA6"/>
    <w:rsid w:val="00B72FF1"/>
    <w:rsid w:val="00B746DF"/>
    <w:rsid w:val="00B74C21"/>
    <w:rsid w:val="00B74D1A"/>
    <w:rsid w:val="00B754B0"/>
    <w:rsid w:val="00B7577C"/>
    <w:rsid w:val="00B767AE"/>
    <w:rsid w:val="00B7750C"/>
    <w:rsid w:val="00B80EA0"/>
    <w:rsid w:val="00B8286D"/>
    <w:rsid w:val="00B8364B"/>
    <w:rsid w:val="00B83CEA"/>
    <w:rsid w:val="00B8482E"/>
    <w:rsid w:val="00B85023"/>
    <w:rsid w:val="00B852A0"/>
    <w:rsid w:val="00B86373"/>
    <w:rsid w:val="00B86952"/>
    <w:rsid w:val="00B878EA"/>
    <w:rsid w:val="00B9156D"/>
    <w:rsid w:val="00B91720"/>
    <w:rsid w:val="00B92D1D"/>
    <w:rsid w:val="00B931A1"/>
    <w:rsid w:val="00B9341E"/>
    <w:rsid w:val="00B95363"/>
    <w:rsid w:val="00B9541D"/>
    <w:rsid w:val="00B95A47"/>
    <w:rsid w:val="00B9706C"/>
    <w:rsid w:val="00BA1F0A"/>
    <w:rsid w:val="00BA2E63"/>
    <w:rsid w:val="00BA3EFC"/>
    <w:rsid w:val="00BA4619"/>
    <w:rsid w:val="00BA72D3"/>
    <w:rsid w:val="00BA74E1"/>
    <w:rsid w:val="00BA74F9"/>
    <w:rsid w:val="00BB28C9"/>
    <w:rsid w:val="00BB2D6F"/>
    <w:rsid w:val="00BB37A9"/>
    <w:rsid w:val="00BB3BF9"/>
    <w:rsid w:val="00BB4590"/>
    <w:rsid w:val="00BB587A"/>
    <w:rsid w:val="00BB6922"/>
    <w:rsid w:val="00BB709C"/>
    <w:rsid w:val="00BB71A4"/>
    <w:rsid w:val="00BB748B"/>
    <w:rsid w:val="00BB7B52"/>
    <w:rsid w:val="00BB7FB7"/>
    <w:rsid w:val="00BC10C9"/>
    <w:rsid w:val="00BC1577"/>
    <w:rsid w:val="00BC1C21"/>
    <w:rsid w:val="00BC2242"/>
    <w:rsid w:val="00BC39DF"/>
    <w:rsid w:val="00BC4CEE"/>
    <w:rsid w:val="00BC4F67"/>
    <w:rsid w:val="00BC721A"/>
    <w:rsid w:val="00BD0ECF"/>
    <w:rsid w:val="00BD143D"/>
    <w:rsid w:val="00BD1463"/>
    <w:rsid w:val="00BD190A"/>
    <w:rsid w:val="00BD402E"/>
    <w:rsid w:val="00BD4352"/>
    <w:rsid w:val="00BD4F58"/>
    <w:rsid w:val="00BD6DC1"/>
    <w:rsid w:val="00BE066A"/>
    <w:rsid w:val="00BE2011"/>
    <w:rsid w:val="00BE3348"/>
    <w:rsid w:val="00BE3F47"/>
    <w:rsid w:val="00BE424E"/>
    <w:rsid w:val="00BE4942"/>
    <w:rsid w:val="00BE513B"/>
    <w:rsid w:val="00BE51A8"/>
    <w:rsid w:val="00BE5573"/>
    <w:rsid w:val="00BE5F36"/>
    <w:rsid w:val="00BE740F"/>
    <w:rsid w:val="00BE7AF1"/>
    <w:rsid w:val="00BE7BC3"/>
    <w:rsid w:val="00BF05DC"/>
    <w:rsid w:val="00BF091F"/>
    <w:rsid w:val="00BF246B"/>
    <w:rsid w:val="00BF2B5C"/>
    <w:rsid w:val="00BF33AA"/>
    <w:rsid w:val="00BF3826"/>
    <w:rsid w:val="00BF399C"/>
    <w:rsid w:val="00BF482B"/>
    <w:rsid w:val="00BF57D0"/>
    <w:rsid w:val="00BF57DD"/>
    <w:rsid w:val="00BF5956"/>
    <w:rsid w:val="00BF6167"/>
    <w:rsid w:val="00BF6FFE"/>
    <w:rsid w:val="00BF7757"/>
    <w:rsid w:val="00C00296"/>
    <w:rsid w:val="00C01E1A"/>
    <w:rsid w:val="00C02350"/>
    <w:rsid w:val="00C024F5"/>
    <w:rsid w:val="00C03475"/>
    <w:rsid w:val="00C037CC"/>
    <w:rsid w:val="00C05188"/>
    <w:rsid w:val="00C056D3"/>
    <w:rsid w:val="00C06FB0"/>
    <w:rsid w:val="00C111A6"/>
    <w:rsid w:val="00C117E2"/>
    <w:rsid w:val="00C118A7"/>
    <w:rsid w:val="00C12156"/>
    <w:rsid w:val="00C12A35"/>
    <w:rsid w:val="00C143BA"/>
    <w:rsid w:val="00C14A8C"/>
    <w:rsid w:val="00C15C8E"/>
    <w:rsid w:val="00C16285"/>
    <w:rsid w:val="00C16994"/>
    <w:rsid w:val="00C2005D"/>
    <w:rsid w:val="00C20B0D"/>
    <w:rsid w:val="00C20CA5"/>
    <w:rsid w:val="00C213BE"/>
    <w:rsid w:val="00C215FC"/>
    <w:rsid w:val="00C2317F"/>
    <w:rsid w:val="00C2327B"/>
    <w:rsid w:val="00C23610"/>
    <w:rsid w:val="00C2500D"/>
    <w:rsid w:val="00C2616A"/>
    <w:rsid w:val="00C2748F"/>
    <w:rsid w:val="00C27E14"/>
    <w:rsid w:val="00C30262"/>
    <w:rsid w:val="00C30852"/>
    <w:rsid w:val="00C309C9"/>
    <w:rsid w:val="00C31A44"/>
    <w:rsid w:val="00C33A9A"/>
    <w:rsid w:val="00C341B5"/>
    <w:rsid w:val="00C34B0C"/>
    <w:rsid w:val="00C35673"/>
    <w:rsid w:val="00C35C31"/>
    <w:rsid w:val="00C361D2"/>
    <w:rsid w:val="00C370D9"/>
    <w:rsid w:val="00C37BA7"/>
    <w:rsid w:val="00C41C17"/>
    <w:rsid w:val="00C42B79"/>
    <w:rsid w:val="00C435F1"/>
    <w:rsid w:val="00C439B9"/>
    <w:rsid w:val="00C44D01"/>
    <w:rsid w:val="00C47C3A"/>
    <w:rsid w:val="00C47F73"/>
    <w:rsid w:val="00C51526"/>
    <w:rsid w:val="00C51B2F"/>
    <w:rsid w:val="00C525F3"/>
    <w:rsid w:val="00C52955"/>
    <w:rsid w:val="00C52D9C"/>
    <w:rsid w:val="00C52DDA"/>
    <w:rsid w:val="00C532AA"/>
    <w:rsid w:val="00C535A5"/>
    <w:rsid w:val="00C54659"/>
    <w:rsid w:val="00C54970"/>
    <w:rsid w:val="00C54B72"/>
    <w:rsid w:val="00C56C1F"/>
    <w:rsid w:val="00C5771E"/>
    <w:rsid w:val="00C57CA9"/>
    <w:rsid w:val="00C609EF"/>
    <w:rsid w:val="00C613D8"/>
    <w:rsid w:val="00C621F8"/>
    <w:rsid w:val="00C6475E"/>
    <w:rsid w:val="00C659BD"/>
    <w:rsid w:val="00C66780"/>
    <w:rsid w:val="00C672D2"/>
    <w:rsid w:val="00C67AAF"/>
    <w:rsid w:val="00C67BFC"/>
    <w:rsid w:val="00C70130"/>
    <w:rsid w:val="00C70BD0"/>
    <w:rsid w:val="00C70EE2"/>
    <w:rsid w:val="00C7226C"/>
    <w:rsid w:val="00C73507"/>
    <w:rsid w:val="00C73F84"/>
    <w:rsid w:val="00C827AE"/>
    <w:rsid w:val="00C827CF"/>
    <w:rsid w:val="00C83273"/>
    <w:rsid w:val="00C841CF"/>
    <w:rsid w:val="00C84697"/>
    <w:rsid w:val="00C9137A"/>
    <w:rsid w:val="00C9175D"/>
    <w:rsid w:val="00C91DEB"/>
    <w:rsid w:val="00C93B55"/>
    <w:rsid w:val="00C9425A"/>
    <w:rsid w:val="00C943FE"/>
    <w:rsid w:val="00C94923"/>
    <w:rsid w:val="00C95A07"/>
    <w:rsid w:val="00C96DEC"/>
    <w:rsid w:val="00CA0C01"/>
    <w:rsid w:val="00CA1080"/>
    <w:rsid w:val="00CA139A"/>
    <w:rsid w:val="00CA1F21"/>
    <w:rsid w:val="00CA33CB"/>
    <w:rsid w:val="00CA4550"/>
    <w:rsid w:val="00CA4EC5"/>
    <w:rsid w:val="00CA74E0"/>
    <w:rsid w:val="00CB08A3"/>
    <w:rsid w:val="00CB11CC"/>
    <w:rsid w:val="00CB1C67"/>
    <w:rsid w:val="00CB2BD5"/>
    <w:rsid w:val="00CB366D"/>
    <w:rsid w:val="00CB4A27"/>
    <w:rsid w:val="00CB544D"/>
    <w:rsid w:val="00CB5AB6"/>
    <w:rsid w:val="00CB64B6"/>
    <w:rsid w:val="00CC1242"/>
    <w:rsid w:val="00CC22C8"/>
    <w:rsid w:val="00CC2E60"/>
    <w:rsid w:val="00CC3E88"/>
    <w:rsid w:val="00CC6786"/>
    <w:rsid w:val="00CC79CE"/>
    <w:rsid w:val="00CD4A69"/>
    <w:rsid w:val="00CD4D03"/>
    <w:rsid w:val="00CD78CC"/>
    <w:rsid w:val="00CE004B"/>
    <w:rsid w:val="00CE1B75"/>
    <w:rsid w:val="00CE2A97"/>
    <w:rsid w:val="00CE2BDD"/>
    <w:rsid w:val="00CE3942"/>
    <w:rsid w:val="00CE3953"/>
    <w:rsid w:val="00CE3D8A"/>
    <w:rsid w:val="00CE3DD4"/>
    <w:rsid w:val="00CE4ED0"/>
    <w:rsid w:val="00CE5183"/>
    <w:rsid w:val="00CE6F6B"/>
    <w:rsid w:val="00CE6FE2"/>
    <w:rsid w:val="00CE7149"/>
    <w:rsid w:val="00CE7BAD"/>
    <w:rsid w:val="00CE7E47"/>
    <w:rsid w:val="00CF08D9"/>
    <w:rsid w:val="00CF0A66"/>
    <w:rsid w:val="00CF0E31"/>
    <w:rsid w:val="00CF3183"/>
    <w:rsid w:val="00CF6A5D"/>
    <w:rsid w:val="00CF720D"/>
    <w:rsid w:val="00CF7FEE"/>
    <w:rsid w:val="00D00F12"/>
    <w:rsid w:val="00D0124C"/>
    <w:rsid w:val="00D03F0D"/>
    <w:rsid w:val="00D04871"/>
    <w:rsid w:val="00D04922"/>
    <w:rsid w:val="00D04F6E"/>
    <w:rsid w:val="00D057E8"/>
    <w:rsid w:val="00D066ED"/>
    <w:rsid w:val="00D073F0"/>
    <w:rsid w:val="00D07469"/>
    <w:rsid w:val="00D07D98"/>
    <w:rsid w:val="00D110A3"/>
    <w:rsid w:val="00D1277D"/>
    <w:rsid w:val="00D1443D"/>
    <w:rsid w:val="00D14662"/>
    <w:rsid w:val="00D14C72"/>
    <w:rsid w:val="00D14DCD"/>
    <w:rsid w:val="00D14E3C"/>
    <w:rsid w:val="00D150D2"/>
    <w:rsid w:val="00D157D5"/>
    <w:rsid w:val="00D16393"/>
    <w:rsid w:val="00D16D6F"/>
    <w:rsid w:val="00D20ACE"/>
    <w:rsid w:val="00D223E6"/>
    <w:rsid w:val="00D22E0D"/>
    <w:rsid w:val="00D22FC6"/>
    <w:rsid w:val="00D2312C"/>
    <w:rsid w:val="00D241FD"/>
    <w:rsid w:val="00D25268"/>
    <w:rsid w:val="00D26CCF"/>
    <w:rsid w:val="00D26CF7"/>
    <w:rsid w:val="00D278B5"/>
    <w:rsid w:val="00D27AB0"/>
    <w:rsid w:val="00D27B78"/>
    <w:rsid w:val="00D27FAD"/>
    <w:rsid w:val="00D30FD8"/>
    <w:rsid w:val="00D31110"/>
    <w:rsid w:val="00D321F4"/>
    <w:rsid w:val="00D322D3"/>
    <w:rsid w:val="00D33436"/>
    <w:rsid w:val="00D3343E"/>
    <w:rsid w:val="00D3356F"/>
    <w:rsid w:val="00D341E3"/>
    <w:rsid w:val="00D34A80"/>
    <w:rsid w:val="00D34ED1"/>
    <w:rsid w:val="00D352F8"/>
    <w:rsid w:val="00D36507"/>
    <w:rsid w:val="00D36550"/>
    <w:rsid w:val="00D36737"/>
    <w:rsid w:val="00D37166"/>
    <w:rsid w:val="00D404D1"/>
    <w:rsid w:val="00D4067C"/>
    <w:rsid w:val="00D41638"/>
    <w:rsid w:val="00D41C2E"/>
    <w:rsid w:val="00D42142"/>
    <w:rsid w:val="00D422E1"/>
    <w:rsid w:val="00D423B3"/>
    <w:rsid w:val="00D428DF"/>
    <w:rsid w:val="00D42D03"/>
    <w:rsid w:val="00D42DAE"/>
    <w:rsid w:val="00D44353"/>
    <w:rsid w:val="00D45324"/>
    <w:rsid w:val="00D4537D"/>
    <w:rsid w:val="00D513CD"/>
    <w:rsid w:val="00D521E3"/>
    <w:rsid w:val="00D5225A"/>
    <w:rsid w:val="00D5251A"/>
    <w:rsid w:val="00D53BC1"/>
    <w:rsid w:val="00D54FF8"/>
    <w:rsid w:val="00D5589D"/>
    <w:rsid w:val="00D568F8"/>
    <w:rsid w:val="00D576DF"/>
    <w:rsid w:val="00D62783"/>
    <w:rsid w:val="00D638FA"/>
    <w:rsid w:val="00D6433D"/>
    <w:rsid w:val="00D6697E"/>
    <w:rsid w:val="00D66D56"/>
    <w:rsid w:val="00D66FCC"/>
    <w:rsid w:val="00D71B4B"/>
    <w:rsid w:val="00D7249B"/>
    <w:rsid w:val="00D73C8A"/>
    <w:rsid w:val="00D741C9"/>
    <w:rsid w:val="00D75CDF"/>
    <w:rsid w:val="00D76903"/>
    <w:rsid w:val="00D76DEF"/>
    <w:rsid w:val="00D770FC"/>
    <w:rsid w:val="00D773C9"/>
    <w:rsid w:val="00D77625"/>
    <w:rsid w:val="00D80A9B"/>
    <w:rsid w:val="00D8240B"/>
    <w:rsid w:val="00D83D73"/>
    <w:rsid w:val="00D841CE"/>
    <w:rsid w:val="00D8441E"/>
    <w:rsid w:val="00D84A4F"/>
    <w:rsid w:val="00D857CB"/>
    <w:rsid w:val="00D86D81"/>
    <w:rsid w:val="00D870E7"/>
    <w:rsid w:val="00D907BB"/>
    <w:rsid w:val="00D90E9A"/>
    <w:rsid w:val="00D91354"/>
    <w:rsid w:val="00D92173"/>
    <w:rsid w:val="00D942E1"/>
    <w:rsid w:val="00D97CFD"/>
    <w:rsid w:val="00D97DB3"/>
    <w:rsid w:val="00DA3786"/>
    <w:rsid w:val="00DA3F7F"/>
    <w:rsid w:val="00DA41E0"/>
    <w:rsid w:val="00DA4866"/>
    <w:rsid w:val="00DA6B65"/>
    <w:rsid w:val="00DA7742"/>
    <w:rsid w:val="00DB056C"/>
    <w:rsid w:val="00DB1CCC"/>
    <w:rsid w:val="00DB24CE"/>
    <w:rsid w:val="00DB2F9B"/>
    <w:rsid w:val="00DB369D"/>
    <w:rsid w:val="00DB3E1E"/>
    <w:rsid w:val="00DB48B0"/>
    <w:rsid w:val="00DB76E0"/>
    <w:rsid w:val="00DC04D9"/>
    <w:rsid w:val="00DC066A"/>
    <w:rsid w:val="00DC07CD"/>
    <w:rsid w:val="00DC1B9C"/>
    <w:rsid w:val="00DC2D14"/>
    <w:rsid w:val="00DC3B44"/>
    <w:rsid w:val="00DC542A"/>
    <w:rsid w:val="00DC5E79"/>
    <w:rsid w:val="00DC74E1"/>
    <w:rsid w:val="00DC7C62"/>
    <w:rsid w:val="00DD02ED"/>
    <w:rsid w:val="00DD15F9"/>
    <w:rsid w:val="00DD1C1D"/>
    <w:rsid w:val="00DD1C4B"/>
    <w:rsid w:val="00DD2C81"/>
    <w:rsid w:val="00DD3709"/>
    <w:rsid w:val="00DD5B4B"/>
    <w:rsid w:val="00DD611F"/>
    <w:rsid w:val="00DD6A4B"/>
    <w:rsid w:val="00DE0323"/>
    <w:rsid w:val="00DE0689"/>
    <w:rsid w:val="00DE292B"/>
    <w:rsid w:val="00DE301C"/>
    <w:rsid w:val="00DE32F4"/>
    <w:rsid w:val="00DE3A97"/>
    <w:rsid w:val="00DE3F6B"/>
    <w:rsid w:val="00DE5640"/>
    <w:rsid w:val="00DF06C5"/>
    <w:rsid w:val="00DF2027"/>
    <w:rsid w:val="00DF2101"/>
    <w:rsid w:val="00DF2174"/>
    <w:rsid w:val="00DF242B"/>
    <w:rsid w:val="00DF2849"/>
    <w:rsid w:val="00DF294F"/>
    <w:rsid w:val="00DF3BFD"/>
    <w:rsid w:val="00DF60FD"/>
    <w:rsid w:val="00E0069F"/>
    <w:rsid w:val="00E02A9F"/>
    <w:rsid w:val="00E02EE4"/>
    <w:rsid w:val="00E03B42"/>
    <w:rsid w:val="00E0490E"/>
    <w:rsid w:val="00E049C2"/>
    <w:rsid w:val="00E060AC"/>
    <w:rsid w:val="00E1034D"/>
    <w:rsid w:val="00E12DFE"/>
    <w:rsid w:val="00E13EFA"/>
    <w:rsid w:val="00E14912"/>
    <w:rsid w:val="00E17514"/>
    <w:rsid w:val="00E20513"/>
    <w:rsid w:val="00E218B9"/>
    <w:rsid w:val="00E22823"/>
    <w:rsid w:val="00E229B8"/>
    <w:rsid w:val="00E22F79"/>
    <w:rsid w:val="00E235C1"/>
    <w:rsid w:val="00E24590"/>
    <w:rsid w:val="00E247A5"/>
    <w:rsid w:val="00E250C3"/>
    <w:rsid w:val="00E25E51"/>
    <w:rsid w:val="00E3062E"/>
    <w:rsid w:val="00E30EBE"/>
    <w:rsid w:val="00E31733"/>
    <w:rsid w:val="00E31D74"/>
    <w:rsid w:val="00E33B80"/>
    <w:rsid w:val="00E34315"/>
    <w:rsid w:val="00E350C7"/>
    <w:rsid w:val="00E35EBD"/>
    <w:rsid w:val="00E3682D"/>
    <w:rsid w:val="00E37E41"/>
    <w:rsid w:val="00E400F1"/>
    <w:rsid w:val="00E40CB0"/>
    <w:rsid w:val="00E40EEA"/>
    <w:rsid w:val="00E42194"/>
    <w:rsid w:val="00E43A3E"/>
    <w:rsid w:val="00E44350"/>
    <w:rsid w:val="00E468D0"/>
    <w:rsid w:val="00E513D4"/>
    <w:rsid w:val="00E51979"/>
    <w:rsid w:val="00E530A5"/>
    <w:rsid w:val="00E547AD"/>
    <w:rsid w:val="00E57C0B"/>
    <w:rsid w:val="00E57D47"/>
    <w:rsid w:val="00E60F2E"/>
    <w:rsid w:val="00E615C5"/>
    <w:rsid w:val="00E615D2"/>
    <w:rsid w:val="00E63BEF"/>
    <w:rsid w:val="00E64577"/>
    <w:rsid w:val="00E64F6A"/>
    <w:rsid w:val="00E65832"/>
    <w:rsid w:val="00E65852"/>
    <w:rsid w:val="00E65A34"/>
    <w:rsid w:val="00E65E6E"/>
    <w:rsid w:val="00E66671"/>
    <w:rsid w:val="00E70A94"/>
    <w:rsid w:val="00E7100E"/>
    <w:rsid w:val="00E7201C"/>
    <w:rsid w:val="00E72E25"/>
    <w:rsid w:val="00E734EC"/>
    <w:rsid w:val="00E73A09"/>
    <w:rsid w:val="00E76743"/>
    <w:rsid w:val="00E774E1"/>
    <w:rsid w:val="00E779F7"/>
    <w:rsid w:val="00E804B9"/>
    <w:rsid w:val="00E80A60"/>
    <w:rsid w:val="00E81386"/>
    <w:rsid w:val="00E819E1"/>
    <w:rsid w:val="00E82351"/>
    <w:rsid w:val="00E83761"/>
    <w:rsid w:val="00E85513"/>
    <w:rsid w:val="00E9358B"/>
    <w:rsid w:val="00E93B72"/>
    <w:rsid w:val="00E9404B"/>
    <w:rsid w:val="00E959CB"/>
    <w:rsid w:val="00E97874"/>
    <w:rsid w:val="00E97B6A"/>
    <w:rsid w:val="00EA1A69"/>
    <w:rsid w:val="00EA1E10"/>
    <w:rsid w:val="00EA25A3"/>
    <w:rsid w:val="00EA5B3E"/>
    <w:rsid w:val="00EA5BB9"/>
    <w:rsid w:val="00EA5EFF"/>
    <w:rsid w:val="00EA61D3"/>
    <w:rsid w:val="00EA6733"/>
    <w:rsid w:val="00EA6E3D"/>
    <w:rsid w:val="00EA79D1"/>
    <w:rsid w:val="00EB0ACE"/>
    <w:rsid w:val="00EB211A"/>
    <w:rsid w:val="00EB4D52"/>
    <w:rsid w:val="00EB4ECA"/>
    <w:rsid w:val="00EB59E2"/>
    <w:rsid w:val="00EC0417"/>
    <w:rsid w:val="00EC1D8F"/>
    <w:rsid w:val="00EC2715"/>
    <w:rsid w:val="00EC3976"/>
    <w:rsid w:val="00EC3E39"/>
    <w:rsid w:val="00EC4DC7"/>
    <w:rsid w:val="00EC58F4"/>
    <w:rsid w:val="00EC5B9B"/>
    <w:rsid w:val="00EC5F51"/>
    <w:rsid w:val="00EC65D1"/>
    <w:rsid w:val="00EC725B"/>
    <w:rsid w:val="00EC7F79"/>
    <w:rsid w:val="00ED15B6"/>
    <w:rsid w:val="00ED1916"/>
    <w:rsid w:val="00ED2A55"/>
    <w:rsid w:val="00ED32C5"/>
    <w:rsid w:val="00ED3860"/>
    <w:rsid w:val="00ED46E8"/>
    <w:rsid w:val="00EE009E"/>
    <w:rsid w:val="00EE0FA7"/>
    <w:rsid w:val="00EE1BC7"/>
    <w:rsid w:val="00EE29E5"/>
    <w:rsid w:val="00EE2F11"/>
    <w:rsid w:val="00EE393C"/>
    <w:rsid w:val="00EE3CAC"/>
    <w:rsid w:val="00EE4421"/>
    <w:rsid w:val="00EE50FC"/>
    <w:rsid w:val="00EE537F"/>
    <w:rsid w:val="00EE6A4D"/>
    <w:rsid w:val="00EE7045"/>
    <w:rsid w:val="00EF0E12"/>
    <w:rsid w:val="00EF1763"/>
    <w:rsid w:val="00EF2CBB"/>
    <w:rsid w:val="00EF3ED9"/>
    <w:rsid w:val="00EF5884"/>
    <w:rsid w:val="00EF5DAC"/>
    <w:rsid w:val="00EF7420"/>
    <w:rsid w:val="00EF7785"/>
    <w:rsid w:val="00EF7A18"/>
    <w:rsid w:val="00EF7E45"/>
    <w:rsid w:val="00F00589"/>
    <w:rsid w:val="00F0152F"/>
    <w:rsid w:val="00F01597"/>
    <w:rsid w:val="00F02424"/>
    <w:rsid w:val="00F035A2"/>
    <w:rsid w:val="00F039C8"/>
    <w:rsid w:val="00F04B08"/>
    <w:rsid w:val="00F04C7A"/>
    <w:rsid w:val="00F05739"/>
    <w:rsid w:val="00F0602D"/>
    <w:rsid w:val="00F06F91"/>
    <w:rsid w:val="00F073DE"/>
    <w:rsid w:val="00F07575"/>
    <w:rsid w:val="00F07FE0"/>
    <w:rsid w:val="00F10C4F"/>
    <w:rsid w:val="00F11C5B"/>
    <w:rsid w:val="00F1215A"/>
    <w:rsid w:val="00F1305F"/>
    <w:rsid w:val="00F13680"/>
    <w:rsid w:val="00F138A4"/>
    <w:rsid w:val="00F13BE9"/>
    <w:rsid w:val="00F14767"/>
    <w:rsid w:val="00F15305"/>
    <w:rsid w:val="00F1531D"/>
    <w:rsid w:val="00F15C4B"/>
    <w:rsid w:val="00F16444"/>
    <w:rsid w:val="00F16B0A"/>
    <w:rsid w:val="00F17541"/>
    <w:rsid w:val="00F17BCB"/>
    <w:rsid w:val="00F17EB1"/>
    <w:rsid w:val="00F21AFA"/>
    <w:rsid w:val="00F21F3F"/>
    <w:rsid w:val="00F23606"/>
    <w:rsid w:val="00F23A18"/>
    <w:rsid w:val="00F23C28"/>
    <w:rsid w:val="00F24156"/>
    <w:rsid w:val="00F268FF"/>
    <w:rsid w:val="00F26B66"/>
    <w:rsid w:val="00F26F8E"/>
    <w:rsid w:val="00F27E59"/>
    <w:rsid w:val="00F31A7C"/>
    <w:rsid w:val="00F31BC6"/>
    <w:rsid w:val="00F32920"/>
    <w:rsid w:val="00F338C8"/>
    <w:rsid w:val="00F3439F"/>
    <w:rsid w:val="00F36103"/>
    <w:rsid w:val="00F3746C"/>
    <w:rsid w:val="00F40EDC"/>
    <w:rsid w:val="00F40EFD"/>
    <w:rsid w:val="00F41499"/>
    <w:rsid w:val="00F41517"/>
    <w:rsid w:val="00F42BD9"/>
    <w:rsid w:val="00F437B6"/>
    <w:rsid w:val="00F43D5C"/>
    <w:rsid w:val="00F4590C"/>
    <w:rsid w:val="00F4593D"/>
    <w:rsid w:val="00F4798B"/>
    <w:rsid w:val="00F5011C"/>
    <w:rsid w:val="00F50917"/>
    <w:rsid w:val="00F50D1F"/>
    <w:rsid w:val="00F516B5"/>
    <w:rsid w:val="00F52C1B"/>
    <w:rsid w:val="00F5303E"/>
    <w:rsid w:val="00F53872"/>
    <w:rsid w:val="00F554E6"/>
    <w:rsid w:val="00F6210A"/>
    <w:rsid w:val="00F624FD"/>
    <w:rsid w:val="00F6274C"/>
    <w:rsid w:val="00F62FC9"/>
    <w:rsid w:val="00F6375F"/>
    <w:rsid w:val="00F650E5"/>
    <w:rsid w:val="00F67E95"/>
    <w:rsid w:val="00F70AD7"/>
    <w:rsid w:val="00F70B5A"/>
    <w:rsid w:val="00F71104"/>
    <w:rsid w:val="00F71354"/>
    <w:rsid w:val="00F71F51"/>
    <w:rsid w:val="00F74DCF"/>
    <w:rsid w:val="00F755B6"/>
    <w:rsid w:val="00F75648"/>
    <w:rsid w:val="00F76BE0"/>
    <w:rsid w:val="00F7749D"/>
    <w:rsid w:val="00F77E63"/>
    <w:rsid w:val="00F803A9"/>
    <w:rsid w:val="00F81529"/>
    <w:rsid w:val="00F86190"/>
    <w:rsid w:val="00F8750A"/>
    <w:rsid w:val="00F90173"/>
    <w:rsid w:val="00F93447"/>
    <w:rsid w:val="00F94CB0"/>
    <w:rsid w:val="00F95318"/>
    <w:rsid w:val="00F959C0"/>
    <w:rsid w:val="00F9670B"/>
    <w:rsid w:val="00F96A7A"/>
    <w:rsid w:val="00F973C7"/>
    <w:rsid w:val="00F97CA4"/>
    <w:rsid w:val="00FA0121"/>
    <w:rsid w:val="00FA110A"/>
    <w:rsid w:val="00FA1B5E"/>
    <w:rsid w:val="00FA1D1C"/>
    <w:rsid w:val="00FA1EBE"/>
    <w:rsid w:val="00FA2052"/>
    <w:rsid w:val="00FA3018"/>
    <w:rsid w:val="00FA6A98"/>
    <w:rsid w:val="00FA6BC6"/>
    <w:rsid w:val="00FA7637"/>
    <w:rsid w:val="00FA7D55"/>
    <w:rsid w:val="00FB0FE6"/>
    <w:rsid w:val="00FB1933"/>
    <w:rsid w:val="00FB22F7"/>
    <w:rsid w:val="00FB28FC"/>
    <w:rsid w:val="00FB3799"/>
    <w:rsid w:val="00FB3F0B"/>
    <w:rsid w:val="00FB4760"/>
    <w:rsid w:val="00FB4B78"/>
    <w:rsid w:val="00FB538C"/>
    <w:rsid w:val="00FB71BF"/>
    <w:rsid w:val="00FB7AF9"/>
    <w:rsid w:val="00FB7BCF"/>
    <w:rsid w:val="00FC1744"/>
    <w:rsid w:val="00FC2094"/>
    <w:rsid w:val="00FC2B03"/>
    <w:rsid w:val="00FC3606"/>
    <w:rsid w:val="00FC393A"/>
    <w:rsid w:val="00FC3A35"/>
    <w:rsid w:val="00FC560A"/>
    <w:rsid w:val="00FC5BD1"/>
    <w:rsid w:val="00FC5D14"/>
    <w:rsid w:val="00FC7BD5"/>
    <w:rsid w:val="00FD178A"/>
    <w:rsid w:val="00FD2231"/>
    <w:rsid w:val="00FD25A3"/>
    <w:rsid w:val="00FD2D95"/>
    <w:rsid w:val="00FD34F4"/>
    <w:rsid w:val="00FD3B29"/>
    <w:rsid w:val="00FD4248"/>
    <w:rsid w:val="00FD4A59"/>
    <w:rsid w:val="00FD5230"/>
    <w:rsid w:val="00FD7B06"/>
    <w:rsid w:val="00FE1867"/>
    <w:rsid w:val="00FE18EF"/>
    <w:rsid w:val="00FE2025"/>
    <w:rsid w:val="00FE3769"/>
    <w:rsid w:val="00FE3B8B"/>
    <w:rsid w:val="00FE3D3A"/>
    <w:rsid w:val="00FE427F"/>
    <w:rsid w:val="00FE5F58"/>
    <w:rsid w:val="00FE612D"/>
    <w:rsid w:val="00FE6FE6"/>
    <w:rsid w:val="00FE7C6B"/>
    <w:rsid w:val="00FF0666"/>
    <w:rsid w:val="00FF0BA4"/>
    <w:rsid w:val="00FF1642"/>
    <w:rsid w:val="00FF1859"/>
    <w:rsid w:val="00FF19AE"/>
    <w:rsid w:val="00FF1E23"/>
    <w:rsid w:val="00FF2003"/>
    <w:rsid w:val="00FF37F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8B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Times New Roman" w:cs="Arial Unicode MS"/>
      <w:color w:val="000000"/>
      <w:sz w:val="24"/>
      <w:szCs w:val="24"/>
      <w:lang w:val="en-US"/>
    </w:rPr>
  </w:style>
  <w:style w:type="paragraph" w:styleId="Heading1">
    <w:name w:val="heading 1"/>
    <w:basedOn w:val="Normal"/>
    <w:next w:val="Normal"/>
    <w:link w:val="Heading1Char"/>
    <w:uiPriority w:val="99"/>
    <w:qFormat/>
    <w:rsid w:val="00F41499"/>
    <w:pPr>
      <w:keepNext/>
      <w:keepLines/>
      <w:spacing w:before="480"/>
      <w:outlineLvl w:val="0"/>
    </w:pPr>
    <w:rPr>
      <w:rFonts w:ascii="Cambria" w:eastAsia="Arial Unicode MS" w:hAnsi="Cambria" w:cs="Times New Roman"/>
      <w:b/>
      <w:bCs/>
      <w:color w:val="365F91"/>
      <w:sz w:val="28"/>
      <w:szCs w:val="28"/>
    </w:rPr>
  </w:style>
  <w:style w:type="paragraph" w:styleId="Heading2">
    <w:name w:val="heading 2"/>
    <w:basedOn w:val="Normal"/>
    <w:next w:val="Normal"/>
    <w:link w:val="Heading2Char"/>
    <w:uiPriority w:val="99"/>
    <w:qFormat/>
    <w:rsid w:val="00F41499"/>
    <w:pPr>
      <w:keepNext/>
      <w:keepLines/>
      <w:spacing w:before="200"/>
      <w:outlineLvl w:val="1"/>
    </w:pPr>
    <w:rPr>
      <w:rFonts w:ascii="Cambria" w:eastAsia="Arial Unicode MS" w:hAnsi="Cambria" w:cs="Times New Roman"/>
      <w:b/>
      <w:bCs/>
      <w:color w:val="4F81BD"/>
      <w:sz w:val="26"/>
      <w:szCs w:val="26"/>
    </w:rPr>
  </w:style>
  <w:style w:type="paragraph" w:styleId="Heading3">
    <w:name w:val="heading 3"/>
    <w:basedOn w:val="Normal"/>
    <w:next w:val="Normal"/>
    <w:link w:val="Heading3Char"/>
    <w:uiPriority w:val="99"/>
    <w:qFormat/>
    <w:locked/>
    <w:rsid w:val="00254E20"/>
    <w:pPr>
      <w:keepNext/>
      <w:keepLines/>
      <w:spacing w:before="200"/>
      <w:outlineLvl w:val="2"/>
    </w:pPr>
    <w:rPr>
      <w:rFonts w:ascii="Cambria" w:eastAsia="Arial Unicode MS" w:hAnsi="Cambria"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1499"/>
    <w:rPr>
      <w:rFonts w:ascii="Cambria" w:hAnsi="Cambria" w:cs="Times New Roman"/>
      <w:b/>
      <w:bCs/>
      <w:color w:val="365F91"/>
      <w:sz w:val="28"/>
      <w:szCs w:val="28"/>
      <w:lang w:val="en-US"/>
    </w:rPr>
  </w:style>
  <w:style w:type="character" w:customStyle="1" w:styleId="Heading2Char">
    <w:name w:val="Heading 2 Char"/>
    <w:basedOn w:val="DefaultParagraphFont"/>
    <w:link w:val="Heading2"/>
    <w:uiPriority w:val="99"/>
    <w:locked/>
    <w:rsid w:val="00F41499"/>
    <w:rPr>
      <w:rFonts w:ascii="Cambria" w:hAnsi="Cambria" w:cs="Times New Roman"/>
      <w:b/>
      <w:bCs/>
      <w:color w:val="4F81BD"/>
      <w:sz w:val="26"/>
      <w:szCs w:val="26"/>
      <w:lang w:val="en-US"/>
    </w:rPr>
  </w:style>
  <w:style w:type="character" w:customStyle="1" w:styleId="Heading3Char">
    <w:name w:val="Heading 3 Char"/>
    <w:basedOn w:val="DefaultParagraphFont"/>
    <w:link w:val="Heading3"/>
    <w:uiPriority w:val="99"/>
    <w:locked/>
    <w:rsid w:val="00254E20"/>
    <w:rPr>
      <w:rFonts w:ascii="Cambria" w:hAnsi="Cambria" w:cs="Times New Roman"/>
      <w:b/>
      <w:bCs/>
      <w:color w:val="4F81BD"/>
      <w:sz w:val="24"/>
      <w:szCs w:val="24"/>
      <w:lang w:val="en-US"/>
    </w:rPr>
  </w:style>
  <w:style w:type="character" w:styleId="Hyperlink">
    <w:name w:val="Hyperlink"/>
    <w:basedOn w:val="DefaultParagraphFont"/>
    <w:uiPriority w:val="99"/>
    <w:rsid w:val="001C78B5"/>
    <w:rPr>
      <w:rFonts w:cs="Times New Roman"/>
      <w:u w:val="single"/>
    </w:rPr>
  </w:style>
  <w:style w:type="table" w:customStyle="1" w:styleId="TableNormal1">
    <w:name w:val="Table Normal1"/>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customStyle="1" w:styleId="Bezformatowania">
    <w:name w:val="Bez formatowania"/>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s="Arial Unicode MS"/>
      <w:color w:val="000000"/>
      <w:sz w:val="20"/>
      <w:szCs w:val="20"/>
    </w:rPr>
  </w:style>
  <w:style w:type="paragraph" w:customStyle="1" w:styleId="Stopka1">
    <w:name w:val="Stopka1"/>
    <w:uiPriority w:val="99"/>
    <w:rsid w:val="001C78B5"/>
    <w:pPr>
      <w:widowControl w:val="0"/>
      <w:pBdr>
        <w:top w:val="none" w:sz="96" w:space="31" w:color="FFFFFF" w:frame="1"/>
        <w:left w:val="none" w:sz="96" w:space="31" w:color="FFFFFF" w:frame="1"/>
        <w:bottom w:val="none" w:sz="96" w:space="31" w:color="FFFFFF" w:frame="1"/>
        <w:right w:val="none" w:sz="96" w:space="31" w:color="FFFFFF" w:frame="1"/>
        <w:bar w:val="none" w:sz="0" w:color="000000"/>
      </w:pBdr>
      <w:tabs>
        <w:tab w:val="center" w:pos="4536"/>
        <w:tab w:val="right" w:pos="9072"/>
      </w:tabs>
      <w:suppressAutoHyphens/>
    </w:pPr>
    <w:rPr>
      <w:rFonts w:eastAsia="Times New Roman" w:hAnsi="Arial Unicode MS" w:cs="Arial Unicode MS"/>
      <w:color w:val="000000"/>
      <w:kern w:val="1"/>
      <w:sz w:val="24"/>
      <w:szCs w:val="24"/>
    </w:rPr>
  </w:style>
  <w:style w:type="paragraph" w:customStyle="1" w:styleId="Standard">
    <w:name w:val="Standard"/>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ind w:left="142" w:hanging="142"/>
      <w:jc w:val="both"/>
    </w:pPr>
    <w:rPr>
      <w:rFonts w:eastAsia="Times New Roman" w:hAnsi="Arial Unicode MS" w:cs="Arial Unicode MS"/>
      <w:color w:val="000000"/>
      <w:kern w:val="1"/>
      <w:sz w:val="20"/>
      <w:szCs w:val="20"/>
    </w:rPr>
  </w:style>
  <w:style w:type="paragraph" w:styleId="NoSpacing">
    <w:name w:val="No Spacing"/>
    <w:uiPriority w:val="99"/>
    <w:qFormat/>
    <w:rsid w:val="001C78B5"/>
    <w:pPr>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eastAsia="Times New Roman" w:hAnsi="Arial Unicode MS" w:cs="Arial Unicode MS"/>
      <w:color w:val="000000"/>
      <w:kern w:val="1"/>
    </w:rPr>
  </w:style>
  <w:style w:type="paragraph" w:customStyle="1" w:styleId="Textbody">
    <w:name w:val="Text body"/>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suppressAutoHyphens/>
      <w:jc w:val="both"/>
    </w:pPr>
    <w:rPr>
      <w:rFonts w:eastAsia="Times New Roman" w:hAnsi="Arial Unicode MS" w:cs="Arial Unicode MS"/>
      <w:color w:val="000000"/>
      <w:kern w:val="1"/>
      <w:sz w:val="24"/>
      <w:szCs w:val="24"/>
      <w:lang w:val="en-US"/>
    </w:rPr>
  </w:style>
  <w:style w:type="paragraph" w:customStyle="1" w:styleId="Normalny1">
    <w:name w:val="Normalny1"/>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eastAsia="Times New Roman" w:hAnsi="Arial Unicode MS" w:cs="Arial Unicode MS"/>
      <w:color w:val="000000"/>
      <w:sz w:val="24"/>
      <w:szCs w:val="24"/>
      <w:lang w:val="en-US"/>
    </w:rPr>
  </w:style>
  <w:style w:type="paragraph" w:styleId="BodyText">
    <w:name w:val="Body Text"/>
    <w:basedOn w:val="Normal"/>
    <w:link w:val="BodyTextChar"/>
    <w:uiPriority w:val="99"/>
    <w:rsid w:val="001C78B5"/>
    <w:pPr>
      <w:spacing w:after="120"/>
    </w:pPr>
    <w:rPr>
      <w:rFonts w:ascii="Times New Roman" w:hAnsi="Arial Unicode MS"/>
    </w:rPr>
  </w:style>
  <w:style w:type="character" w:customStyle="1" w:styleId="BodyTextChar">
    <w:name w:val="Body Text Char"/>
    <w:basedOn w:val="DefaultParagraphFont"/>
    <w:link w:val="BodyText"/>
    <w:uiPriority w:val="99"/>
    <w:semiHidden/>
    <w:locked/>
    <w:rsid w:val="006C0C5E"/>
    <w:rPr>
      <w:rFonts w:ascii="Arial Unicode MS" w:eastAsia="Times New Roman" w:cs="Arial Unicode MS"/>
      <w:color w:val="000000"/>
      <w:sz w:val="24"/>
      <w:szCs w:val="24"/>
      <w:lang w:val="en-US"/>
    </w:rPr>
  </w:style>
  <w:style w:type="paragraph" w:styleId="ListParagraph">
    <w:name w:val="List Paragraph"/>
    <w:basedOn w:val="Normal"/>
    <w:uiPriority w:val="99"/>
    <w:qFormat/>
    <w:rsid w:val="001C78B5"/>
    <w:pPr>
      <w:suppressAutoHyphens/>
      <w:ind w:left="720"/>
    </w:pPr>
    <w:rPr>
      <w:rFonts w:ascii="Times New Roman" w:hAnsi="Arial Unicode MS"/>
      <w:kern w:val="1"/>
      <w:sz w:val="20"/>
      <w:szCs w:val="20"/>
      <w:lang w:val="pl-PL"/>
    </w:rPr>
  </w:style>
  <w:style w:type="paragraph" w:customStyle="1" w:styleId="Podtytu1">
    <w:name w:val="Podtytuł1"/>
    <w:next w:val="Textbody"/>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60"/>
      <w:jc w:val="center"/>
    </w:pPr>
    <w:rPr>
      <w:rFonts w:ascii="Arial" w:hAnsi="Arial" w:cs="Arial"/>
      <w:i/>
      <w:iCs/>
      <w:color w:val="000000"/>
      <w:kern w:val="1"/>
      <w:sz w:val="24"/>
      <w:szCs w:val="24"/>
      <w:lang w:val="en-US"/>
    </w:rPr>
  </w:style>
  <w:style w:type="paragraph" w:customStyle="1" w:styleId="Tekstpodstawowy1">
    <w:name w:val="Tekst podstawowy1"/>
    <w:uiPriority w:val="99"/>
    <w:rsid w:val="001C78B5"/>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pPr>
    <w:rPr>
      <w:rFonts w:eastAsia="Times New Roman" w:hAnsi="Arial Unicode MS" w:cs="Arial Unicode MS"/>
      <w:color w:val="000000"/>
      <w:sz w:val="24"/>
      <w:szCs w:val="24"/>
      <w:lang w:val="en-US"/>
    </w:rPr>
  </w:style>
  <w:style w:type="character" w:styleId="CommentReference">
    <w:name w:val="annotation reference"/>
    <w:basedOn w:val="DefaultParagraphFont"/>
    <w:uiPriority w:val="99"/>
    <w:semiHidden/>
    <w:rsid w:val="00E0069F"/>
    <w:rPr>
      <w:rFonts w:cs="Times New Roman"/>
      <w:sz w:val="16"/>
      <w:szCs w:val="16"/>
    </w:rPr>
  </w:style>
  <w:style w:type="paragraph" w:styleId="CommentText">
    <w:name w:val="annotation text"/>
    <w:basedOn w:val="Normal"/>
    <w:link w:val="CommentTextChar"/>
    <w:uiPriority w:val="99"/>
    <w:semiHidden/>
    <w:rsid w:val="00E0069F"/>
    <w:rPr>
      <w:sz w:val="20"/>
      <w:szCs w:val="20"/>
    </w:rPr>
  </w:style>
  <w:style w:type="character" w:customStyle="1" w:styleId="CommentTextChar">
    <w:name w:val="Comment Text Char"/>
    <w:basedOn w:val="DefaultParagraphFont"/>
    <w:link w:val="CommentText"/>
    <w:uiPriority w:val="99"/>
    <w:semiHidden/>
    <w:locked/>
    <w:rsid w:val="00E0069F"/>
    <w:rPr>
      <w:rFonts w:ascii="Arial Unicode MS" w:cs="Arial Unicode MS"/>
      <w:color w:val="000000"/>
      <w:lang w:val="en-US"/>
    </w:rPr>
  </w:style>
  <w:style w:type="paragraph" w:styleId="CommentSubject">
    <w:name w:val="annotation subject"/>
    <w:basedOn w:val="CommentText"/>
    <w:next w:val="CommentText"/>
    <w:link w:val="CommentSubjectChar"/>
    <w:uiPriority w:val="99"/>
    <w:semiHidden/>
    <w:rsid w:val="00E0069F"/>
    <w:rPr>
      <w:b/>
      <w:bCs/>
    </w:rPr>
  </w:style>
  <w:style w:type="character" w:customStyle="1" w:styleId="CommentSubjectChar">
    <w:name w:val="Comment Subject Char"/>
    <w:basedOn w:val="CommentTextChar"/>
    <w:link w:val="CommentSubject"/>
    <w:uiPriority w:val="99"/>
    <w:semiHidden/>
    <w:locked/>
    <w:rsid w:val="00E0069F"/>
    <w:rPr>
      <w:b/>
      <w:bCs/>
    </w:rPr>
  </w:style>
  <w:style w:type="paragraph" w:styleId="BalloonText">
    <w:name w:val="Balloon Text"/>
    <w:basedOn w:val="Normal"/>
    <w:link w:val="BalloonTextChar"/>
    <w:uiPriority w:val="99"/>
    <w:semiHidden/>
    <w:rsid w:val="00E0069F"/>
    <w:rPr>
      <w:rFonts w:ascii="Tahoma" w:eastAsia="Arial Unicode MS" w:hAnsi="Tahoma" w:cs="Tahoma"/>
      <w:sz w:val="16"/>
      <w:szCs w:val="16"/>
    </w:rPr>
  </w:style>
  <w:style w:type="character" w:customStyle="1" w:styleId="BalloonTextChar">
    <w:name w:val="Balloon Text Char"/>
    <w:basedOn w:val="DefaultParagraphFont"/>
    <w:link w:val="BalloonText"/>
    <w:uiPriority w:val="99"/>
    <w:semiHidden/>
    <w:locked/>
    <w:rsid w:val="00E0069F"/>
    <w:rPr>
      <w:rFonts w:ascii="Tahoma" w:hAnsi="Tahoma" w:cs="Tahoma"/>
      <w:color w:val="000000"/>
      <w:sz w:val="16"/>
      <w:szCs w:val="16"/>
      <w:lang w:val="en-US"/>
    </w:rPr>
  </w:style>
  <w:style w:type="paragraph" w:customStyle="1" w:styleId="Styl3">
    <w:name w:val="Styl3"/>
    <w:basedOn w:val="Normal"/>
    <w:uiPriority w:val="99"/>
    <w:rsid w:val="00E1034D"/>
    <w:pPr>
      <w:pBdr>
        <w:top w:val="none" w:sz="0" w:space="0" w:color="auto"/>
        <w:left w:val="none" w:sz="0" w:space="0" w:color="auto"/>
        <w:bottom w:val="none" w:sz="0" w:space="0" w:color="auto"/>
        <w:right w:val="none" w:sz="0" w:space="0" w:color="auto"/>
        <w:bar w:val="none" w:sz="0" w:color="auto"/>
      </w:pBdr>
      <w:tabs>
        <w:tab w:val="left" w:pos="2713"/>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ind w:left="1276" w:hanging="1276"/>
      <w:jc w:val="right"/>
    </w:pPr>
    <w:rPr>
      <w:rFonts w:ascii="Calibri" w:eastAsia="?????? Pro W3" w:hAnsi="Calibri" w:cs="Calibri"/>
      <w:b/>
      <w:color w:val="FF0000"/>
      <w:kern w:val="1"/>
      <w:u w:color="000000"/>
      <w:lang w:eastAsia="ar-SA"/>
    </w:rPr>
  </w:style>
  <w:style w:type="paragraph" w:styleId="EndnoteText">
    <w:name w:val="endnote text"/>
    <w:basedOn w:val="Normal"/>
    <w:link w:val="EndnoteTextChar"/>
    <w:uiPriority w:val="99"/>
    <w:semiHidden/>
    <w:rsid w:val="000B543F"/>
    <w:rPr>
      <w:sz w:val="20"/>
      <w:szCs w:val="20"/>
    </w:rPr>
  </w:style>
  <w:style w:type="character" w:customStyle="1" w:styleId="EndnoteTextChar">
    <w:name w:val="Endnote Text Char"/>
    <w:basedOn w:val="DefaultParagraphFont"/>
    <w:link w:val="EndnoteText"/>
    <w:uiPriority w:val="99"/>
    <w:semiHidden/>
    <w:locked/>
    <w:rsid w:val="000B543F"/>
    <w:rPr>
      <w:rFonts w:ascii="Arial Unicode MS" w:cs="Arial Unicode MS"/>
      <w:color w:val="000000"/>
      <w:lang w:val="en-US"/>
    </w:rPr>
  </w:style>
  <w:style w:type="character" w:styleId="EndnoteReference">
    <w:name w:val="endnote reference"/>
    <w:basedOn w:val="DefaultParagraphFont"/>
    <w:uiPriority w:val="99"/>
    <w:semiHidden/>
    <w:rsid w:val="000B543F"/>
    <w:rPr>
      <w:rFonts w:cs="Times New Roman"/>
      <w:vertAlign w:val="superscript"/>
    </w:rPr>
  </w:style>
  <w:style w:type="paragraph" w:styleId="Header">
    <w:name w:val="header"/>
    <w:basedOn w:val="Normal"/>
    <w:link w:val="HeaderChar"/>
    <w:uiPriority w:val="99"/>
    <w:rsid w:val="00A3335E"/>
    <w:pPr>
      <w:tabs>
        <w:tab w:val="center" w:pos="4536"/>
        <w:tab w:val="right" w:pos="9072"/>
      </w:tabs>
    </w:pPr>
  </w:style>
  <w:style w:type="character" w:customStyle="1" w:styleId="HeaderChar">
    <w:name w:val="Header Char"/>
    <w:basedOn w:val="DefaultParagraphFont"/>
    <w:link w:val="Header"/>
    <w:uiPriority w:val="99"/>
    <w:locked/>
    <w:rsid w:val="00A3335E"/>
    <w:rPr>
      <w:rFonts w:ascii="Arial Unicode MS" w:eastAsia="Times New Roman" w:cs="Arial Unicode MS"/>
      <w:color w:val="000000"/>
      <w:sz w:val="24"/>
      <w:szCs w:val="24"/>
      <w:lang w:val="en-US"/>
    </w:rPr>
  </w:style>
  <w:style w:type="paragraph" w:styleId="Footer">
    <w:name w:val="footer"/>
    <w:basedOn w:val="Normal"/>
    <w:link w:val="FooterChar"/>
    <w:uiPriority w:val="99"/>
    <w:rsid w:val="00A3335E"/>
    <w:pPr>
      <w:tabs>
        <w:tab w:val="center" w:pos="4536"/>
        <w:tab w:val="right" w:pos="9072"/>
      </w:tabs>
    </w:pPr>
  </w:style>
  <w:style w:type="character" w:customStyle="1" w:styleId="FooterChar">
    <w:name w:val="Footer Char"/>
    <w:basedOn w:val="DefaultParagraphFont"/>
    <w:link w:val="Footer"/>
    <w:uiPriority w:val="99"/>
    <w:locked/>
    <w:rsid w:val="00A3335E"/>
    <w:rPr>
      <w:rFonts w:ascii="Arial Unicode MS" w:eastAsia="Times New Roman" w:cs="Arial Unicode MS"/>
      <w:color w:val="000000"/>
      <w:sz w:val="24"/>
      <w:szCs w:val="24"/>
      <w:lang w:val="en-US"/>
    </w:rPr>
  </w:style>
  <w:style w:type="paragraph" w:styleId="NormalWeb">
    <w:name w:val="Normal (Web)"/>
    <w:basedOn w:val="Normal"/>
    <w:uiPriority w:val="99"/>
    <w:semiHidden/>
    <w:rsid w:val="007B12D8"/>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Times New Roman" w:eastAsia="Arial Unicode MS" w:cs="Times New Roman"/>
      <w:color w:val="auto"/>
      <w:lang w:val="pl-PL"/>
    </w:rPr>
  </w:style>
  <w:style w:type="character" w:styleId="Strong">
    <w:name w:val="Strong"/>
    <w:basedOn w:val="DefaultParagraphFont"/>
    <w:uiPriority w:val="99"/>
    <w:qFormat/>
    <w:locked/>
    <w:rsid w:val="007B12D8"/>
    <w:rPr>
      <w:rFonts w:cs="Times New Roman"/>
      <w:b/>
      <w:bCs/>
    </w:rPr>
  </w:style>
  <w:style w:type="paragraph" w:styleId="Revision">
    <w:name w:val="Revision"/>
    <w:hidden/>
    <w:uiPriority w:val="99"/>
    <w:semiHidden/>
    <w:rsid w:val="00E31733"/>
    <w:rPr>
      <w:rFonts w:ascii="Arial Unicode MS" w:eastAsia="Times New Roman" w:cs="Arial Unicode MS"/>
      <w:color w:val="000000"/>
      <w:sz w:val="24"/>
      <w:szCs w:val="24"/>
      <w:lang w:val="en-US"/>
    </w:rPr>
  </w:style>
  <w:style w:type="character" w:customStyle="1" w:styleId="txt-new">
    <w:name w:val="txt-new"/>
    <w:basedOn w:val="DefaultParagraphFont"/>
    <w:uiPriority w:val="99"/>
    <w:rsid w:val="00EC4DC7"/>
    <w:rPr>
      <w:rFonts w:cs="Times New Roman"/>
    </w:rPr>
  </w:style>
  <w:style w:type="character" w:customStyle="1" w:styleId="luchili">
    <w:name w:val="luc_hili"/>
    <w:basedOn w:val="DefaultParagraphFont"/>
    <w:uiPriority w:val="99"/>
    <w:rsid w:val="00467F07"/>
    <w:rPr>
      <w:rFonts w:cs="Times New Roman"/>
    </w:rPr>
  </w:style>
  <w:style w:type="character" w:customStyle="1" w:styleId="tabulatory">
    <w:name w:val="tabulatory"/>
    <w:basedOn w:val="DefaultParagraphFont"/>
    <w:uiPriority w:val="99"/>
    <w:rsid w:val="00036CD6"/>
    <w:rPr>
      <w:rFonts w:cs="Times New Roman"/>
    </w:rPr>
  </w:style>
  <w:style w:type="character" w:customStyle="1" w:styleId="txt-old">
    <w:name w:val="txt-old"/>
    <w:basedOn w:val="DefaultParagraphFont"/>
    <w:uiPriority w:val="99"/>
    <w:rsid w:val="00EB59E2"/>
    <w:rPr>
      <w:rFonts w:cs="Times New Roman"/>
    </w:rPr>
  </w:style>
  <w:style w:type="numbering" w:customStyle="1" w:styleId="List157">
    <w:name w:val="List 157"/>
    <w:rsid w:val="0040621E"/>
    <w:pPr>
      <w:numPr>
        <w:numId w:val="156"/>
      </w:numPr>
    </w:pPr>
  </w:style>
  <w:style w:type="numbering" w:customStyle="1" w:styleId="List156">
    <w:name w:val="List 156"/>
    <w:rsid w:val="0040621E"/>
    <w:pPr>
      <w:numPr>
        <w:numId w:val="155"/>
      </w:numPr>
    </w:pPr>
  </w:style>
  <w:style w:type="numbering" w:customStyle="1" w:styleId="List137">
    <w:name w:val="List 137"/>
    <w:rsid w:val="0040621E"/>
    <w:pPr>
      <w:numPr>
        <w:numId w:val="136"/>
      </w:numPr>
    </w:pPr>
  </w:style>
  <w:style w:type="numbering" w:customStyle="1" w:styleId="List97">
    <w:name w:val="List 97"/>
    <w:rsid w:val="0040621E"/>
    <w:pPr>
      <w:numPr>
        <w:numId w:val="96"/>
      </w:numPr>
    </w:pPr>
  </w:style>
  <w:style w:type="numbering" w:customStyle="1" w:styleId="List28">
    <w:name w:val="List 28"/>
    <w:rsid w:val="0040621E"/>
    <w:pPr>
      <w:numPr>
        <w:numId w:val="28"/>
      </w:numPr>
    </w:pPr>
  </w:style>
  <w:style w:type="numbering" w:customStyle="1" w:styleId="List160">
    <w:name w:val="List 160"/>
    <w:rsid w:val="0040621E"/>
    <w:pPr>
      <w:numPr>
        <w:numId w:val="159"/>
      </w:numPr>
    </w:pPr>
  </w:style>
  <w:style w:type="numbering" w:customStyle="1" w:styleId="List52">
    <w:name w:val="List 52"/>
    <w:rsid w:val="0040621E"/>
    <w:pPr>
      <w:numPr>
        <w:numId w:val="236"/>
      </w:numPr>
    </w:pPr>
  </w:style>
  <w:style w:type="numbering" w:customStyle="1" w:styleId="List168">
    <w:name w:val="List 168"/>
    <w:rsid w:val="0040621E"/>
    <w:pPr>
      <w:numPr>
        <w:numId w:val="168"/>
      </w:numPr>
    </w:pPr>
  </w:style>
  <w:style w:type="numbering" w:customStyle="1" w:styleId="List61">
    <w:name w:val="List 61"/>
    <w:rsid w:val="0040621E"/>
    <w:pPr>
      <w:numPr>
        <w:numId w:val="60"/>
      </w:numPr>
    </w:pPr>
  </w:style>
  <w:style w:type="numbering" w:customStyle="1" w:styleId="List24">
    <w:name w:val="List 24"/>
    <w:rsid w:val="0040621E"/>
    <w:pPr>
      <w:numPr>
        <w:numId w:val="24"/>
      </w:numPr>
    </w:pPr>
  </w:style>
  <w:style w:type="numbering" w:customStyle="1" w:styleId="List134">
    <w:name w:val="List 134"/>
    <w:rsid w:val="0040621E"/>
    <w:pPr>
      <w:numPr>
        <w:numId w:val="133"/>
      </w:numPr>
    </w:pPr>
  </w:style>
  <w:style w:type="numbering" w:customStyle="1" w:styleId="List136">
    <w:name w:val="List 136"/>
    <w:rsid w:val="0040621E"/>
    <w:pPr>
      <w:numPr>
        <w:numId w:val="135"/>
      </w:numPr>
    </w:pPr>
  </w:style>
  <w:style w:type="numbering" w:customStyle="1" w:styleId="List163">
    <w:name w:val="List 163"/>
    <w:rsid w:val="0040621E"/>
    <w:pPr>
      <w:numPr>
        <w:numId w:val="163"/>
      </w:numPr>
    </w:pPr>
  </w:style>
  <w:style w:type="numbering" w:customStyle="1" w:styleId="List180">
    <w:name w:val="List 180"/>
    <w:rsid w:val="0040621E"/>
    <w:pPr>
      <w:numPr>
        <w:numId w:val="180"/>
      </w:numPr>
    </w:pPr>
  </w:style>
  <w:style w:type="numbering" w:customStyle="1" w:styleId="List34">
    <w:name w:val="List 34"/>
    <w:rsid w:val="0040621E"/>
    <w:pPr>
      <w:numPr>
        <w:numId w:val="237"/>
      </w:numPr>
    </w:pPr>
  </w:style>
  <w:style w:type="numbering" w:customStyle="1" w:styleId="List126">
    <w:name w:val="List 126"/>
    <w:rsid w:val="0040621E"/>
    <w:pPr>
      <w:numPr>
        <w:numId w:val="125"/>
      </w:numPr>
    </w:pPr>
  </w:style>
  <w:style w:type="numbering" w:customStyle="1" w:styleId="List27">
    <w:name w:val="List 27"/>
    <w:rsid w:val="0040621E"/>
    <w:pPr>
      <w:numPr>
        <w:numId w:val="27"/>
      </w:numPr>
    </w:pPr>
  </w:style>
  <w:style w:type="numbering" w:customStyle="1" w:styleId="List83">
    <w:name w:val="List 83"/>
    <w:rsid w:val="0040621E"/>
    <w:pPr>
      <w:numPr>
        <w:numId w:val="82"/>
      </w:numPr>
    </w:pPr>
  </w:style>
  <w:style w:type="numbering" w:customStyle="1" w:styleId="List125">
    <w:name w:val="List 125"/>
    <w:rsid w:val="0040621E"/>
    <w:pPr>
      <w:numPr>
        <w:numId w:val="124"/>
      </w:numPr>
    </w:pPr>
  </w:style>
  <w:style w:type="numbering" w:customStyle="1" w:styleId="List68">
    <w:name w:val="List 68"/>
    <w:rsid w:val="0040621E"/>
    <w:pPr>
      <w:numPr>
        <w:numId w:val="258"/>
      </w:numPr>
    </w:pPr>
  </w:style>
  <w:style w:type="numbering" w:customStyle="1" w:styleId="List30">
    <w:name w:val="List 30"/>
    <w:rsid w:val="0040621E"/>
    <w:pPr>
      <w:numPr>
        <w:numId w:val="30"/>
      </w:numPr>
    </w:pPr>
  </w:style>
  <w:style w:type="numbering" w:customStyle="1" w:styleId="List60">
    <w:name w:val="List 60"/>
    <w:rsid w:val="0040621E"/>
    <w:pPr>
      <w:numPr>
        <w:numId w:val="259"/>
      </w:numPr>
    </w:pPr>
  </w:style>
  <w:style w:type="numbering" w:customStyle="1" w:styleId="List26">
    <w:name w:val="List 26"/>
    <w:rsid w:val="0040621E"/>
    <w:pPr>
      <w:numPr>
        <w:numId w:val="26"/>
      </w:numPr>
    </w:pPr>
  </w:style>
  <w:style w:type="numbering" w:customStyle="1" w:styleId="List151">
    <w:name w:val="List 151"/>
    <w:rsid w:val="0040621E"/>
    <w:pPr>
      <w:numPr>
        <w:numId w:val="150"/>
      </w:numPr>
    </w:pPr>
  </w:style>
  <w:style w:type="numbering" w:customStyle="1" w:styleId="List117">
    <w:name w:val="List 117"/>
    <w:rsid w:val="0040621E"/>
    <w:pPr>
      <w:numPr>
        <w:numId w:val="116"/>
      </w:numPr>
    </w:pPr>
  </w:style>
  <w:style w:type="numbering" w:customStyle="1" w:styleId="List116">
    <w:name w:val="List 116"/>
    <w:rsid w:val="0040621E"/>
    <w:pPr>
      <w:numPr>
        <w:numId w:val="115"/>
      </w:numPr>
    </w:pPr>
  </w:style>
  <w:style w:type="numbering" w:customStyle="1" w:styleId="List58">
    <w:name w:val="List 58"/>
    <w:rsid w:val="0040621E"/>
    <w:pPr>
      <w:numPr>
        <w:numId w:val="238"/>
      </w:numPr>
    </w:pPr>
  </w:style>
  <w:style w:type="numbering" w:customStyle="1" w:styleId="List14">
    <w:name w:val="List 14"/>
    <w:rsid w:val="0040621E"/>
    <w:pPr>
      <w:numPr>
        <w:numId w:val="239"/>
      </w:numPr>
    </w:pPr>
  </w:style>
  <w:style w:type="numbering" w:customStyle="1" w:styleId="List129">
    <w:name w:val="List 129"/>
    <w:rsid w:val="0040621E"/>
    <w:pPr>
      <w:numPr>
        <w:numId w:val="128"/>
      </w:numPr>
    </w:pPr>
  </w:style>
  <w:style w:type="numbering" w:customStyle="1" w:styleId="List128">
    <w:name w:val="List 128"/>
    <w:rsid w:val="0040621E"/>
    <w:pPr>
      <w:numPr>
        <w:numId w:val="127"/>
      </w:numPr>
    </w:pPr>
  </w:style>
  <w:style w:type="numbering" w:customStyle="1" w:styleId="List63">
    <w:name w:val="List 63"/>
    <w:rsid w:val="0040621E"/>
    <w:pPr>
      <w:numPr>
        <w:numId w:val="62"/>
      </w:numPr>
    </w:pPr>
  </w:style>
  <w:style w:type="numbering" w:customStyle="1" w:styleId="List132">
    <w:name w:val="List 132"/>
    <w:rsid w:val="0040621E"/>
    <w:pPr>
      <w:numPr>
        <w:numId w:val="131"/>
      </w:numPr>
    </w:pPr>
  </w:style>
  <w:style w:type="numbering" w:customStyle="1" w:styleId="List112">
    <w:name w:val="List 112"/>
    <w:rsid w:val="0040621E"/>
    <w:pPr>
      <w:numPr>
        <w:numId w:val="111"/>
      </w:numPr>
    </w:pPr>
  </w:style>
  <w:style w:type="numbering" w:customStyle="1" w:styleId="List96">
    <w:name w:val="List 96"/>
    <w:rsid w:val="0040621E"/>
    <w:pPr>
      <w:numPr>
        <w:numId w:val="95"/>
      </w:numPr>
    </w:pPr>
  </w:style>
  <w:style w:type="numbering" w:customStyle="1" w:styleId="List111">
    <w:name w:val="List 111"/>
    <w:rsid w:val="0040621E"/>
    <w:pPr>
      <w:numPr>
        <w:numId w:val="110"/>
      </w:numPr>
    </w:pPr>
  </w:style>
  <w:style w:type="numbering" w:customStyle="1" w:styleId="List110">
    <w:name w:val="List 110"/>
    <w:rsid w:val="0040621E"/>
    <w:pPr>
      <w:numPr>
        <w:numId w:val="109"/>
      </w:numPr>
    </w:pPr>
  </w:style>
  <w:style w:type="numbering" w:customStyle="1" w:styleId="List170">
    <w:name w:val="List 170"/>
    <w:rsid w:val="0040621E"/>
    <w:pPr>
      <w:numPr>
        <w:numId w:val="170"/>
      </w:numPr>
    </w:pPr>
  </w:style>
  <w:style w:type="numbering" w:customStyle="1" w:styleId="List164">
    <w:name w:val="List 164"/>
    <w:rsid w:val="0040621E"/>
    <w:pPr>
      <w:numPr>
        <w:numId w:val="164"/>
      </w:numPr>
    </w:pPr>
  </w:style>
  <w:style w:type="numbering" w:customStyle="1" w:styleId="List86">
    <w:name w:val="List 86"/>
    <w:rsid w:val="0040621E"/>
    <w:pPr>
      <w:numPr>
        <w:numId w:val="85"/>
      </w:numPr>
    </w:pPr>
  </w:style>
  <w:style w:type="numbering" w:customStyle="1" w:styleId="List22">
    <w:name w:val="List 22"/>
    <w:rsid w:val="0040621E"/>
    <w:pPr>
      <w:numPr>
        <w:numId w:val="22"/>
      </w:numPr>
    </w:pPr>
  </w:style>
  <w:style w:type="numbering" w:customStyle="1" w:styleId="List35">
    <w:name w:val="List 35"/>
    <w:rsid w:val="0040621E"/>
    <w:pPr>
      <w:numPr>
        <w:numId w:val="260"/>
      </w:numPr>
    </w:pPr>
  </w:style>
  <w:style w:type="numbering" w:customStyle="1" w:styleId="List18">
    <w:name w:val="List 18"/>
    <w:rsid w:val="0040621E"/>
    <w:pPr>
      <w:numPr>
        <w:numId w:val="261"/>
      </w:numPr>
    </w:pPr>
  </w:style>
  <w:style w:type="numbering" w:customStyle="1" w:styleId="List159">
    <w:name w:val="List 159"/>
    <w:rsid w:val="0040621E"/>
    <w:pPr>
      <w:numPr>
        <w:numId w:val="158"/>
      </w:numPr>
    </w:pPr>
  </w:style>
  <w:style w:type="numbering" w:customStyle="1" w:styleId="List71">
    <w:name w:val="List 71"/>
    <w:rsid w:val="0040621E"/>
    <w:pPr>
      <w:numPr>
        <w:numId w:val="262"/>
      </w:numPr>
    </w:pPr>
  </w:style>
  <w:style w:type="numbering" w:customStyle="1" w:styleId="List105">
    <w:name w:val="List 105"/>
    <w:rsid w:val="0040621E"/>
    <w:pPr>
      <w:numPr>
        <w:numId w:val="104"/>
      </w:numPr>
    </w:pPr>
  </w:style>
  <w:style w:type="numbering" w:customStyle="1" w:styleId="List113">
    <w:name w:val="List 113"/>
    <w:rsid w:val="0040621E"/>
    <w:pPr>
      <w:numPr>
        <w:numId w:val="112"/>
      </w:numPr>
    </w:pPr>
  </w:style>
  <w:style w:type="numbering" w:customStyle="1" w:styleId="List118">
    <w:name w:val="List 118"/>
    <w:rsid w:val="0040621E"/>
    <w:pPr>
      <w:numPr>
        <w:numId w:val="117"/>
      </w:numPr>
    </w:pPr>
  </w:style>
  <w:style w:type="numbering" w:customStyle="1" w:styleId="List89">
    <w:name w:val="List 89"/>
    <w:rsid w:val="0040621E"/>
    <w:pPr>
      <w:numPr>
        <w:numId w:val="88"/>
      </w:numPr>
    </w:pPr>
  </w:style>
  <w:style w:type="numbering" w:customStyle="1" w:styleId="List31">
    <w:name w:val="List 31"/>
    <w:rsid w:val="0040621E"/>
    <w:pPr>
      <w:numPr>
        <w:numId w:val="31"/>
      </w:numPr>
    </w:pPr>
  </w:style>
  <w:style w:type="numbering" w:customStyle="1" w:styleId="List29">
    <w:name w:val="List 29"/>
    <w:rsid w:val="0040621E"/>
    <w:pPr>
      <w:numPr>
        <w:numId w:val="240"/>
      </w:numPr>
    </w:pPr>
  </w:style>
  <w:style w:type="numbering" w:customStyle="1" w:styleId="List1">
    <w:name w:val="List 1"/>
    <w:rsid w:val="0040621E"/>
    <w:pPr>
      <w:numPr>
        <w:numId w:val="2"/>
      </w:numPr>
    </w:pPr>
  </w:style>
  <w:style w:type="numbering" w:customStyle="1" w:styleId="List121">
    <w:name w:val="List 121"/>
    <w:rsid w:val="0040621E"/>
    <w:pPr>
      <w:numPr>
        <w:numId w:val="120"/>
      </w:numPr>
    </w:pPr>
  </w:style>
  <w:style w:type="numbering" w:customStyle="1" w:styleId="List12">
    <w:name w:val="List 12"/>
    <w:rsid w:val="0040621E"/>
    <w:pPr>
      <w:numPr>
        <w:numId w:val="241"/>
      </w:numPr>
    </w:pPr>
  </w:style>
  <w:style w:type="numbering" w:customStyle="1" w:styleId="List70">
    <w:name w:val="List 70"/>
    <w:rsid w:val="0040621E"/>
    <w:pPr>
      <w:numPr>
        <w:numId w:val="263"/>
      </w:numPr>
    </w:pPr>
  </w:style>
  <w:style w:type="numbering" w:customStyle="1" w:styleId="List174">
    <w:name w:val="List 174"/>
    <w:rsid w:val="0040621E"/>
    <w:pPr>
      <w:numPr>
        <w:numId w:val="174"/>
      </w:numPr>
    </w:pPr>
  </w:style>
  <w:style w:type="numbering" w:customStyle="1" w:styleId="List16">
    <w:name w:val="List 16"/>
    <w:rsid w:val="0040621E"/>
    <w:pPr>
      <w:numPr>
        <w:numId w:val="17"/>
      </w:numPr>
    </w:pPr>
  </w:style>
  <w:style w:type="numbering" w:customStyle="1" w:styleId="List41">
    <w:name w:val="List 41"/>
    <w:rsid w:val="0040621E"/>
    <w:pPr>
      <w:numPr>
        <w:numId w:val="41"/>
      </w:numPr>
    </w:pPr>
  </w:style>
  <w:style w:type="numbering" w:customStyle="1" w:styleId="List77">
    <w:name w:val="List 77"/>
    <w:rsid w:val="0040621E"/>
    <w:pPr>
      <w:numPr>
        <w:numId w:val="76"/>
      </w:numPr>
    </w:pPr>
  </w:style>
  <w:style w:type="numbering" w:customStyle="1" w:styleId="List152">
    <w:name w:val="List 152"/>
    <w:rsid w:val="0040621E"/>
    <w:pPr>
      <w:numPr>
        <w:numId w:val="151"/>
      </w:numPr>
    </w:pPr>
  </w:style>
  <w:style w:type="numbering" w:customStyle="1" w:styleId="List173">
    <w:name w:val="List 173"/>
    <w:rsid w:val="0040621E"/>
    <w:pPr>
      <w:numPr>
        <w:numId w:val="173"/>
      </w:numPr>
    </w:pPr>
  </w:style>
  <w:style w:type="numbering" w:customStyle="1" w:styleId="List25">
    <w:name w:val="List 25"/>
    <w:rsid w:val="0040621E"/>
    <w:pPr>
      <w:numPr>
        <w:numId w:val="25"/>
      </w:numPr>
    </w:pPr>
  </w:style>
  <w:style w:type="numbering" w:customStyle="1" w:styleId="List106">
    <w:name w:val="List 106"/>
    <w:rsid w:val="0040621E"/>
    <w:pPr>
      <w:numPr>
        <w:numId w:val="105"/>
      </w:numPr>
    </w:pPr>
  </w:style>
  <w:style w:type="numbering" w:customStyle="1" w:styleId="List13">
    <w:name w:val="List 13"/>
    <w:rsid w:val="0040621E"/>
    <w:pPr>
      <w:numPr>
        <w:numId w:val="242"/>
      </w:numPr>
    </w:pPr>
  </w:style>
  <w:style w:type="numbering" w:customStyle="1" w:styleId="List124">
    <w:name w:val="List 124"/>
    <w:rsid w:val="0040621E"/>
    <w:pPr>
      <w:numPr>
        <w:numId w:val="123"/>
      </w:numPr>
    </w:pPr>
  </w:style>
  <w:style w:type="numbering" w:customStyle="1" w:styleId="List87">
    <w:name w:val="List 87"/>
    <w:rsid w:val="0040621E"/>
    <w:pPr>
      <w:numPr>
        <w:numId w:val="86"/>
      </w:numPr>
    </w:pPr>
  </w:style>
  <w:style w:type="numbering" w:customStyle="1" w:styleId="List46">
    <w:name w:val="List 46"/>
    <w:rsid w:val="0040621E"/>
    <w:pPr>
      <w:numPr>
        <w:numId w:val="243"/>
      </w:numPr>
    </w:pPr>
  </w:style>
  <w:style w:type="numbering" w:customStyle="1" w:styleId="List171">
    <w:name w:val="List 171"/>
    <w:rsid w:val="0040621E"/>
    <w:pPr>
      <w:numPr>
        <w:numId w:val="171"/>
      </w:numPr>
    </w:pPr>
  </w:style>
  <w:style w:type="numbering" w:customStyle="1" w:styleId="List148">
    <w:name w:val="List 148"/>
    <w:rsid w:val="0040621E"/>
    <w:pPr>
      <w:numPr>
        <w:numId w:val="147"/>
      </w:numPr>
    </w:pPr>
  </w:style>
  <w:style w:type="numbering" w:customStyle="1" w:styleId="List48">
    <w:name w:val="List 48"/>
    <w:rsid w:val="0040621E"/>
    <w:pPr>
      <w:numPr>
        <w:numId w:val="47"/>
      </w:numPr>
    </w:pPr>
  </w:style>
  <w:style w:type="numbering" w:customStyle="1" w:styleId="List107">
    <w:name w:val="List 107"/>
    <w:rsid w:val="0040621E"/>
    <w:pPr>
      <w:numPr>
        <w:numId w:val="106"/>
      </w:numPr>
    </w:pPr>
  </w:style>
  <w:style w:type="numbering" w:customStyle="1" w:styleId="List100">
    <w:name w:val="List 100"/>
    <w:rsid w:val="0040621E"/>
    <w:pPr>
      <w:numPr>
        <w:numId w:val="99"/>
      </w:numPr>
    </w:pPr>
  </w:style>
  <w:style w:type="numbering" w:customStyle="1" w:styleId="List15">
    <w:name w:val="List 15"/>
    <w:rsid w:val="0040621E"/>
    <w:pPr>
      <w:numPr>
        <w:numId w:val="264"/>
      </w:numPr>
    </w:pPr>
  </w:style>
  <w:style w:type="numbering" w:customStyle="1" w:styleId="List57">
    <w:name w:val="List 57"/>
    <w:rsid w:val="0040621E"/>
    <w:pPr>
      <w:numPr>
        <w:numId w:val="244"/>
      </w:numPr>
    </w:pPr>
  </w:style>
  <w:style w:type="numbering" w:customStyle="1" w:styleId="List154">
    <w:name w:val="List 154"/>
    <w:rsid w:val="0040621E"/>
    <w:pPr>
      <w:numPr>
        <w:numId w:val="153"/>
      </w:numPr>
    </w:pPr>
  </w:style>
  <w:style w:type="numbering" w:customStyle="1" w:styleId="List133">
    <w:name w:val="List 133"/>
    <w:rsid w:val="0040621E"/>
    <w:pPr>
      <w:numPr>
        <w:numId w:val="132"/>
      </w:numPr>
    </w:pPr>
  </w:style>
  <w:style w:type="numbering" w:customStyle="1" w:styleId="List73">
    <w:name w:val="List 73"/>
    <w:rsid w:val="0040621E"/>
    <w:pPr>
      <w:numPr>
        <w:numId w:val="265"/>
      </w:numPr>
    </w:pPr>
  </w:style>
  <w:style w:type="numbering" w:customStyle="1" w:styleId="List88">
    <w:name w:val="List 88"/>
    <w:rsid w:val="0040621E"/>
    <w:pPr>
      <w:numPr>
        <w:numId w:val="87"/>
      </w:numPr>
    </w:pPr>
  </w:style>
  <w:style w:type="numbering" w:customStyle="1" w:styleId="List20">
    <w:name w:val="List 20"/>
    <w:rsid w:val="0040621E"/>
    <w:pPr>
      <w:numPr>
        <w:numId w:val="245"/>
      </w:numPr>
    </w:pPr>
  </w:style>
  <w:style w:type="numbering" w:customStyle="1" w:styleId="List91">
    <w:name w:val="List 91"/>
    <w:rsid w:val="0040621E"/>
    <w:pPr>
      <w:numPr>
        <w:numId w:val="90"/>
      </w:numPr>
    </w:pPr>
  </w:style>
  <w:style w:type="numbering" w:customStyle="1" w:styleId="List161">
    <w:name w:val="List 161"/>
    <w:rsid w:val="0040621E"/>
    <w:pPr>
      <w:numPr>
        <w:numId w:val="160"/>
      </w:numPr>
    </w:pPr>
  </w:style>
  <w:style w:type="numbering" w:customStyle="1" w:styleId="List140">
    <w:name w:val="List 140"/>
    <w:rsid w:val="0040621E"/>
    <w:pPr>
      <w:numPr>
        <w:numId w:val="139"/>
      </w:numPr>
    </w:pPr>
  </w:style>
  <w:style w:type="numbering" w:customStyle="1" w:styleId="List115">
    <w:name w:val="List 115"/>
    <w:rsid w:val="0040621E"/>
    <w:pPr>
      <w:numPr>
        <w:numId w:val="114"/>
      </w:numPr>
    </w:pPr>
  </w:style>
  <w:style w:type="numbering" w:customStyle="1" w:styleId="List1150">
    <w:name w:val="List 115.0"/>
    <w:rsid w:val="0040621E"/>
    <w:pPr>
      <w:numPr>
        <w:numId w:val="162"/>
      </w:numPr>
    </w:pPr>
  </w:style>
  <w:style w:type="numbering" w:customStyle="1" w:styleId="List6">
    <w:name w:val="List 6"/>
    <w:rsid w:val="0040621E"/>
    <w:pPr>
      <w:numPr>
        <w:numId w:val="7"/>
      </w:numPr>
    </w:pPr>
  </w:style>
  <w:style w:type="numbering" w:customStyle="1" w:styleId="List102">
    <w:name w:val="List 102"/>
    <w:rsid w:val="0040621E"/>
    <w:pPr>
      <w:numPr>
        <w:numId w:val="101"/>
      </w:numPr>
    </w:pPr>
  </w:style>
  <w:style w:type="numbering" w:customStyle="1" w:styleId="List145">
    <w:name w:val="List 145"/>
    <w:rsid w:val="0040621E"/>
    <w:pPr>
      <w:numPr>
        <w:numId w:val="144"/>
      </w:numPr>
    </w:pPr>
  </w:style>
  <w:style w:type="numbering" w:customStyle="1" w:styleId="List108">
    <w:name w:val="List 108"/>
    <w:rsid w:val="0040621E"/>
    <w:pPr>
      <w:numPr>
        <w:numId w:val="107"/>
      </w:numPr>
    </w:pPr>
  </w:style>
  <w:style w:type="numbering" w:customStyle="1" w:styleId="List95">
    <w:name w:val="List 95"/>
    <w:rsid w:val="0040621E"/>
    <w:pPr>
      <w:numPr>
        <w:numId w:val="94"/>
      </w:numPr>
    </w:pPr>
  </w:style>
  <w:style w:type="numbering" w:customStyle="1" w:styleId="List10">
    <w:name w:val="List 10"/>
    <w:rsid w:val="0040621E"/>
    <w:pPr>
      <w:numPr>
        <w:numId w:val="11"/>
      </w:numPr>
    </w:pPr>
  </w:style>
  <w:style w:type="numbering" w:customStyle="1" w:styleId="List169">
    <w:name w:val="List 169"/>
    <w:rsid w:val="0040621E"/>
    <w:pPr>
      <w:numPr>
        <w:numId w:val="169"/>
      </w:numPr>
    </w:pPr>
  </w:style>
  <w:style w:type="numbering" w:customStyle="1" w:styleId="List143">
    <w:name w:val="List 143"/>
    <w:rsid w:val="0040621E"/>
    <w:pPr>
      <w:numPr>
        <w:numId w:val="142"/>
      </w:numPr>
    </w:pPr>
  </w:style>
  <w:style w:type="numbering" w:customStyle="1" w:styleId="List135">
    <w:name w:val="List 135"/>
    <w:rsid w:val="0040621E"/>
    <w:pPr>
      <w:numPr>
        <w:numId w:val="134"/>
      </w:numPr>
    </w:pPr>
  </w:style>
  <w:style w:type="numbering" w:customStyle="1" w:styleId="List175">
    <w:name w:val="List 175"/>
    <w:rsid w:val="0040621E"/>
    <w:pPr>
      <w:numPr>
        <w:numId w:val="175"/>
      </w:numPr>
    </w:pPr>
  </w:style>
  <w:style w:type="numbering" w:customStyle="1" w:styleId="List179">
    <w:name w:val="List 179"/>
    <w:rsid w:val="0040621E"/>
    <w:pPr>
      <w:numPr>
        <w:numId w:val="179"/>
      </w:numPr>
    </w:pPr>
  </w:style>
  <w:style w:type="numbering" w:customStyle="1" w:styleId="List43">
    <w:name w:val="List 43"/>
    <w:rsid w:val="0040621E"/>
    <w:pPr>
      <w:numPr>
        <w:numId w:val="43"/>
      </w:numPr>
    </w:pPr>
  </w:style>
  <w:style w:type="numbering" w:customStyle="1" w:styleId="List49">
    <w:name w:val="List 49"/>
    <w:rsid w:val="0040621E"/>
    <w:pPr>
      <w:numPr>
        <w:numId w:val="48"/>
      </w:numPr>
    </w:pPr>
  </w:style>
  <w:style w:type="numbering" w:customStyle="1" w:styleId="List123">
    <w:name w:val="List 123"/>
    <w:rsid w:val="0040621E"/>
    <w:pPr>
      <w:numPr>
        <w:numId w:val="122"/>
      </w:numPr>
    </w:pPr>
  </w:style>
  <w:style w:type="numbering" w:customStyle="1" w:styleId="List93">
    <w:name w:val="List 93"/>
    <w:rsid w:val="0040621E"/>
    <w:pPr>
      <w:numPr>
        <w:numId w:val="92"/>
      </w:numPr>
    </w:pPr>
  </w:style>
  <w:style w:type="numbering" w:customStyle="1" w:styleId="List85">
    <w:name w:val="List 85"/>
    <w:rsid w:val="0040621E"/>
    <w:pPr>
      <w:numPr>
        <w:numId w:val="84"/>
      </w:numPr>
    </w:pPr>
  </w:style>
  <w:style w:type="numbering" w:customStyle="1" w:styleId="List166">
    <w:name w:val="List 166"/>
    <w:rsid w:val="0040621E"/>
    <w:pPr>
      <w:numPr>
        <w:numId w:val="166"/>
      </w:numPr>
    </w:pPr>
  </w:style>
  <w:style w:type="numbering" w:customStyle="1" w:styleId="List59">
    <w:name w:val="List 59"/>
    <w:rsid w:val="0040621E"/>
    <w:pPr>
      <w:numPr>
        <w:numId w:val="246"/>
      </w:numPr>
    </w:pPr>
  </w:style>
  <w:style w:type="numbering" w:customStyle="1" w:styleId="List146">
    <w:name w:val="List 146"/>
    <w:rsid w:val="0040621E"/>
    <w:pPr>
      <w:numPr>
        <w:numId w:val="145"/>
      </w:numPr>
    </w:pPr>
  </w:style>
  <w:style w:type="numbering" w:customStyle="1" w:styleId="List33">
    <w:name w:val="List 33"/>
    <w:rsid w:val="0040621E"/>
    <w:pPr>
      <w:numPr>
        <w:numId w:val="33"/>
      </w:numPr>
    </w:pPr>
  </w:style>
  <w:style w:type="numbering" w:customStyle="1" w:styleId="List9">
    <w:name w:val="List 9"/>
    <w:rsid w:val="0040621E"/>
    <w:pPr>
      <w:numPr>
        <w:numId w:val="10"/>
      </w:numPr>
    </w:pPr>
  </w:style>
  <w:style w:type="numbering" w:customStyle="1" w:styleId="List109">
    <w:name w:val="List 109"/>
    <w:rsid w:val="0040621E"/>
    <w:pPr>
      <w:numPr>
        <w:numId w:val="247"/>
      </w:numPr>
    </w:pPr>
  </w:style>
  <w:style w:type="numbering" w:customStyle="1" w:styleId="List94">
    <w:name w:val="List 94"/>
    <w:rsid w:val="0040621E"/>
    <w:pPr>
      <w:numPr>
        <w:numId w:val="93"/>
      </w:numPr>
    </w:pPr>
  </w:style>
  <w:style w:type="numbering" w:customStyle="1" w:styleId="List103">
    <w:name w:val="List 103"/>
    <w:rsid w:val="0040621E"/>
    <w:pPr>
      <w:numPr>
        <w:numId w:val="102"/>
      </w:numPr>
    </w:pPr>
  </w:style>
  <w:style w:type="numbering" w:customStyle="1" w:styleId="List130">
    <w:name w:val="List 130"/>
    <w:rsid w:val="0040621E"/>
    <w:pPr>
      <w:numPr>
        <w:numId w:val="129"/>
      </w:numPr>
    </w:pPr>
  </w:style>
  <w:style w:type="numbering" w:customStyle="1" w:styleId="List98">
    <w:name w:val="List 98"/>
    <w:rsid w:val="0040621E"/>
    <w:pPr>
      <w:numPr>
        <w:numId w:val="97"/>
      </w:numPr>
    </w:pPr>
  </w:style>
  <w:style w:type="numbering" w:customStyle="1" w:styleId="List90">
    <w:name w:val="List 90"/>
    <w:rsid w:val="0040621E"/>
    <w:pPr>
      <w:numPr>
        <w:numId w:val="89"/>
      </w:numPr>
    </w:pPr>
  </w:style>
  <w:style w:type="numbering" w:customStyle="1" w:styleId="List165">
    <w:name w:val="List 165"/>
    <w:rsid w:val="0040621E"/>
    <w:pPr>
      <w:numPr>
        <w:numId w:val="165"/>
      </w:numPr>
    </w:pPr>
  </w:style>
  <w:style w:type="numbering" w:customStyle="1" w:styleId="Lista22">
    <w:name w:val="Lista 22"/>
    <w:rsid w:val="0040621E"/>
    <w:pPr>
      <w:numPr>
        <w:numId w:val="3"/>
      </w:numPr>
    </w:pPr>
  </w:style>
  <w:style w:type="numbering" w:customStyle="1" w:styleId="List131">
    <w:name w:val="List 131"/>
    <w:rsid w:val="0040621E"/>
    <w:pPr>
      <w:numPr>
        <w:numId w:val="130"/>
      </w:numPr>
    </w:pPr>
  </w:style>
  <w:style w:type="numbering" w:customStyle="1" w:styleId="List167">
    <w:name w:val="List 167"/>
    <w:rsid w:val="0040621E"/>
    <w:pPr>
      <w:numPr>
        <w:numId w:val="167"/>
      </w:numPr>
    </w:pPr>
  </w:style>
  <w:style w:type="numbering" w:customStyle="1" w:styleId="List69">
    <w:name w:val="List 69"/>
    <w:rsid w:val="0040621E"/>
    <w:pPr>
      <w:numPr>
        <w:numId w:val="266"/>
      </w:numPr>
    </w:pPr>
  </w:style>
  <w:style w:type="numbering" w:customStyle="1" w:styleId="List21">
    <w:name w:val="List 21"/>
    <w:rsid w:val="0040621E"/>
    <w:pPr>
      <w:numPr>
        <w:numId w:val="248"/>
      </w:numPr>
    </w:pPr>
  </w:style>
  <w:style w:type="numbering" w:customStyle="1" w:styleId="List177">
    <w:name w:val="List 177"/>
    <w:rsid w:val="0040621E"/>
    <w:pPr>
      <w:numPr>
        <w:numId w:val="177"/>
      </w:numPr>
    </w:pPr>
  </w:style>
  <w:style w:type="numbering" w:customStyle="1" w:styleId="List50">
    <w:name w:val="List 50"/>
    <w:rsid w:val="0040621E"/>
    <w:pPr>
      <w:numPr>
        <w:numId w:val="49"/>
      </w:numPr>
    </w:pPr>
  </w:style>
  <w:style w:type="numbering" w:customStyle="1" w:styleId="List42">
    <w:name w:val="List 42"/>
    <w:rsid w:val="0040621E"/>
    <w:pPr>
      <w:numPr>
        <w:numId w:val="249"/>
      </w:numPr>
    </w:pPr>
  </w:style>
  <w:style w:type="numbering" w:customStyle="1" w:styleId="List158">
    <w:name w:val="List 158"/>
    <w:rsid w:val="0040621E"/>
    <w:pPr>
      <w:numPr>
        <w:numId w:val="157"/>
      </w:numPr>
    </w:pPr>
  </w:style>
  <w:style w:type="numbering" w:customStyle="1" w:styleId="List142">
    <w:name w:val="List 142"/>
    <w:rsid w:val="0040621E"/>
    <w:pPr>
      <w:numPr>
        <w:numId w:val="141"/>
      </w:numPr>
    </w:pPr>
  </w:style>
  <w:style w:type="numbering" w:customStyle="1" w:styleId="List84">
    <w:name w:val="List 84"/>
    <w:rsid w:val="0040621E"/>
    <w:pPr>
      <w:numPr>
        <w:numId w:val="83"/>
      </w:numPr>
    </w:pPr>
  </w:style>
  <w:style w:type="numbering" w:customStyle="1" w:styleId="List79">
    <w:name w:val="List 79"/>
    <w:rsid w:val="0040621E"/>
    <w:pPr>
      <w:numPr>
        <w:numId w:val="78"/>
      </w:numPr>
    </w:pPr>
  </w:style>
  <w:style w:type="numbering" w:customStyle="1" w:styleId="List75">
    <w:name w:val="List 75"/>
    <w:rsid w:val="0040621E"/>
    <w:pPr>
      <w:numPr>
        <w:numId w:val="267"/>
      </w:numPr>
    </w:pPr>
  </w:style>
  <w:style w:type="numbering" w:customStyle="1" w:styleId="List82">
    <w:name w:val="List 82"/>
    <w:rsid w:val="0040621E"/>
    <w:pPr>
      <w:numPr>
        <w:numId w:val="81"/>
      </w:numPr>
    </w:pPr>
  </w:style>
  <w:style w:type="numbering" w:customStyle="1" w:styleId="List67">
    <w:name w:val="List 67"/>
    <w:rsid w:val="0040621E"/>
    <w:pPr>
      <w:numPr>
        <w:numId w:val="66"/>
      </w:numPr>
    </w:pPr>
  </w:style>
  <w:style w:type="numbering" w:customStyle="1" w:styleId="List162">
    <w:name w:val="List 162"/>
    <w:rsid w:val="0040621E"/>
    <w:pPr>
      <w:numPr>
        <w:numId w:val="161"/>
      </w:numPr>
    </w:pPr>
  </w:style>
  <w:style w:type="numbering" w:customStyle="1" w:styleId="List139">
    <w:name w:val="List 139"/>
    <w:rsid w:val="0040621E"/>
    <w:pPr>
      <w:numPr>
        <w:numId w:val="138"/>
      </w:numPr>
    </w:pPr>
  </w:style>
  <w:style w:type="numbering" w:customStyle="1" w:styleId="List155">
    <w:name w:val="List 155"/>
    <w:rsid w:val="0040621E"/>
    <w:pPr>
      <w:numPr>
        <w:numId w:val="154"/>
      </w:numPr>
    </w:pPr>
  </w:style>
  <w:style w:type="numbering" w:customStyle="1" w:styleId="List51">
    <w:name w:val="List 51"/>
    <w:rsid w:val="0040621E"/>
    <w:pPr>
      <w:numPr>
        <w:numId w:val="50"/>
      </w:numPr>
    </w:pPr>
  </w:style>
  <w:style w:type="numbering" w:customStyle="1" w:styleId="List176">
    <w:name w:val="List 176"/>
    <w:rsid w:val="0040621E"/>
    <w:pPr>
      <w:numPr>
        <w:numId w:val="176"/>
      </w:numPr>
    </w:pPr>
  </w:style>
  <w:style w:type="numbering" w:customStyle="1" w:styleId="List92">
    <w:name w:val="List 92"/>
    <w:rsid w:val="0040621E"/>
    <w:pPr>
      <w:numPr>
        <w:numId w:val="91"/>
      </w:numPr>
    </w:pPr>
  </w:style>
  <w:style w:type="numbering" w:customStyle="1" w:styleId="List62">
    <w:name w:val="List 62"/>
    <w:rsid w:val="0040621E"/>
    <w:pPr>
      <w:numPr>
        <w:numId w:val="61"/>
      </w:numPr>
    </w:pPr>
  </w:style>
  <w:style w:type="numbering" w:customStyle="1" w:styleId="List101">
    <w:name w:val="List 101"/>
    <w:rsid w:val="0040621E"/>
    <w:pPr>
      <w:numPr>
        <w:numId w:val="100"/>
      </w:numPr>
    </w:pPr>
  </w:style>
  <w:style w:type="numbering" w:customStyle="1" w:styleId="List45">
    <w:name w:val="List 45"/>
    <w:rsid w:val="0040621E"/>
    <w:pPr>
      <w:numPr>
        <w:numId w:val="250"/>
      </w:numPr>
    </w:pPr>
  </w:style>
  <w:style w:type="numbering" w:customStyle="1" w:styleId="List122">
    <w:name w:val="List 122"/>
    <w:rsid w:val="0040621E"/>
    <w:pPr>
      <w:numPr>
        <w:numId w:val="121"/>
      </w:numPr>
    </w:pPr>
  </w:style>
  <w:style w:type="numbering" w:customStyle="1" w:styleId="List66">
    <w:name w:val="List 66"/>
    <w:rsid w:val="0040621E"/>
    <w:pPr>
      <w:numPr>
        <w:numId w:val="268"/>
      </w:numPr>
    </w:pPr>
  </w:style>
  <w:style w:type="numbering" w:customStyle="1" w:styleId="List153">
    <w:name w:val="List 153"/>
    <w:rsid w:val="0040621E"/>
    <w:pPr>
      <w:numPr>
        <w:numId w:val="152"/>
      </w:numPr>
    </w:pPr>
  </w:style>
  <w:style w:type="numbering" w:customStyle="1" w:styleId="Lista41">
    <w:name w:val="Lista 41"/>
    <w:rsid w:val="0040621E"/>
    <w:pPr>
      <w:numPr>
        <w:numId w:val="5"/>
      </w:numPr>
    </w:pPr>
  </w:style>
  <w:style w:type="numbering" w:customStyle="1" w:styleId="List172">
    <w:name w:val="List 172"/>
    <w:rsid w:val="0040621E"/>
    <w:pPr>
      <w:numPr>
        <w:numId w:val="172"/>
      </w:numPr>
    </w:pPr>
  </w:style>
  <w:style w:type="numbering" w:customStyle="1" w:styleId="List81">
    <w:name w:val="List 81"/>
    <w:rsid w:val="0040621E"/>
    <w:pPr>
      <w:numPr>
        <w:numId w:val="80"/>
      </w:numPr>
    </w:pPr>
  </w:style>
  <w:style w:type="numbering" w:customStyle="1" w:styleId="List37">
    <w:name w:val="List 37"/>
    <w:rsid w:val="0040621E"/>
    <w:pPr>
      <w:numPr>
        <w:numId w:val="37"/>
      </w:numPr>
    </w:pPr>
  </w:style>
  <w:style w:type="numbering" w:customStyle="1" w:styleId="List32">
    <w:name w:val="List 32"/>
    <w:rsid w:val="0040621E"/>
    <w:pPr>
      <w:numPr>
        <w:numId w:val="32"/>
      </w:numPr>
    </w:pPr>
  </w:style>
  <w:style w:type="numbering" w:customStyle="1" w:styleId="List144">
    <w:name w:val="List 144"/>
    <w:rsid w:val="0040621E"/>
    <w:pPr>
      <w:numPr>
        <w:numId w:val="143"/>
      </w:numPr>
    </w:pPr>
  </w:style>
  <w:style w:type="numbering" w:customStyle="1" w:styleId="Lista51">
    <w:name w:val="Lista 51"/>
    <w:rsid w:val="0040621E"/>
    <w:pPr>
      <w:numPr>
        <w:numId w:val="6"/>
      </w:numPr>
    </w:pPr>
  </w:style>
  <w:style w:type="numbering" w:customStyle="1" w:styleId="List76">
    <w:name w:val="List 76"/>
    <w:rsid w:val="0040621E"/>
    <w:pPr>
      <w:numPr>
        <w:numId w:val="269"/>
      </w:numPr>
    </w:pPr>
  </w:style>
  <w:style w:type="numbering" w:customStyle="1" w:styleId="List23">
    <w:name w:val="List 23"/>
    <w:rsid w:val="0040621E"/>
    <w:pPr>
      <w:numPr>
        <w:numId w:val="23"/>
      </w:numPr>
    </w:pPr>
  </w:style>
  <w:style w:type="numbering" w:customStyle="1" w:styleId="List150">
    <w:name w:val="List 150"/>
    <w:rsid w:val="0040621E"/>
    <w:pPr>
      <w:numPr>
        <w:numId w:val="149"/>
      </w:numPr>
    </w:pPr>
  </w:style>
  <w:style w:type="numbering" w:customStyle="1" w:styleId="List17">
    <w:name w:val="List 17"/>
    <w:rsid w:val="0040621E"/>
    <w:pPr>
      <w:numPr>
        <w:numId w:val="18"/>
      </w:numPr>
    </w:pPr>
  </w:style>
  <w:style w:type="numbering" w:customStyle="1" w:styleId="List72">
    <w:name w:val="List 72"/>
    <w:rsid w:val="0040621E"/>
    <w:pPr>
      <w:numPr>
        <w:numId w:val="270"/>
      </w:numPr>
    </w:pPr>
  </w:style>
  <w:style w:type="numbering" w:customStyle="1" w:styleId="List141">
    <w:name w:val="List 141"/>
    <w:rsid w:val="0040621E"/>
    <w:pPr>
      <w:numPr>
        <w:numId w:val="140"/>
      </w:numPr>
    </w:pPr>
  </w:style>
  <w:style w:type="numbering" w:customStyle="1" w:styleId="List119">
    <w:name w:val="List 119"/>
    <w:rsid w:val="0040621E"/>
    <w:pPr>
      <w:numPr>
        <w:numId w:val="118"/>
      </w:numPr>
    </w:pPr>
  </w:style>
  <w:style w:type="numbering" w:customStyle="1" w:styleId="List39">
    <w:name w:val="List 39"/>
    <w:rsid w:val="0040621E"/>
    <w:pPr>
      <w:numPr>
        <w:numId w:val="39"/>
      </w:numPr>
    </w:pPr>
  </w:style>
  <w:style w:type="numbering" w:customStyle="1" w:styleId="List78">
    <w:name w:val="List 78"/>
    <w:rsid w:val="0040621E"/>
    <w:pPr>
      <w:numPr>
        <w:numId w:val="77"/>
      </w:numPr>
    </w:pPr>
  </w:style>
  <w:style w:type="numbering" w:customStyle="1" w:styleId="List47">
    <w:name w:val="List 47"/>
    <w:rsid w:val="0040621E"/>
    <w:pPr>
      <w:numPr>
        <w:numId w:val="251"/>
      </w:numPr>
    </w:pPr>
  </w:style>
  <w:style w:type="numbering" w:customStyle="1" w:styleId="List0">
    <w:name w:val="List 0"/>
    <w:rsid w:val="0040621E"/>
    <w:pPr>
      <w:numPr>
        <w:numId w:val="1"/>
      </w:numPr>
    </w:pPr>
  </w:style>
  <w:style w:type="numbering" w:customStyle="1" w:styleId="List64">
    <w:name w:val="List 64"/>
    <w:rsid w:val="0040621E"/>
    <w:pPr>
      <w:numPr>
        <w:numId w:val="63"/>
      </w:numPr>
    </w:pPr>
  </w:style>
  <w:style w:type="numbering" w:customStyle="1" w:styleId="List80">
    <w:name w:val="List 80"/>
    <w:rsid w:val="0040621E"/>
    <w:pPr>
      <w:numPr>
        <w:numId w:val="79"/>
      </w:numPr>
    </w:pPr>
  </w:style>
  <w:style w:type="numbering" w:customStyle="1" w:styleId="List120">
    <w:name w:val="List 120"/>
    <w:rsid w:val="0040621E"/>
    <w:pPr>
      <w:numPr>
        <w:numId w:val="119"/>
      </w:numPr>
    </w:pPr>
  </w:style>
  <w:style w:type="numbering" w:customStyle="1" w:styleId="List40">
    <w:name w:val="List 40"/>
    <w:rsid w:val="0040621E"/>
    <w:pPr>
      <w:numPr>
        <w:numId w:val="40"/>
      </w:numPr>
    </w:pPr>
  </w:style>
  <w:style w:type="numbering" w:customStyle="1" w:styleId="List8">
    <w:name w:val="List 8"/>
    <w:rsid w:val="0040621E"/>
    <w:pPr>
      <w:numPr>
        <w:numId w:val="9"/>
      </w:numPr>
    </w:pPr>
  </w:style>
  <w:style w:type="numbering" w:customStyle="1" w:styleId="List54">
    <w:name w:val="List 54"/>
    <w:rsid w:val="0040621E"/>
    <w:pPr>
      <w:numPr>
        <w:numId w:val="271"/>
      </w:numPr>
    </w:pPr>
  </w:style>
  <w:style w:type="numbering" w:customStyle="1" w:styleId="List56">
    <w:name w:val="List 56"/>
    <w:rsid w:val="0040621E"/>
    <w:pPr>
      <w:numPr>
        <w:numId w:val="252"/>
      </w:numPr>
    </w:pPr>
  </w:style>
  <w:style w:type="numbering" w:customStyle="1" w:styleId="List99">
    <w:name w:val="List 99"/>
    <w:rsid w:val="0040621E"/>
    <w:pPr>
      <w:numPr>
        <w:numId w:val="98"/>
      </w:numPr>
    </w:pPr>
  </w:style>
  <w:style w:type="numbering" w:customStyle="1" w:styleId="Lista31">
    <w:name w:val="Lista 31"/>
    <w:rsid w:val="0040621E"/>
    <w:pPr>
      <w:numPr>
        <w:numId w:val="4"/>
      </w:numPr>
    </w:pPr>
  </w:style>
  <w:style w:type="numbering" w:customStyle="1" w:styleId="List149">
    <w:name w:val="List 149"/>
    <w:rsid w:val="0040621E"/>
    <w:pPr>
      <w:numPr>
        <w:numId w:val="148"/>
      </w:numPr>
    </w:pPr>
  </w:style>
  <w:style w:type="numbering" w:customStyle="1" w:styleId="List65">
    <w:name w:val="List 65"/>
    <w:rsid w:val="0040621E"/>
    <w:pPr>
      <w:numPr>
        <w:numId w:val="64"/>
      </w:numPr>
    </w:pPr>
  </w:style>
  <w:style w:type="numbering" w:customStyle="1" w:styleId="List74">
    <w:name w:val="List 74"/>
    <w:rsid w:val="0040621E"/>
    <w:pPr>
      <w:numPr>
        <w:numId w:val="272"/>
      </w:numPr>
    </w:pPr>
  </w:style>
  <w:style w:type="numbering" w:customStyle="1" w:styleId="List7">
    <w:name w:val="List 7"/>
    <w:rsid w:val="0040621E"/>
    <w:pPr>
      <w:numPr>
        <w:numId w:val="8"/>
      </w:numPr>
    </w:pPr>
  </w:style>
  <w:style w:type="numbering" w:customStyle="1" w:styleId="List55">
    <w:name w:val="List 55"/>
    <w:rsid w:val="0040621E"/>
    <w:pPr>
      <w:numPr>
        <w:numId w:val="253"/>
      </w:numPr>
    </w:pPr>
  </w:style>
  <w:style w:type="numbering" w:customStyle="1" w:styleId="List19">
    <w:name w:val="List 19"/>
    <w:rsid w:val="0040621E"/>
    <w:pPr>
      <w:numPr>
        <w:numId w:val="254"/>
      </w:numPr>
    </w:pPr>
  </w:style>
  <w:style w:type="numbering" w:customStyle="1" w:styleId="List114">
    <w:name w:val="List 114"/>
    <w:rsid w:val="0040621E"/>
    <w:pPr>
      <w:numPr>
        <w:numId w:val="113"/>
      </w:numPr>
    </w:pPr>
  </w:style>
  <w:style w:type="numbering" w:customStyle="1" w:styleId="List138">
    <w:name w:val="List 138"/>
    <w:rsid w:val="0040621E"/>
    <w:pPr>
      <w:numPr>
        <w:numId w:val="137"/>
      </w:numPr>
    </w:pPr>
  </w:style>
  <w:style w:type="numbering" w:customStyle="1" w:styleId="List53">
    <w:name w:val="List 53"/>
    <w:rsid w:val="0040621E"/>
    <w:pPr>
      <w:numPr>
        <w:numId w:val="255"/>
      </w:numPr>
    </w:pPr>
  </w:style>
  <w:style w:type="numbering" w:customStyle="1" w:styleId="List11">
    <w:name w:val="List 11"/>
    <w:rsid w:val="0040621E"/>
    <w:pPr>
      <w:numPr>
        <w:numId w:val="12"/>
      </w:numPr>
    </w:pPr>
  </w:style>
  <w:style w:type="numbering" w:customStyle="1" w:styleId="List104">
    <w:name w:val="List 104"/>
    <w:rsid w:val="0040621E"/>
    <w:pPr>
      <w:numPr>
        <w:numId w:val="103"/>
      </w:numPr>
    </w:pPr>
  </w:style>
  <w:style w:type="numbering" w:customStyle="1" w:styleId="List127">
    <w:name w:val="List 127"/>
    <w:rsid w:val="0040621E"/>
    <w:pPr>
      <w:numPr>
        <w:numId w:val="126"/>
      </w:numPr>
    </w:pPr>
  </w:style>
  <w:style w:type="numbering" w:customStyle="1" w:styleId="List178">
    <w:name w:val="List 178"/>
    <w:rsid w:val="0040621E"/>
    <w:pPr>
      <w:numPr>
        <w:numId w:val="178"/>
      </w:numPr>
    </w:pPr>
  </w:style>
  <w:style w:type="numbering" w:customStyle="1" w:styleId="List44">
    <w:name w:val="List 44"/>
    <w:rsid w:val="0040621E"/>
    <w:pPr>
      <w:numPr>
        <w:numId w:val="256"/>
      </w:numPr>
    </w:pPr>
  </w:style>
  <w:style w:type="numbering" w:customStyle="1" w:styleId="List36">
    <w:name w:val="List 36"/>
    <w:rsid w:val="0040621E"/>
    <w:pPr>
      <w:numPr>
        <w:numId w:val="36"/>
      </w:numPr>
    </w:pPr>
  </w:style>
  <w:style w:type="numbering" w:customStyle="1" w:styleId="List147">
    <w:name w:val="List 147"/>
    <w:rsid w:val="0040621E"/>
    <w:pPr>
      <w:numPr>
        <w:numId w:val="146"/>
      </w:numPr>
    </w:pPr>
  </w:style>
  <w:style w:type="numbering" w:customStyle="1" w:styleId="List38">
    <w:name w:val="List 38"/>
    <w:rsid w:val="0040621E"/>
    <w:pPr>
      <w:numPr>
        <w:numId w:val="38"/>
      </w:numPr>
    </w:pPr>
  </w:style>
</w:styles>
</file>

<file path=word/webSettings.xml><?xml version="1.0" encoding="utf-8"?>
<w:webSettings xmlns:r="http://schemas.openxmlformats.org/officeDocument/2006/relationships" xmlns:w="http://schemas.openxmlformats.org/wordprocessingml/2006/main">
  <w:divs>
    <w:div w:id="1935360838">
      <w:marLeft w:val="0"/>
      <w:marRight w:val="0"/>
      <w:marTop w:val="0"/>
      <w:marBottom w:val="0"/>
      <w:divBdr>
        <w:top w:val="none" w:sz="0" w:space="0" w:color="auto"/>
        <w:left w:val="none" w:sz="0" w:space="0" w:color="auto"/>
        <w:bottom w:val="none" w:sz="0" w:space="0" w:color="auto"/>
        <w:right w:val="none" w:sz="0" w:space="0" w:color="auto"/>
      </w:divBdr>
    </w:div>
    <w:div w:id="1935360844">
      <w:marLeft w:val="0"/>
      <w:marRight w:val="0"/>
      <w:marTop w:val="0"/>
      <w:marBottom w:val="0"/>
      <w:divBdr>
        <w:top w:val="none" w:sz="0" w:space="0" w:color="auto"/>
        <w:left w:val="none" w:sz="0" w:space="0" w:color="auto"/>
        <w:bottom w:val="none" w:sz="0" w:space="0" w:color="auto"/>
        <w:right w:val="none" w:sz="0" w:space="0" w:color="auto"/>
      </w:divBdr>
    </w:div>
    <w:div w:id="1935360846">
      <w:marLeft w:val="0"/>
      <w:marRight w:val="0"/>
      <w:marTop w:val="0"/>
      <w:marBottom w:val="0"/>
      <w:divBdr>
        <w:top w:val="none" w:sz="0" w:space="0" w:color="auto"/>
        <w:left w:val="none" w:sz="0" w:space="0" w:color="auto"/>
        <w:bottom w:val="none" w:sz="0" w:space="0" w:color="auto"/>
        <w:right w:val="none" w:sz="0" w:space="0" w:color="auto"/>
      </w:divBdr>
      <w:divsChild>
        <w:div w:id="1935360842">
          <w:marLeft w:val="0"/>
          <w:marRight w:val="0"/>
          <w:marTop w:val="0"/>
          <w:marBottom w:val="0"/>
          <w:divBdr>
            <w:top w:val="none" w:sz="0" w:space="0" w:color="auto"/>
            <w:left w:val="none" w:sz="0" w:space="0" w:color="auto"/>
            <w:bottom w:val="none" w:sz="0" w:space="0" w:color="auto"/>
            <w:right w:val="none" w:sz="0" w:space="0" w:color="auto"/>
          </w:divBdr>
        </w:div>
        <w:div w:id="1935360850">
          <w:marLeft w:val="0"/>
          <w:marRight w:val="0"/>
          <w:marTop w:val="0"/>
          <w:marBottom w:val="0"/>
          <w:divBdr>
            <w:top w:val="none" w:sz="0" w:space="0" w:color="auto"/>
            <w:left w:val="none" w:sz="0" w:space="0" w:color="auto"/>
            <w:bottom w:val="none" w:sz="0" w:space="0" w:color="auto"/>
            <w:right w:val="none" w:sz="0" w:space="0" w:color="auto"/>
          </w:divBdr>
        </w:div>
        <w:div w:id="1935360854">
          <w:marLeft w:val="0"/>
          <w:marRight w:val="0"/>
          <w:marTop w:val="0"/>
          <w:marBottom w:val="0"/>
          <w:divBdr>
            <w:top w:val="none" w:sz="0" w:space="0" w:color="auto"/>
            <w:left w:val="none" w:sz="0" w:space="0" w:color="auto"/>
            <w:bottom w:val="none" w:sz="0" w:space="0" w:color="auto"/>
            <w:right w:val="none" w:sz="0" w:space="0" w:color="auto"/>
          </w:divBdr>
        </w:div>
        <w:div w:id="1935360856">
          <w:marLeft w:val="0"/>
          <w:marRight w:val="0"/>
          <w:marTop w:val="0"/>
          <w:marBottom w:val="0"/>
          <w:divBdr>
            <w:top w:val="none" w:sz="0" w:space="0" w:color="auto"/>
            <w:left w:val="none" w:sz="0" w:space="0" w:color="auto"/>
            <w:bottom w:val="none" w:sz="0" w:space="0" w:color="auto"/>
            <w:right w:val="none" w:sz="0" w:space="0" w:color="auto"/>
          </w:divBdr>
        </w:div>
        <w:div w:id="1935360994">
          <w:marLeft w:val="0"/>
          <w:marRight w:val="0"/>
          <w:marTop w:val="0"/>
          <w:marBottom w:val="0"/>
          <w:divBdr>
            <w:top w:val="none" w:sz="0" w:space="0" w:color="auto"/>
            <w:left w:val="none" w:sz="0" w:space="0" w:color="auto"/>
            <w:bottom w:val="none" w:sz="0" w:space="0" w:color="auto"/>
            <w:right w:val="none" w:sz="0" w:space="0" w:color="auto"/>
          </w:divBdr>
        </w:div>
        <w:div w:id="1935360995">
          <w:marLeft w:val="0"/>
          <w:marRight w:val="0"/>
          <w:marTop w:val="0"/>
          <w:marBottom w:val="0"/>
          <w:divBdr>
            <w:top w:val="none" w:sz="0" w:space="0" w:color="auto"/>
            <w:left w:val="none" w:sz="0" w:space="0" w:color="auto"/>
            <w:bottom w:val="none" w:sz="0" w:space="0" w:color="auto"/>
            <w:right w:val="none" w:sz="0" w:space="0" w:color="auto"/>
          </w:divBdr>
        </w:div>
        <w:div w:id="1935361005">
          <w:marLeft w:val="0"/>
          <w:marRight w:val="0"/>
          <w:marTop w:val="0"/>
          <w:marBottom w:val="0"/>
          <w:divBdr>
            <w:top w:val="none" w:sz="0" w:space="0" w:color="auto"/>
            <w:left w:val="none" w:sz="0" w:space="0" w:color="auto"/>
            <w:bottom w:val="none" w:sz="0" w:space="0" w:color="auto"/>
            <w:right w:val="none" w:sz="0" w:space="0" w:color="auto"/>
          </w:divBdr>
        </w:div>
      </w:divsChild>
    </w:div>
    <w:div w:id="1935360849">
      <w:marLeft w:val="0"/>
      <w:marRight w:val="0"/>
      <w:marTop w:val="0"/>
      <w:marBottom w:val="0"/>
      <w:divBdr>
        <w:top w:val="none" w:sz="0" w:space="0" w:color="auto"/>
        <w:left w:val="none" w:sz="0" w:space="0" w:color="auto"/>
        <w:bottom w:val="none" w:sz="0" w:space="0" w:color="auto"/>
        <w:right w:val="none" w:sz="0" w:space="0" w:color="auto"/>
      </w:divBdr>
    </w:div>
    <w:div w:id="1935360852">
      <w:marLeft w:val="0"/>
      <w:marRight w:val="0"/>
      <w:marTop w:val="0"/>
      <w:marBottom w:val="0"/>
      <w:divBdr>
        <w:top w:val="none" w:sz="0" w:space="0" w:color="auto"/>
        <w:left w:val="none" w:sz="0" w:space="0" w:color="auto"/>
        <w:bottom w:val="none" w:sz="0" w:space="0" w:color="auto"/>
        <w:right w:val="none" w:sz="0" w:space="0" w:color="auto"/>
      </w:divBdr>
    </w:div>
    <w:div w:id="1935360855">
      <w:marLeft w:val="0"/>
      <w:marRight w:val="0"/>
      <w:marTop w:val="0"/>
      <w:marBottom w:val="0"/>
      <w:divBdr>
        <w:top w:val="none" w:sz="0" w:space="0" w:color="auto"/>
        <w:left w:val="none" w:sz="0" w:space="0" w:color="auto"/>
        <w:bottom w:val="none" w:sz="0" w:space="0" w:color="auto"/>
        <w:right w:val="none" w:sz="0" w:space="0" w:color="auto"/>
      </w:divBdr>
    </w:div>
    <w:div w:id="1935360860">
      <w:marLeft w:val="0"/>
      <w:marRight w:val="0"/>
      <w:marTop w:val="0"/>
      <w:marBottom w:val="0"/>
      <w:divBdr>
        <w:top w:val="none" w:sz="0" w:space="0" w:color="auto"/>
        <w:left w:val="none" w:sz="0" w:space="0" w:color="auto"/>
        <w:bottom w:val="none" w:sz="0" w:space="0" w:color="auto"/>
        <w:right w:val="none" w:sz="0" w:space="0" w:color="auto"/>
      </w:divBdr>
      <w:divsChild>
        <w:div w:id="1935360873">
          <w:marLeft w:val="0"/>
          <w:marRight w:val="0"/>
          <w:marTop w:val="0"/>
          <w:marBottom w:val="0"/>
          <w:divBdr>
            <w:top w:val="none" w:sz="0" w:space="0" w:color="auto"/>
            <w:left w:val="none" w:sz="0" w:space="0" w:color="auto"/>
            <w:bottom w:val="none" w:sz="0" w:space="0" w:color="auto"/>
            <w:right w:val="none" w:sz="0" w:space="0" w:color="auto"/>
          </w:divBdr>
        </w:div>
        <w:div w:id="1935360899">
          <w:marLeft w:val="0"/>
          <w:marRight w:val="0"/>
          <w:marTop w:val="0"/>
          <w:marBottom w:val="0"/>
          <w:divBdr>
            <w:top w:val="none" w:sz="0" w:space="0" w:color="auto"/>
            <w:left w:val="none" w:sz="0" w:space="0" w:color="auto"/>
            <w:bottom w:val="none" w:sz="0" w:space="0" w:color="auto"/>
            <w:right w:val="none" w:sz="0" w:space="0" w:color="auto"/>
          </w:divBdr>
        </w:div>
        <w:div w:id="1935360902">
          <w:marLeft w:val="0"/>
          <w:marRight w:val="0"/>
          <w:marTop w:val="0"/>
          <w:marBottom w:val="0"/>
          <w:divBdr>
            <w:top w:val="none" w:sz="0" w:space="0" w:color="auto"/>
            <w:left w:val="none" w:sz="0" w:space="0" w:color="auto"/>
            <w:bottom w:val="none" w:sz="0" w:space="0" w:color="auto"/>
            <w:right w:val="none" w:sz="0" w:space="0" w:color="auto"/>
          </w:divBdr>
        </w:div>
        <w:div w:id="1935360907">
          <w:marLeft w:val="0"/>
          <w:marRight w:val="0"/>
          <w:marTop w:val="0"/>
          <w:marBottom w:val="0"/>
          <w:divBdr>
            <w:top w:val="none" w:sz="0" w:space="0" w:color="auto"/>
            <w:left w:val="none" w:sz="0" w:space="0" w:color="auto"/>
            <w:bottom w:val="none" w:sz="0" w:space="0" w:color="auto"/>
            <w:right w:val="none" w:sz="0" w:space="0" w:color="auto"/>
          </w:divBdr>
        </w:div>
        <w:div w:id="1935360912">
          <w:marLeft w:val="0"/>
          <w:marRight w:val="0"/>
          <w:marTop w:val="0"/>
          <w:marBottom w:val="0"/>
          <w:divBdr>
            <w:top w:val="none" w:sz="0" w:space="0" w:color="auto"/>
            <w:left w:val="none" w:sz="0" w:space="0" w:color="auto"/>
            <w:bottom w:val="none" w:sz="0" w:space="0" w:color="auto"/>
            <w:right w:val="none" w:sz="0" w:space="0" w:color="auto"/>
          </w:divBdr>
        </w:div>
        <w:div w:id="1935360933">
          <w:marLeft w:val="0"/>
          <w:marRight w:val="0"/>
          <w:marTop w:val="0"/>
          <w:marBottom w:val="0"/>
          <w:divBdr>
            <w:top w:val="none" w:sz="0" w:space="0" w:color="auto"/>
            <w:left w:val="none" w:sz="0" w:space="0" w:color="auto"/>
            <w:bottom w:val="none" w:sz="0" w:space="0" w:color="auto"/>
            <w:right w:val="none" w:sz="0" w:space="0" w:color="auto"/>
          </w:divBdr>
        </w:div>
        <w:div w:id="1935360944">
          <w:marLeft w:val="0"/>
          <w:marRight w:val="0"/>
          <w:marTop w:val="0"/>
          <w:marBottom w:val="0"/>
          <w:divBdr>
            <w:top w:val="none" w:sz="0" w:space="0" w:color="auto"/>
            <w:left w:val="none" w:sz="0" w:space="0" w:color="auto"/>
            <w:bottom w:val="none" w:sz="0" w:space="0" w:color="auto"/>
            <w:right w:val="none" w:sz="0" w:space="0" w:color="auto"/>
          </w:divBdr>
        </w:div>
        <w:div w:id="1935360961">
          <w:marLeft w:val="0"/>
          <w:marRight w:val="0"/>
          <w:marTop w:val="0"/>
          <w:marBottom w:val="0"/>
          <w:divBdr>
            <w:top w:val="none" w:sz="0" w:space="0" w:color="auto"/>
            <w:left w:val="none" w:sz="0" w:space="0" w:color="auto"/>
            <w:bottom w:val="none" w:sz="0" w:space="0" w:color="auto"/>
            <w:right w:val="none" w:sz="0" w:space="0" w:color="auto"/>
          </w:divBdr>
        </w:div>
        <w:div w:id="1935360977">
          <w:marLeft w:val="0"/>
          <w:marRight w:val="0"/>
          <w:marTop w:val="0"/>
          <w:marBottom w:val="0"/>
          <w:divBdr>
            <w:top w:val="none" w:sz="0" w:space="0" w:color="auto"/>
            <w:left w:val="none" w:sz="0" w:space="0" w:color="auto"/>
            <w:bottom w:val="none" w:sz="0" w:space="0" w:color="auto"/>
            <w:right w:val="none" w:sz="0" w:space="0" w:color="auto"/>
          </w:divBdr>
        </w:div>
        <w:div w:id="1935360979">
          <w:marLeft w:val="0"/>
          <w:marRight w:val="0"/>
          <w:marTop w:val="0"/>
          <w:marBottom w:val="0"/>
          <w:divBdr>
            <w:top w:val="none" w:sz="0" w:space="0" w:color="auto"/>
            <w:left w:val="none" w:sz="0" w:space="0" w:color="auto"/>
            <w:bottom w:val="none" w:sz="0" w:space="0" w:color="auto"/>
            <w:right w:val="none" w:sz="0" w:space="0" w:color="auto"/>
          </w:divBdr>
        </w:div>
      </w:divsChild>
    </w:div>
    <w:div w:id="1935360861">
      <w:marLeft w:val="0"/>
      <w:marRight w:val="0"/>
      <w:marTop w:val="0"/>
      <w:marBottom w:val="0"/>
      <w:divBdr>
        <w:top w:val="none" w:sz="0" w:space="0" w:color="auto"/>
        <w:left w:val="none" w:sz="0" w:space="0" w:color="auto"/>
        <w:bottom w:val="none" w:sz="0" w:space="0" w:color="auto"/>
        <w:right w:val="none" w:sz="0" w:space="0" w:color="auto"/>
      </w:divBdr>
    </w:div>
    <w:div w:id="1935360863">
      <w:marLeft w:val="0"/>
      <w:marRight w:val="0"/>
      <w:marTop w:val="0"/>
      <w:marBottom w:val="0"/>
      <w:divBdr>
        <w:top w:val="none" w:sz="0" w:space="0" w:color="auto"/>
        <w:left w:val="none" w:sz="0" w:space="0" w:color="auto"/>
        <w:bottom w:val="none" w:sz="0" w:space="0" w:color="auto"/>
        <w:right w:val="none" w:sz="0" w:space="0" w:color="auto"/>
      </w:divBdr>
    </w:div>
    <w:div w:id="1935360864">
      <w:marLeft w:val="0"/>
      <w:marRight w:val="0"/>
      <w:marTop w:val="0"/>
      <w:marBottom w:val="0"/>
      <w:divBdr>
        <w:top w:val="none" w:sz="0" w:space="0" w:color="auto"/>
        <w:left w:val="none" w:sz="0" w:space="0" w:color="auto"/>
        <w:bottom w:val="none" w:sz="0" w:space="0" w:color="auto"/>
        <w:right w:val="none" w:sz="0" w:space="0" w:color="auto"/>
      </w:divBdr>
    </w:div>
    <w:div w:id="1935360874">
      <w:marLeft w:val="0"/>
      <w:marRight w:val="0"/>
      <w:marTop w:val="0"/>
      <w:marBottom w:val="0"/>
      <w:divBdr>
        <w:top w:val="none" w:sz="0" w:space="0" w:color="auto"/>
        <w:left w:val="none" w:sz="0" w:space="0" w:color="auto"/>
        <w:bottom w:val="none" w:sz="0" w:space="0" w:color="auto"/>
        <w:right w:val="none" w:sz="0" w:space="0" w:color="auto"/>
      </w:divBdr>
      <w:divsChild>
        <w:div w:id="1935360966">
          <w:marLeft w:val="0"/>
          <w:marRight w:val="0"/>
          <w:marTop w:val="0"/>
          <w:marBottom w:val="0"/>
          <w:divBdr>
            <w:top w:val="none" w:sz="0" w:space="0" w:color="auto"/>
            <w:left w:val="none" w:sz="0" w:space="0" w:color="auto"/>
            <w:bottom w:val="none" w:sz="0" w:space="0" w:color="auto"/>
            <w:right w:val="none" w:sz="0" w:space="0" w:color="auto"/>
          </w:divBdr>
          <w:divsChild>
            <w:div w:id="1935360859">
              <w:marLeft w:val="0"/>
              <w:marRight w:val="0"/>
              <w:marTop w:val="0"/>
              <w:marBottom w:val="0"/>
              <w:divBdr>
                <w:top w:val="none" w:sz="0" w:space="0" w:color="auto"/>
                <w:left w:val="none" w:sz="0" w:space="0" w:color="auto"/>
                <w:bottom w:val="none" w:sz="0" w:space="0" w:color="auto"/>
                <w:right w:val="none" w:sz="0" w:space="0" w:color="auto"/>
              </w:divBdr>
            </w:div>
            <w:div w:id="1935360867">
              <w:marLeft w:val="0"/>
              <w:marRight w:val="0"/>
              <w:marTop w:val="0"/>
              <w:marBottom w:val="0"/>
              <w:divBdr>
                <w:top w:val="none" w:sz="0" w:space="0" w:color="auto"/>
                <w:left w:val="none" w:sz="0" w:space="0" w:color="auto"/>
                <w:bottom w:val="none" w:sz="0" w:space="0" w:color="auto"/>
                <w:right w:val="none" w:sz="0" w:space="0" w:color="auto"/>
              </w:divBdr>
            </w:div>
            <w:div w:id="1935360868">
              <w:marLeft w:val="0"/>
              <w:marRight w:val="0"/>
              <w:marTop w:val="0"/>
              <w:marBottom w:val="0"/>
              <w:divBdr>
                <w:top w:val="none" w:sz="0" w:space="0" w:color="auto"/>
                <w:left w:val="none" w:sz="0" w:space="0" w:color="auto"/>
                <w:bottom w:val="none" w:sz="0" w:space="0" w:color="auto"/>
                <w:right w:val="none" w:sz="0" w:space="0" w:color="auto"/>
              </w:divBdr>
            </w:div>
            <w:div w:id="1935360869">
              <w:marLeft w:val="0"/>
              <w:marRight w:val="0"/>
              <w:marTop w:val="0"/>
              <w:marBottom w:val="0"/>
              <w:divBdr>
                <w:top w:val="none" w:sz="0" w:space="0" w:color="auto"/>
                <w:left w:val="none" w:sz="0" w:space="0" w:color="auto"/>
                <w:bottom w:val="none" w:sz="0" w:space="0" w:color="auto"/>
                <w:right w:val="none" w:sz="0" w:space="0" w:color="auto"/>
              </w:divBdr>
            </w:div>
            <w:div w:id="1935360877">
              <w:marLeft w:val="0"/>
              <w:marRight w:val="0"/>
              <w:marTop w:val="0"/>
              <w:marBottom w:val="0"/>
              <w:divBdr>
                <w:top w:val="none" w:sz="0" w:space="0" w:color="auto"/>
                <w:left w:val="none" w:sz="0" w:space="0" w:color="auto"/>
                <w:bottom w:val="none" w:sz="0" w:space="0" w:color="auto"/>
                <w:right w:val="none" w:sz="0" w:space="0" w:color="auto"/>
              </w:divBdr>
            </w:div>
            <w:div w:id="1935360882">
              <w:marLeft w:val="0"/>
              <w:marRight w:val="0"/>
              <w:marTop w:val="0"/>
              <w:marBottom w:val="0"/>
              <w:divBdr>
                <w:top w:val="none" w:sz="0" w:space="0" w:color="auto"/>
                <w:left w:val="none" w:sz="0" w:space="0" w:color="auto"/>
                <w:bottom w:val="none" w:sz="0" w:space="0" w:color="auto"/>
                <w:right w:val="none" w:sz="0" w:space="0" w:color="auto"/>
              </w:divBdr>
            </w:div>
            <w:div w:id="1935360883">
              <w:marLeft w:val="0"/>
              <w:marRight w:val="0"/>
              <w:marTop w:val="0"/>
              <w:marBottom w:val="0"/>
              <w:divBdr>
                <w:top w:val="none" w:sz="0" w:space="0" w:color="auto"/>
                <w:left w:val="none" w:sz="0" w:space="0" w:color="auto"/>
                <w:bottom w:val="none" w:sz="0" w:space="0" w:color="auto"/>
                <w:right w:val="none" w:sz="0" w:space="0" w:color="auto"/>
              </w:divBdr>
            </w:div>
            <w:div w:id="1935360884">
              <w:marLeft w:val="0"/>
              <w:marRight w:val="0"/>
              <w:marTop w:val="0"/>
              <w:marBottom w:val="0"/>
              <w:divBdr>
                <w:top w:val="none" w:sz="0" w:space="0" w:color="auto"/>
                <w:left w:val="none" w:sz="0" w:space="0" w:color="auto"/>
                <w:bottom w:val="none" w:sz="0" w:space="0" w:color="auto"/>
                <w:right w:val="none" w:sz="0" w:space="0" w:color="auto"/>
              </w:divBdr>
            </w:div>
            <w:div w:id="1935360889">
              <w:marLeft w:val="0"/>
              <w:marRight w:val="0"/>
              <w:marTop w:val="0"/>
              <w:marBottom w:val="0"/>
              <w:divBdr>
                <w:top w:val="none" w:sz="0" w:space="0" w:color="auto"/>
                <w:left w:val="none" w:sz="0" w:space="0" w:color="auto"/>
                <w:bottom w:val="none" w:sz="0" w:space="0" w:color="auto"/>
                <w:right w:val="none" w:sz="0" w:space="0" w:color="auto"/>
              </w:divBdr>
            </w:div>
            <w:div w:id="1935360895">
              <w:marLeft w:val="0"/>
              <w:marRight w:val="0"/>
              <w:marTop w:val="0"/>
              <w:marBottom w:val="0"/>
              <w:divBdr>
                <w:top w:val="none" w:sz="0" w:space="0" w:color="auto"/>
                <w:left w:val="none" w:sz="0" w:space="0" w:color="auto"/>
                <w:bottom w:val="none" w:sz="0" w:space="0" w:color="auto"/>
                <w:right w:val="none" w:sz="0" w:space="0" w:color="auto"/>
              </w:divBdr>
            </w:div>
            <w:div w:id="1935360906">
              <w:marLeft w:val="0"/>
              <w:marRight w:val="0"/>
              <w:marTop w:val="0"/>
              <w:marBottom w:val="0"/>
              <w:divBdr>
                <w:top w:val="none" w:sz="0" w:space="0" w:color="auto"/>
                <w:left w:val="none" w:sz="0" w:space="0" w:color="auto"/>
                <w:bottom w:val="none" w:sz="0" w:space="0" w:color="auto"/>
                <w:right w:val="none" w:sz="0" w:space="0" w:color="auto"/>
              </w:divBdr>
            </w:div>
            <w:div w:id="1935360915">
              <w:marLeft w:val="0"/>
              <w:marRight w:val="0"/>
              <w:marTop w:val="0"/>
              <w:marBottom w:val="0"/>
              <w:divBdr>
                <w:top w:val="none" w:sz="0" w:space="0" w:color="auto"/>
                <w:left w:val="none" w:sz="0" w:space="0" w:color="auto"/>
                <w:bottom w:val="none" w:sz="0" w:space="0" w:color="auto"/>
                <w:right w:val="none" w:sz="0" w:space="0" w:color="auto"/>
              </w:divBdr>
            </w:div>
            <w:div w:id="1935360919">
              <w:marLeft w:val="0"/>
              <w:marRight w:val="0"/>
              <w:marTop w:val="0"/>
              <w:marBottom w:val="0"/>
              <w:divBdr>
                <w:top w:val="none" w:sz="0" w:space="0" w:color="auto"/>
                <w:left w:val="none" w:sz="0" w:space="0" w:color="auto"/>
                <w:bottom w:val="none" w:sz="0" w:space="0" w:color="auto"/>
                <w:right w:val="none" w:sz="0" w:space="0" w:color="auto"/>
              </w:divBdr>
            </w:div>
            <w:div w:id="1935360923">
              <w:marLeft w:val="0"/>
              <w:marRight w:val="0"/>
              <w:marTop w:val="0"/>
              <w:marBottom w:val="0"/>
              <w:divBdr>
                <w:top w:val="none" w:sz="0" w:space="0" w:color="auto"/>
                <w:left w:val="none" w:sz="0" w:space="0" w:color="auto"/>
                <w:bottom w:val="none" w:sz="0" w:space="0" w:color="auto"/>
                <w:right w:val="none" w:sz="0" w:space="0" w:color="auto"/>
              </w:divBdr>
            </w:div>
            <w:div w:id="1935360926">
              <w:marLeft w:val="0"/>
              <w:marRight w:val="0"/>
              <w:marTop w:val="0"/>
              <w:marBottom w:val="0"/>
              <w:divBdr>
                <w:top w:val="none" w:sz="0" w:space="0" w:color="auto"/>
                <w:left w:val="none" w:sz="0" w:space="0" w:color="auto"/>
                <w:bottom w:val="none" w:sz="0" w:space="0" w:color="auto"/>
                <w:right w:val="none" w:sz="0" w:space="0" w:color="auto"/>
              </w:divBdr>
            </w:div>
            <w:div w:id="1935360928">
              <w:marLeft w:val="0"/>
              <w:marRight w:val="0"/>
              <w:marTop w:val="0"/>
              <w:marBottom w:val="0"/>
              <w:divBdr>
                <w:top w:val="none" w:sz="0" w:space="0" w:color="auto"/>
                <w:left w:val="none" w:sz="0" w:space="0" w:color="auto"/>
                <w:bottom w:val="none" w:sz="0" w:space="0" w:color="auto"/>
                <w:right w:val="none" w:sz="0" w:space="0" w:color="auto"/>
              </w:divBdr>
            </w:div>
            <w:div w:id="1935360929">
              <w:marLeft w:val="0"/>
              <w:marRight w:val="0"/>
              <w:marTop w:val="0"/>
              <w:marBottom w:val="0"/>
              <w:divBdr>
                <w:top w:val="none" w:sz="0" w:space="0" w:color="auto"/>
                <w:left w:val="none" w:sz="0" w:space="0" w:color="auto"/>
                <w:bottom w:val="none" w:sz="0" w:space="0" w:color="auto"/>
                <w:right w:val="none" w:sz="0" w:space="0" w:color="auto"/>
              </w:divBdr>
            </w:div>
            <w:div w:id="1935360931">
              <w:marLeft w:val="0"/>
              <w:marRight w:val="0"/>
              <w:marTop w:val="0"/>
              <w:marBottom w:val="0"/>
              <w:divBdr>
                <w:top w:val="none" w:sz="0" w:space="0" w:color="auto"/>
                <w:left w:val="none" w:sz="0" w:space="0" w:color="auto"/>
                <w:bottom w:val="none" w:sz="0" w:space="0" w:color="auto"/>
                <w:right w:val="none" w:sz="0" w:space="0" w:color="auto"/>
              </w:divBdr>
            </w:div>
            <w:div w:id="1935360934">
              <w:marLeft w:val="0"/>
              <w:marRight w:val="0"/>
              <w:marTop w:val="0"/>
              <w:marBottom w:val="0"/>
              <w:divBdr>
                <w:top w:val="none" w:sz="0" w:space="0" w:color="auto"/>
                <w:left w:val="none" w:sz="0" w:space="0" w:color="auto"/>
                <w:bottom w:val="none" w:sz="0" w:space="0" w:color="auto"/>
                <w:right w:val="none" w:sz="0" w:space="0" w:color="auto"/>
              </w:divBdr>
            </w:div>
            <w:div w:id="1935360937">
              <w:marLeft w:val="0"/>
              <w:marRight w:val="0"/>
              <w:marTop w:val="0"/>
              <w:marBottom w:val="0"/>
              <w:divBdr>
                <w:top w:val="none" w:sz="0" w:space="0" w:color="auto"/>
                <w:left w:val="none" w:sz="0" w:space="0" w:color="auto"/>
                <w:bottom w:val="none" w:sz="0" w:space="0" w:color="auto"/>
                <w:right w:val="none" w:sz="0" w:space="0" w:color="auto"/>
              </w:divBdr>
            </w:div>
            <w:div w:id="1935360939">
              <w:marLeft w:val="0"/>
              <w:marRight w:val="0"/>
              <w:marTop w:val="0"/>
              <w:marBottom w:val="0"/>
              <w:divBdr>
                <w:top w:val="none" w:sz="0" w:space="0" w:color="auto"/>
                <w:left w:val="none" w:sz="0" w:space="0" w:color="auto"/>
                <w:bottom w:val="none" w:sz="0" w:space="0" w:color="auto"/>
                <w:right w:val="none" w:sz="0" w:space="0" w:color="auto"/>
              </w:divBdr>
            </w:div>
            <w:div w:id="1935360942">
              <w:marLeft w:val="0"/>
              <w:marRight w:val="0"/>
              <w:marTop w:val="0"/>
              <w:marBottom w:val="0"/>
              <w:divBdr>
                <w:top w:val="none" w:sz="0" w:space="0" w:color="auto"/>
                <w:left w:val="none" w:sz="0" w:space="0" w:color="auto"/>
                <w:bottom w:val="none" w:sz="0" w:space="0" w:color="auto"/>
                <w:right w:val="none" w:sz="0" w:space="0" w:color="auto"/>
              </w:divBdr>
            </w:div>
            <w:div w:id="1935360953">
              <w:marLeft w:val="0"/>
              <w:marRight w:val="0"/>
              <w:marTop w:val="0"/>
              <w:marBottom w:val="0"/>
              <w:divBdr>
                <w:top w:val="none" w:sz="0" w:space="0" w:color="auto"/>
                <w:left w:val="none" w:sz="0" w:space="0" w:color="auto"/>
                <w:bottom w:val="none" w:sz="0" w:space="0" w:color="auto"/>
                <w:right w:val="none" w:sz="0" w:space="0" w:color="auto"/>
              </w:divBdr>
            </w:div>
            <w:div w:id="1935360965">
              <w:marLeft w:val="0"/>
              <w:marRight w:val="0"/>
              <w:marTop w:val="0"/>
              <w:marBottom w:val="0"/>
              <w:divBdr>
                <w:top w:val="none" w:sz="0" w:space="0" w:color="auto"/>
                <w:left w:val="none" w:sz="0" w:space="0" w:color="auto"/>
                <w:bottom w:val="none" w:sz="0" w:space="0" w:color="auto"/>
                <w:right w:val="none" w:sz="0" w:space="0" w:color="auto"/>
              </w:divBdr>
            </w:div>
            <w:div w:id="1935360968">
              <w:marLeft w:val="0"/>
              <w:marRight w:val="0"/>
              <w:marTop w:val="0"/>
              <w:marBottom w:val="0"/>
              <w:divBdr>
                <w:top w:val="none" w:sz="0" w:space="0" w:color="auto"/>
                <w:left w:val="none" w:sz="0" w:space="0" w:color="auto"/>
                <w:bottom w:val="none" w:sz="0" w:space="0" w:color="auto"/>
                <w:right w:val="none" w:sz="0" w:space="0" w:color="auto"/>
              </w:divBdr>
            </w:div>
            <w:div w:id="1935360978">
              <w:marLeft w:val="0"/>
              <w:marRight w:val="0"/>
              <w:marTop w:val="0"/>
              <w:marBottom w:val="0"/>
              <w:divBdr>
                <w:top w:val="none" w:sz="0" w:space="0" w:color="auto"/>
                <w:left w:val="none" w:sz="0" w:space="0" w:color="auto"/>
                <w:bottom w:val="none" w:sz="0" w:space="0" w:color="auto"/>
                <w:right w:val="none" w:sz="0" w:space="0" w:color="auto"/>
              </w:divBdr>
            </w:div>
            <w:div w:id="19353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60892">
      <w:marLeft w:val="0"/>
      <w:marRight w:val="0"/>
      <w:marTop w:val="0"/>
      <w:marBottom w:val="0"/>
      <w:divBdr>
        <w:top w:val="none" w:sz="0" w:space="0" w:color="auto"/>
        <w:left w:val="none" w:sz="0" w:space="0" w:color="auto"/>
        <w:bottom w:val="none" w:sz="0" w:space="0" w:color="auto"/>
        <w:right w:val="none" w:sz="0" w:space="0" w:color="auto"/>
      </w:divBdr>
      <w:divsChild>
        <w:div w:id="1935360862">
          <w:marLeft w:val="0"/>
          <w:marRight w:val="0"/>
          <w:marTop w:val="0"/>
          <w:marBottom w:val="0"/>
          <w:divBdr>
            <w:top w:val="none" w:sz="0" w:space="0" w:color="auto"/>
            <w:left w:val="none" w:sz="0" w:space="0" w:color="auto"/>
            <w:bottom w:val="none" w:sz="0" w:space="0" w:color="auto"/>
            <w:right w:val="none" w:sz="0" w:space="0" w:color="auto"/>
          </w:divBdr>
        </w:div>
        <w:div w:id="1935360866">
          <w:marLeft w:val="0"/>
          <w:marRight w:val="0"/>
          <w:marTop w:val="0"/>
          <w:marBottom w:val="0"/>
          <w:divBdr>
            <w:top w:val="none" w:sz="0" w:space="0" w:color="auto"/>
            <w:left w:val="none" w:sz="0" w:space="0" w:color="auto"/>
            <w:bottom w:val="none" w:sz="0" w:space="0" w:color="auto"/>
            <w:right w:val="none" w:sz="0" w:space="0" w:color="auto"/>
          </w:divBdr>
        </w:div>
        <w:div w:id="1935360871">
          <w:marLeft w:val="0"/>
          <w:marRight w:val="0"/>
          <w:marTop w:val="0"/>
          <w:marBottom w:val="0"/>
          <w:divBdr>
            <w:top w:val="none" w:sz="0" w:space="0" w:color="auto"/>
            <w:left w:val="none" w:sz="0" w:space="0" w:color="auto"/>
            <w:bottom w:val="none" w:sz="0" w:space="0" w:color="auto"/>
            <w:right w:val="none" w:sz="0" w:space="0" w:color="auto"/>
          </w:divBdr>
        </w:div>
        <w:div w:id="1935360878">
          <w:marLeft w:val="0"/>
          <w:marRight w:val="0"/>
          <w:marTop w:val="0"/>
          <w:marBottom w:val="0"/>
          <w:divBdr>
            <w:top w:val="none" w:sz="0" w:space="0" w:color="auto"/>
            <w:left w:val="none" w:sz="0" w:space="0" w:color="auto"/>
            <w:bottom w:val="none" w:sz="0" w:space="0" w:color="auto"/>
            <w:right w:val="none" w:sz="0" w:space="0" w:color="auto"/>
          </w:divBdr>
        </w:div>
        <w:div w:id="1935360879">
          <w:marLeft w:val="0"/>
          <w:marRight w:val="0"/>
          <w:marTop w:val="0"/>
          <w:marBottom w:val="0"/>
          <w:divBdr>
            <w:top w:val="none" w:sz="0" w:space="0" w:color="auto"/>
            <w:left w:val="none" w:sz="0" w:space="0" w:color="auto"/>
            <w:bottom w:val="none" w:sz="0" w:space="0" w:color="auto"/>
            <w:right w:val="none" w:sz="0" w:space="0" w:color="auto"/>
          </w:divBdr>
        </w:div>
        <w:div w:id="1935360888">
          <w:marLeft w:val="0"/>
          <w:marRight w:val="0"/>
          <w:marTop w:val="0"/>
          <w:marBottom w:val="0"/>
          <w:divBdr>
            <w:top w:val="none" w:sz="0" w:space="0" w:color="auto"/>
            <w:left w:val="none" w:sz="0" w:space="0" w:color="auto"/>
            <w:bottom w:val="none" w:sz="0" w:space="0" w:color="auto"/>
            <w:right w:val="none" w:sz="0" w:space="0" w:color="auto"/>
          </w:divBdr>
        </w:div>
        <w:div w:id="1935360890">
          <w:marLeft w:val="0"/>
          <w:marRight w:val="0"/>
          <w:marTop w:val="0"/>
          <w:marBottom w:val="0"/>
          <w:divBdr>
            <w:top w:val="none" w:sz="0" w:space="0" w:color="auto"/>
            <w:left w:val="none" w:sz="0" w:space="0" w:color="auto"/>
            <w:bottom w:val="none" w:sz="0" w:space="0" w:color="auto"/>
            <w:right w:val="none" w:sz="0" w:space="0" w:color="auto"/>
          </w:divBdr>
        </w:div>
        <w:div w:id="1935360891">
          <w:marLeft w:val="0"/>
          <w:marRight w:val="0"/>
          <w:marTop w:val="0"/>
          <w:marBottom w:val="0"/>
          <w:divBdr>
            <w:top w:val="none" w:sz="0" w:space="0" w:color="auto"/>
            <w:left w:val="none" w:sz="0" w:space="0" w:color="auto"/>
            <w:bottom w:val="none" w:sz="0" w:space="0" w:color="auto"/>
            <w:right w:val="none" w:sz="0" w:space="0" w:color="auto"/>
          </w:divBdr>
        </w:div>
        <w:div w:id="1935360894">
          <w:marLeft w:val="0"/>
          <w:marRight w:val="0"/>
          <w:marTop w:val="0"/>
          <w:marBottom w:val="0"/>
          <w:divBdr>
            <w:top w:val="none" w:sz="0" w:space="0" w:color="auto"/>
            <w:left w:val="none" w:sz="0" w:space="0" w:color="auto"/>
            <w:bottom w:val="none" w:sz="0" w:space="0" w:color="auto"/>
            <w:right w:val="none" w:sz="0" w:space="0" w:color="auto"/>
          </w:divBdr>
        </w:div>
        <w:div w:id="1935360897">
          <w:marLeft w:val="0"/>
          <w:marRight w:val="0"/>
          <w:marTop w:val="0"/>
          <w:marBottom w:val="0"/>
          <w:divBdr>
            <w:top w:val="none" w:sz="0" w:space="0" w:color="auto"/>
            <w:left w:val="none" w:sz="0" w:space="0" w:color="auto"/>
            <w:bottom w:val="none" w:sz="0" w:space="0" w:color="auto"/>
            <w:right w:val="none" w:sz="0" w:space="0" w:color="auto"/>
          </w:divBdr>
        </w:div>
        <w:div w:id="1935360900">
          <w:marLeft w:val="0"/>
          <w:marRight w:val="0"/>
          <w:marTop w:val="0"/>
          <w:marBottom w:val="0"/>
          <w:divBdr>
            <w:top w:val="none" w:sz="0" w:space="0" w:color="auto"/>
            <w:left w:val="none" w:sz="0" w:space="0" w:color="auto"/>
            <w:bottom w:val="none" w:sz="0" w:space="0" w:color="auto"/>
            <w:right w:val="none" w:sz="0" w:space="0" w:color="auto"/>
          </w:divBdr>
        </w:div>
        <w:div w:id="1935360908">
          <w:marLeft w:val="0"/>
          <w:marRight w:val="0"/>
          <w:marTop w:val="0"/>
          <w:marBottom w:val="0"/>
          <w:divBdr>
            <w:top w:val="none" w:sz="0" w:space="0" w:color="auto"/>
            <w:left w:val="none" w:sz="0" w:space="0" w:color="auto"/>
            <w:bottom w:val="none" w:sz="0" w:space="0" w:color="auto"/>
            <w:right w:val="none" w:sz="0" w:space="0" w:color="auto"/>
          </w:divBdr>
        </w:div>
        <w:div w:id="1935360909">
          <w:marLeft w:val="0"/>
          <w:marRight w:val="0"/>
          <w:marTop w:val="0"/>
          <w:marBottom w:val="0"/>
          <w:divBdr>
            <w:top w:val="none" w:sz="0" w:space="0" w:color="auto"/>
            <w:left w:val="none" w:sz="0" w:space="0" w:color="auto"/>
            <w:bottom w:val="none" w:sz="0" w:space="0" w:color="auto"/>
            <w:right w:val="none" w:sz="0" w:space="0" w:color="auto"/>
          </w:divBdr>
        </w:div>
        <w:div w:id="1935360911">
          <w:marLeft w:val="0"/>
          <w:marRight w:val="0"/>
          <w:marTop w:val="0"/>
          <w:marBottom w:val="0"/>
          <w:divBdr>
            <w:top w:val="none" w:sz="0" w:space="0" w:color="auto"/>
            <w:left w:val="none" w:sz="0" w:space="0" w:color="auto"/>
            <w:bottom w:val="none" w:sz="0" w:space="0" w:color="auto"/>
            <w:right w:val="none" w:sz="0" w:space="0" w:color="auto"/>
          </w:divBdr>
        </w:div>
        <w:div w:id="1935360913">
          <w:marLeft w:val="0"/>
          <w:marRight w:val="0"/>
          <w:marTop w:val="0"/>
          <w:marBottom w:val="0"/>
          <w:divBdr>
            <w:top w:val="none" w:sz="0" w:space="0" w:color="auto"/>
            <w:left w:val="none" w:sz="0" w:space="0" w:color="auto"/>
            <w:bottom w:val="none" w:sz="0" w:space="0" w:color="auto"/>
            <w:right w:val="none" w:sz="0" w:space="0" w:color="auto"/>
          </w:divBdr>
        </w:div>
        <w:div w:id="1935360916">
          <w:marLeft w:val="0"/>
          <w:marRight w:val="0"/>
          <w:marTop w:val="0"/>
          <w:marBottom w:val="0"/>
          <w:divBdr>
            <w:top w:val="none" w:sz="0" w:space="0" w:color="auto"/>
            <w:left w:val="none" w:sz="0" w:space="0" w:color="auto"/>
            <w:bottom w:val="none" w:sz="0" w:space="0" w:color="auto"/>
            <w:right w:val="none" w:sz="0" w:space="0" w:color="auto"/>
          </w:divBdr>
        </w:div>
        <w:div w:id="1935360918">
          <w:marLeft w:val="0"/>
          <w:marRight w:val="0"/>
          <w:marTop w:val="0"/>
          <w:marBottom w:val="0"/>
          <w:divBdr>
            <w:top w:val="none" w:sz="0" w:space="0" w:color="auto"/>
            <w:left w:val="none" w:sz="0" w:space="0" w:color="auto"/>
            <w:bottom w:val="none" w:sz="0" w:space="0" w:color="auto"/>
            <w:right w:val="none" w:sz="0" w:space="0" w:color="auto"/>
          </w:divBdr>
        </w:div>
        <w:div w:id="1935360920">
          <w:marLeft w:val="0"/>
          <w:marRight w:val="0"/>
          <w:marTop w:val="0"/>
          <w:marBottom w:val="0"/>
          <w:divBdr>
            <w:top w:val="none" w:sz="0" w:space="0" w:color="auto"/>
            <w:left w:val="none" w:sz="0" w:space="0" w:color="auto"/>
            <w:bottom w:val="none" w:sz="0" w:space="0" w:color="auto"/>
            <w:right w:val="none" w:sz="0" w:space="0" w:color="auto"/>
          </w:divBdr>
        </w:div>
        <w:div w:id="1935360938">
          <w:marLeft w:val="0"/>
          <w:marRight w:val="0"/>
          <w:marTop w:val="0"/>
          <w:marBottom w:val="0"/>
          <w:divBdr>
            <w:top w:val="none" w:sz="0" w:space="0" w:color="auto"/>
            <w:left w:val="none" w:sz="0" w:space="0" w:color="auto"/>
            <w:bottom w:val="none" w:sz="0" w:space="0" w:color="auto"/>
            <w:right w:val="none" w:sz="0" w:space="0" w:color="auto"/>
          </w:divBdr>
        </w:div>
        <w:div w:id="1935360940">
          <w:marLeft w:val="0"/>
          <w:marRight w:val="0"/>
          <w:marTop w:val="0"/>
          <w:marBottom w:val="0"/>
          <w:divBdr>
            <w:top w:val="none" w:sz="0" w:space="0" w:color="auto"/>
            <w:left w:val="none" w:sz="0" w:space="0" w:color="auto"/>
            <w:bottom w:val="none" w:sz="0" w:space="0" w:color="auto"/>
            <w:right w:val="none" w:sz="0" w:space="0" w:color="auto"/>
          </w:divBdr>
        </w:div>
        <w:div w:id="1935360943">
          <w:marLeft w:val="0"/>
          <w:marRight w:val="0"/>
          <w:marTop w:val="0"/>
          <w:marBottom w:val="0"/>
          <w:divBdr>
            <w:top w:val="none" w:sz="0" w:space="0" w:color="auto"/>
            <w:left w:val="none" w:sz="0" w:space="0" w:color="auto"/>
            <w:bottom w:val="none" w:sz="0" w:space="0" w:color="auto"/>
            <w:right w:val="none" w:sz="0" w:space="0" w:color="auto"/>
          </w:divBdr>
        </w:div>
        <w:div w:id="1935360945">
          <w:marLeft w:val="0"/>
          <w:marRight w:val="0"/>
          <w:marTop w:val="0"/>
          <w:marBottom w:val="0"/>
          <w:divBdr>
            <w:top w:val="none" w:sz="0" w:space="0" w:color="auto"/>
            <w:left w:val="none" w:sz="0" w:space="0" w:color="auto"/>
            <w:bottom w:val="none" w:sz="0" w:space="0" w:color="auto"/>
            <w:right w:val="none" w:sz="0" w:space="0" w:color="auto"/>
          </w:divBdr>
        </w:div>
        <w:div w:id="1935360947">
          <w:marLeft w:val="0"/>
          <w:marRight w:val="0"/>
          <w:marTop w:val="0"/>
          <w:marBottom w:val="0"/>
          <w:divBdr>
            <w:top w:val="none" w:sz="0" w:space="0" w:color="auto"/>
            <w:left w:val="none" w:sz="0" w:space="0" w:color="auto"/>
            <w:bottom w:val="none" w:sz="0" w:space="0" w:color="auto"/>
            <w:right w:val="none" w:sz="0" w:space="0" w:color="auto"/>
          </w:divBdr>
        </w:div>
        <w:div w:id="1935360949">
          <w:marLeft w:val="0"/>
          <w:marRight w:val="0"/>
          <w:marTop w:val="0"/>
          <w:marBottom w:val="0"/>
          <w:divBdr>
            <w:top w:val="none" w:sz="0" w:space="0" w:color="auto"/>
            <w:left w:val="none" w:sz="0" w:space="0" w:color="auto"/>
            <w:bottom w:val="none" w:sz="0" w:space="0" w:color="auto"/>
            <w:right w:val="none" w:sz="0" w:space="0" w:color="auto"/>
          </w:divBdr>
        </w:div>
        <w:div w:id="1935360952">
          <w:marLeft w:val="0"/>
          <w:marRight w:val="0"/>
          <w:marTop w:val="0"/>
          <w:marBottom w:val="0"/>
          <w:divBdr>
            <w:top w:val="none" w:sz="0" w:space="0" w:color="auto"/>
            <w:left w:val="none" w:sz="0" w:space="0" w:color="auto"/>
            <w:bottom w:val="none" w:sz="0" w:space="0" w:color="auto"/>
            <w:right w:val="none" w:sz="0" w:space="0" w:color="auto"/>
          </w:divBdr>
        </w:div>
        <w:div w:id="1935360954">
          <w:marLeft w:val="0"/>
          <w:marRight w:val="0"/>
          <w:marTop w:val="0"/>
          <w:marBottom w:val="0"/>
          <w:divBdr>
            <w:top w:val="none" w:sz="0" w:space="0" w:color="auto"/>
            <w:left w:val="none" w:sz="0" w:space="0" w:color="auto"/>
            <w:bottom w:val="none" w:sz="0" w:space="0" w:color="auto"/>
            <w:right w:val="none" w:sz="0" w:space="0" w:color="auto"/>
          </w:divBdr>
        </w:div>
        <w:div w:id="1935360956">
          <w:marLeft w:val="0"/>
          <w:marRight w:val="0"/>
          <w:marTop w:val="0"/>
          <w:marBottom w:val="0"/>
          <w:divBdr>
            <w:top w:val="none" w:sz="0" w:space="0" w:color="auto"/>
            <w:left w:val="none" w:sz="0" w:space="0" w:color="auto"/>
            <w:bottom w:val="none" w:sz="0" w:space="0" w:color="auto"/>
            <w:right w:val="none" w:sz="0" w:space="0" w:color="auto"/>
          </w:divBdr>
        </w:div>
        <w:div w:id="1935360962">
          <w:marLeft w:val="0"/>
          <w:marRight w:val="0"/>
          <w:marTop w:val="0"/>
          <w:marBottom w:val="0"/>
          <w:divBdr>
            <w:top w:val="none" w:sz="0" w:space="0" w:color="auto"/>
            <w:left w:val="none" w:sz="0" w:space="0" w:color="auto"/>
            <w:bottom w:val="none" w:sz="0" w:space="0" w:color="auto"/>
            <w:right w:val="none" w:sz="0" w:space="0" w:color="auto"/>
          </w:divBdr>
        </w:div>
        <w:div w:id="1935360964">
          <w:marLeft w:val="0"/>
          <w:marRight w:val="0"/>
          <w:marTop w:val="0"/>
          <w:marBottom w:val="0"/>
          <w:divBdr>
            <w:top w:val="none" w:sz="0" w:space="0" w:color="auto"/>
            <w:left w:val="none" w:sz="0" w:space="0" w:color="auto"/>
            <w:bottom w:val="none" w:sz="0" w:space="0" w:color="auto"/>
            <w:right w:val="none" w:sz="0" w:space="0" w:color="auto"/>
          </w:divBdr>
        </w:div>
        <w:div w:id="1935360973">
          <w:marLeft w:val="0"/>
          <w:marRight w:val="0"/>
          <w:marTop w:val="0"/>
          <w:marBottom w:val="0"/>
          <w:divBdr>
            <w:top w:val="none" w:sz="0" w:space="0" w:color="auto"/>
            <w:left w:val="none" w:sz="0" w:space="0" w:color="auto"/>
            <w:bottom w:val="none" w:sz="0" w:space="0" w:color="auto"/>
            <w:right w:val="none" w:sz="0" w:space="0" w:color="auto"/>
          </w:divBdr>
        </w:div>
        <w:div w:id="1935360975">
          <w:marLeft w:val="0"/>
          <w:marRight w:val="0"/>
          <w:marTop w:val="0"/>
          <w:marBottom w:val="0"/>
          <w:divBdr>
            <w:top w:val="none" w:sz="0" w:space="0" w:color="auto"/>
            <w:left w:val="none" w:sz="0" w:space="0" w:color="auto"/>
            <w:bottom w:val="none" w:sz="0" w:space="0" w:color="auto"/>
            <w:right w:val="none" w:sz="0" w:space="0" w:color="auto"/>
          </w:divBdr>
        </w:div>
        <w:div w:id="1935360980">
          <w:marLeft w:val="0"/>
          <w:marRight w:val="0"/>
          <w:marTop w:val="0"/>
          <w:marBottom w:val="0"/>
          <w:divBdr>
            <w:top w:val="none" w:sz="0" w:space="0" w:color="auto"/>
            <w:left w:val="none" w:sz="0" w:space="0" w:color="auto"/>
            <w:bottom w:val="none" w:sz="0" w:space="0" w:color="auto"/>
            <w:right w:val="none" w:sz="0" w:space="0" w:color="auto"/>
          </w:divBdr>
        </w:div>
        <w:div w:id="1935360983">
          <w:marLeft w:val="0"/>
          <w:marRight w:val="0"/>
          <w:marTop w:val="0"/>
          <w:marBottom w:val="0"/>
          <w:divBdr>
            <w:top w:val="none" w:sz="0" w:space="0" w:color="auto"/>
            <w:left w:val="none" w:sz="0" w:space="0" w:color="auto"/>
            <w:bottom w:val="none" w:sz="0" w:space="0" w:color="auto"/>
            <w:right w:val="none" w:sz="0" w:space="0" w:color="auto"/>
          </w:divBdr>
        </w:div>
      </w:divsChild>
    </w:div>
    <w:div w:id="1935360896">
      <w:marLeft w:val="0"/>
      <w:marRight w:val="0"/>
      <w:marTop w:val="0"/>
      <w:marBottom w:val="0"/>
      <w:divBdr>
        <w:top w:val="none" w:sz="0" w:space="0" w:color="auto"/>
        <w:left w:val="none" w:sz="0" w:space="0" w:color="auto"/>
        <w:bottom w:val="none" w:sz="0" w:space="0" w:color="auto"/>
        <w:right w:val="none" w:sz="0" w:space="0" w:color="auto"/>
      </w:divBdr>
      <w:divsChild>
        <w:div w:id="1935360857">
          <w:marLeft w:val="0"/>
          <w:marRight w:val="0"/>
          <w:marTop w:val="0"/>
          <w:marBottom w:val="0"/>
          <w:divBdr>
            <w:top w:val="none" w:sz="0" w:space="0" w:color="auto"/>
            <w:left w:val="none" w:sz="0" w:space="0" w:color="auto"/>
            <w:bottom w:val="none" w:sz="0" w:space="0" w:color="auto"/>
            <w:right w:val="none" w:sz="0" w:space="0" w:color="auto"/>
          </w:divBdr>
        </w:div>
        <w:div w:id="1935360858">
          <w:marLeft w:val="0"/>
          <w:marRight w:val="0"/>
          <w:marTop w:val="0"/>
          <w:marBottom w:val="0"/>
          <w:divBdr>
            <w:top w:val="none" w:sz="0" w:space="0" w:color="auto"/>
            <w:left w:val="none" w:sz="0" w:space="0" w:color="auto"/>
            <w:bottom w:val="none" w:sz="0" w:space="0" w:color="auto"/>
            <w:right w:val="none" w:sz="0" w:space="0" w:color="auto"/>
          </w:divBdr>
        </w:div>
        <w:div w:id="1935360872">
          <w:marLeft w:val="0"/>
          <w:marRight w:val="0"/>
          <w:marTop w:val="0"/>
          <w:marBottom w:val="0"/>
          <w:divBdr>
            <w:top w:val="none" w:sz="0" w:space="0" w:color="auto"/>
            <w:left w:val="none" w:sz="0" w:space="0" w:color="auto"/>
            <w:bottom w:val="none" w:sz="0" w:space="0" w:color="auto"/>
            <w:right w:val="none" w:sz="0" w:space="0" w:color="auto"/>
          </w:divBdr>
        </w:div>
        <w:div w:id="1935360876">
          <w:marLeft w:val="0"/>
          <w:marRight w:val="0"/>
          <w:marTop w:val="0"/>
          <w:marBottom w:val="0"/>
          <w:divBdr>
            <w:top w:val="none" w:sz="0" w:space="0" w:color="auto"/>
            <w:left w:val="none" w:sz="0" w:space="0" w:color="auto"/>
            <w:bottom w:val="none" w:sz="0" w:space="0" w:color="auto"/>
            <w:right w:val="none" w:sz="0" w:space="0" w:color="auto"/>
          </w:divBdr>
        </w:div>
        <w:div w:id="1935360881">
          <w:marLeft w:val="0"/>
          <w:marRight w:val="0"/>
          <w:marTop w:val="0"/>
          <w:marBottom w:val="0"/>
          <w:divBdr>
            <w:top w:val="none" w:sz="0" w:space="0" w:color="auto"/>
            <w:left w:val="none" w:sz="0" w:space="0" w:color="auto"/>
            <w:bottom w:val="none" w:sz="0" w:space="0" w:color="auto"/>
            <w:right w:val="none" w:sz="0" w:space="0" w:color="auto"/>
          </w:divBdr>
        </w:div>
        <w:div w:id="1935360903">
          <w:marLeft w:val="0"/>
          <w:marRight w:val="0"/>
          <w:marTop w:val="0"/>
          <w:marBottom w:val="0"/>
          <w:divBdr>
            <w:top w:val="none" w:sz="0" w:space="0" w:color="auto"/>
            <w:left w:val="none" w:sz="0" w:space="0" w:color="auto"/>
            <w:bottom w:val="none" w:sz="0" w:space="0" w:color="auto"/>
            <w:right w:val="none" w:sz="0" w:space="0" w:color="auto"/>
          </w:divBdr>
        </w:div>
        <w:div w:id="1935360917">
          <w:marLeft w:val="0"/>
          <w:marRight w:val="0"/>
          <w:marTop w:val="0"/>
          <w:marBottom w:val="0"/>
          <w:divBdr>
            <w:top w:val="none" w:sz="0" w:space="0" w:color="auto"/>
            <w:left w:val="none" w:sz="0" w:space="0" w:color="auto"/>
            <w:bottom w:val="none" w:sz="0" w:space="0" w:color="auto"/>
            <w:right w:val="none" w:sz="0" w:space="0" w:color="auto"/>
          </w:divBdr>
        </w:div>
        <w:div w:id="1935360924">
          <w:marLeft w:val="0"/>
          <w:marRight w:val="0"/>
          <w:marTop w:val="0"/>
          <w:marBottom w:val="0"/>
          <w:divBdr>
            <w:top w:val="none" w:sz="0" w:space="0" w:color="auto"/>
            <w:left w:val="none" w:sz="0" w:space="0" w:color="auto"/>
            <w:bottom w:val="none" w:sz="0" w:space="0" w:color="auto"/>
            <w:right w:val="none" w:sz="0" w:space="0" w:color="auto"/>
          </w:divBdr>
        </w:div>
        <w:div w:id="1935360951">
          <w:marLeft w:val="0"/>
          <w:marRight w:val="0"/>
          <w:marTop w:val="0"/>
          <w:marBottom w:val="0"/>
          <w:divBdr>
            <w:top w:val="none" w:sz="0" w:space="0" w:color="auto"/>
            <w:left w:val="none" w:sz="0" w:space="0" w:color="auto"/>
            <w:bottom w:val="none" w:sz="0" w:space="0" w:color="auto"/>
            <w:right w:val="none" w:sz="0" w:space="0" w:color="auto"/>
          </w:divBdr>
        </w:div>
        <w:div w:id="1935360955">
          <w:marLeft w:val="0"/>
          <w:marRight w:val="0"/>
          <w:marTop w:val="0"/>
          <w:marBottom w:val="0"/>
          <w:divBdr>
            <w:top w:val="none" w:sz="0" w:space="0" w:color="auto"/>
            <w:left w:val="none" w:sz="0" w:space="0" w:color="auto"/>
            <w:bottom w:val="none" w:sz="0" w:space="0" w:color="auto"/>
            <w:right w:val="none" w:sz="0" w:space="0" w:color="auto"/>
          </w:divBdr>
        </w:div>
        <w:div w:id="1935360958">
          <w:marLeft w:val="0"/>
          <w:marRight w:val="0"/>
          <w:marTop w:val="0"/>
          <w:marBottom w:val="0"/>
          <w:divBdr>
            <w:top w:val="none" w:sz="0" w:space="0" w:color="auto"/>
            <w:left w:val="none" w:sz="0" w:space="0" w:color="auto"/>
            <w:bottom w:val="none" w:sz="0" w:space="0" w:color="auto"/>
            <w:right w:val="none" w:sz="0" w:space="0" w:color="auto"/>
          </w:divBdr>
        </w:div>
        <w:div w:id="1935360970">
          <w:marLeft w:val="0"/>
          <w:marRight w:val="0"/>
          <w:marTop w:val="0"/>
          <w:marBottom w:val="0"/>
          <w:divBdr>
            <w:top w:val="none" w:sz="0" w:space="0" w:color="auto"/>
            <w:left w:val="none" w:sz="0" w:space="0" w:color="auto"/>
            <w:bottom w:val="none" w:sz="0" w:space="0" w:color="auto"/>
            <w:right w:val="none" w:sz="0" w:space="0" w:color="auto"/>
          </w:divBdr>
        </w:div>
        <w:div w:id="1935360976">
          <w:marLeft w:val="0"/>
          <w:marRight w:val="0"/>
          <w:marTop w:val="0"/>
          <w:marBottom w:val="0"/>
          <w:divBdr>
            <w:top w:val="none" w:sz="0" w:space="0" w:color="auto"/>
            <w:left w:val="none" w:sz="0" w:space="0" w:color="auto"/>
            <w:bottom w:val="none" w:sz="0" w:space="0" w:color="auto"/>
            <w:right w:val="none" w:sz="0" w:space="0" w:color="auto"/>
          </w:divBdr>
        </w:div>
        <w:div w:id="1935360984">
          <w:marLeft w:val="0"/>
          <w:marRight w:val="0"/>
          <w:marTop w:val="0"/>
          <w:marBottom w:val="0"/>
          <w:divBdr>
            <w:top w:val="none" w:sz="0" w:space="0" w:color="auto"/>
            <w:left w:val="none" w:sz="0" w:space="0" w:color="auto"/>
            <w:bottom w:val="none" w:sz="0" w:space="0" w:color="auto"/>
            <w:right w:val="none" w:sz="0" w:space="0" w:color="auto"/>
          </w:divBdr>
        </w:div>
      </w:divsChild>
    </w:div>
    <w:div w:id="1935360925">
      <w:marLeft w:val="0"/>
      <w:marRight w:val="0"/>
      <w:marTop w:val="0"/>
      <w:marBottom w:val="0"/>
      <w:divBdr>
        <w:top w:val="none" w:sz="0" w:space="0" w:color="auto"/>
        <w:left w:val="none" w:sz="0" w:space="0" w:color="auto"/>
        <w:bottom w:val="none" w:sz="0" w:space="0" w:color="auto"/>
        <w:right w:val="none" w:sz="0" w:space="0" w:color="auto"/>
      </w:divBdr>
      <w:divsChild>
        <w:div w:id="1935360865">
          <w:marLeft w:val="0"/>
          <w:marRight w:val="0"/>
          <w:marTop w:val="0"/>
          <w:marBottom w:val="0"/>
          <w:divBdr>
            <w:top w:val="none" w:sz="0" w:space="0" w:color="auto"/>
            <w:left w:val="none" w:sz="0" w:space="0" w:color="auto"/>
            <w:bottom w:val="none" w:sz="0" w:space="0" w:color="auto"/>
            <w:right w:val="none" w:sz="0" w:space="0" w:color="auto"/>
          </w:divBdr>
        </w:div>
        <w:div w:id="1935360870">
          <w:marLeft w:val="0"/>
          <w:marRight w:val="0"/>
          <w:marTop w:val="0"/>
          <w:marBottom w:val="0"/>
          <w:divBdr>
            <w:top w:val="none" w:sz="0" w:space="0" w:color="auto"/>
            <w:left w:val="none" w:sz="0" w:space="0" w:color="auto"/>
            <w:bottom w:val="none" w:sz="0" w:space="0" w:color="auto"/>
            <w:right w:val="none" w:sz="0" w:space="0" w:color="auto"/>
          </w:divBdr>
        </w:div>
        <w:div w:id="1935360875">
          <w:marLeft w:val="0"/>
          <w:marRight w:val="0"/>
          <w:marTop w:val="0"/>
          <w:marBottom w:val="0"/>
          <w:divBdr>
            <w:top w:val="none" w:sz="0" w:space="0" w:color="auto"/>
            <w:left w:val="none" w:sz="0" w:space="0" w:color="auto"/>
            <w:bottom w:val="none" w:sz="0" w:space="0" w:color="auto"/>
            <w:right w:val="none" w:sz="0" w:space="0" w:color="auto"/>
          </w:divBdr>
        </w:div>
        <w:div w:id="1935360880">
          <w:marLeft w:val="0"/>
          <w:marRight w:val="0"/>
          <w:marTop w:val="0"/>
          <w:marBottom w:val="0"/>
          <w:divBdr>
            <w:top w:val="none" w:sz="0" w:space="0" w:color="auto"/>
            <w:left w:val="none" w:sz="0" w:space="0" w:color="auto"/>
            <w:bottom w:val="none" w:sz="0" w:space="0" w:color="auto"/>
            <w:right w:val="none" w:sz="0" w:space="0" w:color="auto"/>
          </w:divBdr>
        </w:div>
        <w:div w:id="1935360885">
          <w:marLeft w:val="0"/>
          <w:marRight w:val="0"/>
          <w:marTop w:val="0"/>
          <w:marBottom w:val="0"/>
          <w:divBdr>
            <w:top w:val="none" w:sz="0" w:space="0" w:color="auto"/>
            <w:left w:val="none" w:sz="0" w:space="0" w:color="auto"/>
            <w:bottom w:val="none" w:sz="0" w:space="0" w:color="auto"/>
            <w:right w:val="none" w:sz="0" w:space="0" w:color="auto"/>
          </w:divBdr>
        </w:div>
        <w:div w:id="1935360886">
          <w:marLeft w:val="0"/>
          <w:marRight w:val="0"/>
          <w:marTop w:val="0"/>
          <w:marBottom w:val="0"/>
          <w:divBdr>
            <w:top w:val="none" w:sz="0" w:space="0" w:color="auto"/>
            <w:left w:val="none" w:sz="0" w:space="0" w:color="auto"/>
            <w:bottom w:val="none" w:sz="0" w:space="0" w:color="auto"/>
            <w:right w:val="none" w:sz="0" w:space="0" w:color="auto"/>
          </w:divBdr>
        </w:div>
        <w:div w:id="1935360887">
          <w:marLeft w:val="0"/>
          <w:marRight w:val="0"/>
          <w:marTop w:val="0"/>
          <w:marBottom w:val="0"/>
          <w:divBdr>
            <w:top w:val="none" w:sz="0" w:space="0" w:color="auto"/>
            <w:left w:val="none" w:sz="0" w:space="0" w:color="auto"/>
            <w:bottom w:val="none" w:sz="0" w:space="0" w:color="auto"/>
            <w:right w:val="none" w:sz="0" w:space="0" w:color="auto"/>
          </w:divBdr>
        </w:div>
        <w:div w:id="1935360893">
          <w:marLeft w:val="0"/>
          <w:marRight w:val="0"/>
          <w:marTop w:val="0"/>
          <w:marBottom w:val="0"/>
          <w:divBdr>
            <w:top w:val="none" w:sz="0" w:space="0" w:color="auto"/>
            <w:left w:val="none" w:sz="0" w:space="0" w:color="auto"/>
            <w:bottom w:val="none" w:sz="0" w:space="0" w:color="auto"/>
            <w:right w:val="none" w:sz="0" w:space="0" w:color="auto"/>
          </w:divBdr>
        </w:div>
        <w:div w:id="1935360898">
          <w:marLeft w:val="0"/>
          <w:marRight w:val="0"/>
          <w:marTop w:val="0"/>
          <w:marBottom w:val="0"/>
          <w:divBdr>
            <w:top w:val="none" w:sz="0" w:space="0" w:color="auto"/>
            <w:left w:val="none" w:sz="0" w:space="0" w:color="auto"/>
            <w:bottom w:val="none" w:sz="0" w:space="0" w:color="auto"/>
            <w:right w:val="none" w:sz="0" w:space="0" w:color="auto"/>
          </w:divBdr>
        </w:div>
        <w:div w:id="1935360901">
          <w:marLeft w:val="0"/>
          <w:marRight w:val="0"/>
          <w:marTop w:val="0"/>
          <w:marBottom w:val="0"/>
          <w:divBdr>
            <w:top w:val="none" w:sz="0" w:space="0" w:color="auto"/>
            <w:left w:val="none" w:sz="0" w:space="0" w:color="auto"/>
            <w:bottom w:val="none" w:sz="0" w:space="0" w:color="auto"/>
            <w:right w:val="none" w:sz="0" w:space="0" w:color="auto"/>
          </w:divBdr>
        </w:div>
        <w:div w:id="1935360904">
          <w:marLeft w:val="0"/>
          <w:marRight w:val="0"/>
          <w:marTop w:val="0"/>
          <w:marBottom w:val="0"/>
          <w:divBdr>
            <w:top w:val="none" w:sz="0" w:space="0" w:color="auto"/>
            <w:left w:val="none" w:sz="0" w:space="0" w:color="auto"/>
            <w:bottom w:val="none" w:sz="0" w:space="0" w:color="auto"/>
            <w:right w:val="none" w:sz="0" w:space="0" w:color="auto"/>
          </w:divBdr>
        </w:div>
        <w:div w:id="1935360905">
          <w:marLeft w:val="0"/>
          <w:marRight w:val="0"/>
          <w:marTop w:val="0"/>
          <w:marBottom w:val="0"/>
          <w:divBdr>
            <w:top w:val="none" w:sz="0" w:space="0" w:color="auto"/>
            <w:left w:val="none" w:sz="0" w:space="0" w:color="auto"/>
            <w:bottom w:val="none" w:sz="0" w:space="0" w:color="auto"/>
            <w:right w:val="none" w:sz="0" w:space="0" w:color="auto"/>
          </w:divBdr>
        </w:div>
        <w:div w:id="1935360910">
          <w:marLeft w:val="0"/>
          <w:marRight w:val="0"/>
          <w:marTop w:val="0"/>
          <w:marBottom w:val="0"/>
          <w:divBdr>
            <w:top w:val="none" w:sz="0" w:space="0" w:color="auto"/>
            <w:left w:val="none" w:sz="0" w:space="0" w:color="auto"/>
            <w:bottom w:val="none" w:sz="0" w:space="0" w:color="auto"/>
            <w:right w:val="none" w:sz="0" w:space="0" w:color="auto"/>
          </w:divBdr>
        </w:div>
        <w:div w:id="1935360914">
          <w:marLeft w:val="0"/>
          <w:marRight w:val="0"/>
          <w:marTop w:val="0"/>
          <w:marBottom w:val="0"/>
          <w:divBdr>
            <w:top w:val="none" w:sz="0" w:space="0" w:color="auto"/>
            <w:left w:val="none" w:sz="0" w:space="0" w:color="auto"/>
            <w:bottom w:val="none" w:sz="0" w:space="0" w:color="auto"/>
            <w:right w:val="none" w:sz="0" w:space="0" w:color="auto"/>
          </w:divBdr>
        </w:div>
        <w:div w:id="1935360921">
          <w:marLeft w:val="0"/>
          <w:marRight w:val="0"/>
          <w:marTop w:val="0"/>
          <w:marBottom w:val="0"/>
          <w:divBdr>
            <w:top w:val="none" w:sz="0" w:space="0" w:color="auto"/>
            <w:left w:val="none" w:sz="0" w:space="0" w:color="auto"/>
            <w:bottom w:val="none" w:sz="0" w:space="0" w:color="auto"/>
            <w:right w:val="none" w:sz="0" w:space="0" w:color="auto"/>
          </w:divBdr>
        </w:div>
        <w:div w:id="1935360922">
          <w:marLeft w:val="0"/>
          <w:marRight w:val="0"/>
          <w:marTop w:val="0"/>
          <w:marBottom w:val="0"/>
          <w:divBdr>
            <w:top w:val="none" w:sz="0" w:space="0" w:color="auto"/>
            <w:left w:val="none" w:sz="0" w:space="0" w:color="auto"/>
            <w:bottom w:val="none" w:sz="0" w:space="0" w:color="auto"/>
            <w:right w:val="none" w:sz="0" w:space="0" w:color="auto"/>
          </w:divBdr>
        </w:div>
        <w:div w:id="1935360927">
          <w:marLeft w:val="0"/>
          <w:marRight w:val="0"/>
          <w:marTop w:val="0"/>
          <w:marBottom w:val="0"/>
          <w:divBdr>
            <w:top w:val="none" w:sz="0" w:space="0" w:color="auto"/>
            <w:left w:val="none" w:sz="0" w:space="0" w:color="auto"/>
            <w:bottom w:val="none" w:sz="0" w:space="0" w:color="auto"/>
            <w:right w:val="none" w:sz="0" w:space="0" w:color="auto"/>
          </w:divBdr>
        </w:div>
        <w:div w:id="1935360930">
          <w:marLeft w:val="0"/>
          <w:marRight w:val="0"/>
          <w:marTop w:val="0"/>
          <w:marBottom w:val="0"/>
          <w:divBdr>
            <w:top w:val="none" w:sz="0" w:space="0" w:color="auto"/>
            <w:left w:val="none" w:sz="0" w:space="0" w:color="auto"/>
            <w:bottom w:val="none" w:sz="0" w:space="0" w:color="auto"/>
            <w:right w:val="none" w:sz="0" w:space="0" w:color="auto"/>
          </w:divBdr>
        </w:div>
        <w:div w:id="1935360932">
          <w:marLeft w:val="0"/>
          <w:marRight w:val="0"/>
          <w:marTop w:val="0"/>
          <w:marBottom w:val="0"/>
          <w:divBdr>
            <w:top w:val="none" w:sz="0" w:space="0" w:color="auto"/>
            <w:left w:val="none" w:sz="0" w:space="0" w:color="auto"/>
            <w:bottom w:val="none" w:sz="0" w:space="0" w:color="auto"/>
            <w:right w:val="none" w:sz="0" w:space="0" w:color="auto"/>
          </w:divBdr>
        </w:div>
        <w:div w:id="1935360935">
          <w:marLeft w:val="0"/>
          <w:marRight w:val="0"/>
          <w:marTop w:val="0"/>
          <w:marBottom w:val="0"/>
          <w:divBdr>
            <w:top w:val="none" w:sz="0" w:space="0" w:color="auto"/>
            <w:left w:val="none" w:sz="0" w:space="0" w:color="auto"/>
            <w:bottom w:val="none" w:sz="0" w:space="0" w:color="auto"/>
            <w:right w:val="none" w:sz="0" w:space="0" w:color="auto"/>
          </w:divBdr>
        </w:div>
        <w:div w:id="1935360936">
          <w:marLeft w:val="0"/>
          <w:marRight w:val="0"/>
          <w:marTop w:val="0"/>
          <w:marBottom w:val="0"/>
          <w:divBdr>
            <w:top w:val="none" w:sz="0" w:space="0" w:color="auto"/>
            <w:left w:val="none" w:sz="0" w:space="0" w:color="auto"/>
            <w:bottom w:val="none" w:sz="0" w:space="0" w:color="auto"/>
            <w:right w:val="none" w:sz="0" w:space="0" w:color="auto"/>
          </w:divBdr>
        </w:div>
        <w:div w:id="1935360941">
          <w:marLeft w:val="0"/>
          <w:marRight w:val="0"/>
          <w:marTop w:val="0"/>
          <w:marBottom w:val="0"/>
          <w:divBdr>
            <w:top w:val="none" w:sz="0" w:space="0" w:color="auto"/>
            <w:left w:val="none" w:sz="0" w:space="0" w:color="auto"/>
            <w:bottom w:val="none" w:sz="0" w:space="0" w:color="auto"/>
            <w:right w:val="none" w:sz="0" w:space="0" w:color="auto"/>
          </w:divBdr>
        </w:div>
        <w:div w:id="1935360946">
          <w:marLeft w:val="0"/>
          <w:marRight w:val="0"/>
          <w:marTop w:val="0"/>
          <w:marBottom w:val="0"/>
          <w:divBdr>
            <w:top w:val="none" w:sz="0" w:space="0" w:color="auto"/>
            <w:left w:val="none" w:sz="0" w:space="0" w:color="auto"/>
            <w:bottom w:val="none" w:sz="0" w:space="0" w:color="auto"/>
            <w:right w:val="none" w:sz="0" w:space="0" w:color="auto"/>
          </w:divBdr>
        </w:div>
        <w:div w:id="1935360948">
          <w:marLeft w:val="0"/>
          <w:marRight w:val="0"/>
          <w:marTop w:val="0"/>
          <w:marBottom w:val="0"/>
          <w:divBdr>
            <w:top w:val="none" w:sz="0" w:space="0" w:color="auto"/>
            <w:left w:val="none" w:sz="0" w:space="0" w:color="auto"/>
            <w:bottom w:val="none" w:sz="0" w:space="0" w:color="auto"/>
            <w:right w:val="none" w:sz="0" w:space="0" w:color="auto"/>
          </w:divBdr>
        </w:div>
        <w:div w:id="1935360950">
          <w:marLeft w:val="0"/>
          <w:marRight w:val="0"/>
          <w:marTop w:val="0"/>
          <w:marBottom w:val="0"/>
          <w:divBdr>
            <w:top w:val="none" w:sz="0" w:space="0" w:color="auto"/>
            <w:left w:val="none" w:sz="0" w:space="0" w:color="auto"/>
            <w:bottom w:val="none" w:sz="0" w:space="0" w:color="auto"/>
            <w:right w:val="none" w:sz="0" w:space="0" w:color="auto"/>
          </w:divBdr>
        </w:div>
        <w:div w:id="1935360957">
          <w:marLeft w:val="0"/>
          <w:marRight w:val="0"/>
          <w:marTop w:val="0"/>
          <w:marBottom w:val="0"/>
          <w:divBdr>
            <w:top w:val="none" w:sz="0" w:space="0" w:color="auto"/>
            <w:left w:val="none" w:sz="0" w:space="0" w:color="auto"/>
            <w:bottom w:val="none" w:sz="0" w:space="0" w:color="auto"/>
            <w:right w:val="none" w:sz="0" w:space="0" w:color="auto"/>
          </w:divBdr>
        </w:div>
        <w:div w:id="1935360959">
          <w:marLeft w:val="0"/>
          <w:marRight w:val="0"/>
          <w:marTop w:val="0"/>
          <w:marBottom w:val="0"/>
          <w:divBdr>
            <w:top w:val="none" w:sz="0" w:space="0" w:color="auto"/>
            <w:left w:val="none" w:sz="0" w:space="0" w:color="auto"/>
            <w:bottom w:val="none" w:sz="0" w:space="0" w:color="auto"/>
            <w:right w:val="none" w:sz="0" w:space="0" w:color="auto"/>
          </w:divBdr>
        </w:div>
        <w:div w:id="1935360963">
          <w:marLeft w:val="0"/>
          <w:marRight w:val="0"/>
          <w:marTop w:val="0"/>
          <w:marBottom w:val="0"/>
          <w:divBdr>
            <w:top w:val="none" w:sz="0" w:space="0" w:color="auto"/>
            <w:left w:val="none" w:sz="0" w:space="0" w:color="auto"/>
            <w:bottom w:val="none" w:sz="0" w:space="0" w:color="auto"/>
            <w:right w:val="none" w:sz="0" w:space="0" w:color="auto"/>
          </w:divBdr>
        </w:div>
        <w:div w:id="1935360967">
          <w:marLeft w:val="0"/>
          <w:marRight w:val="0"/>
          <w:marTop w:val="0"/>
          <w:marBottom w:val="0"/>
          <w:divBdr>
            <w:top w:val="none" w:sz="0" w:space="0" w:color="auto"/>
            <w:left w:val="none" w:sz="0" w:space="0" w:color="auto"/>
            <w:bottom w:val="none" w:sz="0" w:space="0" w:color="auto"/>
            <w:right w:val="none" w:sz="0" w:space="0" w:color="auto"/>
          </w:divBdr>
        </w:div>
        <w:div w:id="1935360969">
          <w:marLeft w:val="0"/>
          <w:marRight w:val="0"/>
          <w:marTop w:val="0"/>
          <w:marBottom w:val="0"/>
          <w:divBdr>
            <w:top w:val="none" w:sz="0" w:space="0" w:color="auto"/>
            <w:left w:val="none" w:sz="0" w:space="0" w:color="auto"/>
            <w:bottom w:val="none" w:sz="0" w:space="0" w:color="auto"/>
            <w:right w:val="none" w:sz="0" w:space="0" w:color="auto"/>
          </w:divBdr>
        </w:div>
        <w:div w:id="1935360971">
          <w:marLeft w:val="0"/>
          <w:marRight w:val="0"/>
          <w:marTop w:val="0"/>
          <w:marBottom w:val="0"/>
          <w:divBdr>
            <w:top w:val="none" w:sz="0" w:space="0" w:color="auto"/>
            <w:left w:val="none" w:sz="0" w:space="0" w:color="auto"/>
            <w:bottom w:val="none" w:sz="0" w:space="0" w:color="auto"/>
            <w:right w:val="none" w:sz="0" w:space="0" w:color="auto"/>
          </w:divBdr>
        </w:div>
        <w:div w:id="1935360972">
          <w:marLeft w:val="0"/>
          <w:marRight w:val="0"/>
          <w:marTop w:val="0"/>
          <w:marBottom w:val="0"/>
          <w:divBdr>
            <w:top w:val="none" w:sz="0" w:space="0" w:color="auto"/>
            <w:left w:val="none" w:sz="0" w:space="0" w:color="auto"/>
            <w:bottom w:val="none" w:sz="0" w:space="0" w:color="auto"/>
            <w:right w:val="none" w:sz="0" w:space="0" w:color="auto"/>
          </w:divBdr>
        </w:div>
        <w:div w:id="1935360981">
          <w:marLeft w:val="0"/>
          <w:marRight w:val="0"/>
          <w:marTop w:val="0"/>
          <w:marBottom w:val="0"/>
          <w:divBdr>
            <w:top w:val="none" w:sz="0" w:space="0" w:color="auto"/>
            <w:left w:val="none" w:sz="0" w:space="0" w:color="auto"/>
            <w:bottom w:val="none" w:sz="0" w:space="0" w:color="auto"/>
            <w:right w:val="none" w:sz="0" w:space="0" w:color="auto"/>
          </w:divBdr>
        </w:div>
      </w:divsChild>
    </w:div>
    <w:div w:id="1935360960">
      <w:marLeft w:val="0"/>
      <w:marRight w:val="0"/>
      <w:marTop w:val="0"/>
      <w:marBottom w:val="0"/>
      <w:divBdr>
        <w:top w:val="none" w:sz="0" w:space="0" w:color="auto"/>
        <w:left w:val="none" w:sz="0" w:space="0" w:color="auto"/>
        <w:bottom w:val="none" w:sz="0" w:space="0" w:color="auto"/>
        <w:right w:val="none" w:sz="0" w:space="0" w:color="auto"/>
      </w:divBdr>
    </w:div>
    <w:div w:id="1935360974">
      <w:marLeft w:val="0"/>
      <w:marRight w:val="0"/>
      <w:marTop w:val="0"/>
      <w:marBottom w:val="0"/>
      <w:divBdr>
        <w:top w:val="none" w:sz="0" w:space="0" w:color="auto"/>
        <w:left w:val="none" w:sz="0" w:space="0" w:color="auto"/>
        <w:bottom w:val="none" w:sz="0" w:space="0" w:color="auto"/>
        <w:right w:val="none" w:sz="0" w:space="0" w:color="auto"/>
      </w:divBdr>
    </w:div>
    <w:div w:id="1935360986">
      <w:marLeft w:val="0"/>
      <w:marRight w:val="0"/>
      <w:marTop w:val="0"/>
      <w:marBottom w:val="0"/>
      <w:divBdr>
        <w:top w:val="none" w:sz="0" w:space="0" w:color="auto"/>
        <w:left w:val="none" w:sz="0" w:space="0" w:color="auto"/>
        <w:bottom w:val="none" w:sz="0" w:space="0" w:color="auto"/>
        <w:right w:val="none" w:sz="0" w:space="0" w:color="auto"/>
      </w:divBdr>
    </w:div>
    <w:div w:id="1935360987">
      <w:marLeft w:val="0"/>
      <w:marRight w:val="0"/>
      <w:marTop w:val="0"/>
      <w:marBottom w:val="0"/>
      <w:divBdr>
        <w:top w:val="none" w:sz="0" w:space="0" w:color="auto"/>
        <w:left w:val="none" w:sz="0" w:space="0" w:color="auto"/>
        <w:bottom w:val="none" w:sz="0" w:space="0" w:color="auto"/>
        <w:right w:val="none" w:sz="0" w:space="0" w:color="auto"/>
      </w:divBdr>
    </w:div>
    <w:div w:id="1935360988">
      <w:marLeft w:val="0"/>
      <w:marRight w:val="0"/>
      <w:marTop w:val="0"/>
      <w:marBottom w:val="0"/>
      <w:divBdr>
        <w:top w:val="none" w:sz="0" w:space="0" w:color="auto"/>
        <w:left w:val="none" w:sz="0" w:space="0" w:color="auto"/>
        <w:bottom w:val="none" w:sz="0" w:space="0" w:color="auto"/>
        <w:right w:val="none" w:sz="0" w:space="0" w:color="auto"/>
      </w:divBdr>
      <w:divsChild>
        <w:div w:id="1935360839">
          <w:marLeft w:val="0"/>
          <w:marRight w:val="0"/>
          <w:marTop w:val="0"/>
          <w:marBottom w:val="0"/>
          <w:divBdr>
            <w:top w:val="none" w:sz="0" w:space="0" w:color="auto"/>
            <w:left w:val="none" w:sz="0" w:space="0" w:color="auto"/>
            <w:bottom w:val="none" w:sz="0" w:space="0" w:color="auto"/>
            <w:right w:val="none" w:sz="0" w:space="0" w:color="auto"/>
          </w:divBdr>
        </w:div>
        <w:div w:id="1935360843">
          <w:marLeft w:val="0"/>
          <w:marRight w:val="0"/>
          <w:marTop w:val="0"/>
          <w:marBottom w:val="0"/>
          <w:divBdr>
            <w:top w:val="none" w:sz="0" w:space="0" w:color="auto"/>
            <w:left w:val="none" w:sz="0" w:space="0" w:color="auto"/>
            <w:bottom w:val="none" w:sz="0" w:space="0" w:color="auto"/>
            <w:right w:val="none" w:sz="0" w:space="0" w:color="auto"/>
          </w:divBdr>
        </w:div>
        <w:div w:id="1935360845">
          <w:marLeft w:val="0"/>
          <w:marRight w:val="0"/>
          <w:marTop w:val="0"/>
          <w:marBottom w:val="0"/>
          <w:divBdr>
            <w:top w:val="none" w:sz="0" w:space="0" w:color="auto"/>
            <w:left w:val="none" w:sz="0" w:space="0" w:color="auto"/>
            <w:bottom w:val="none" w:sz="0" w:space="0" w:color="auto"/>
            <w:right w:val="none" w:sz="0" w:space="0" w:color="auto"/>
          </w:divBdr>
        </w:div>
        <w:div w:id="1935360851">
          <w:marLeft w:val="0"/>
          <w:marRight w:val="0"/>
          <w:marTop w:val="0"/>
          <w:marBottom w:val="0"/>
          <w:divBdr>
            <w:top w:val="none" w:sz="0" w:space="0" w:color="auto"/>
            <w:left w:val="none" w:sz="0" w:space="0" w:color="auto"/>
            <w:bottom w:val="none" w:sz="0" w:space="0" w:color="auto"/>
            <w:right w:val="none" w:sz="0" w:space="0" w:color="auto"/>
          </w:divBdr>
        </w:div>
        <w:div w:id="1935360853">
          <w:marLeft w:val="0"/>
          <w:marRight w:val="0"/>
          <w:marTop w:val="0"/>
          <w:marBottom w:val="0"/>
          <w:divBdr>
            <w:top w:val="none" w:sz="0" w:space="0" w:color="auto"/>
            <w:left w:val="none" w:sz="0" w:space="0" w:color="auto"/>
            <w:bottom w:val="none" w:sz="0" w:space="0" w:color="auto"/>
            <w:right w:val="none" w:sz="0" w:space="0" w:color="auto"/>
          </w:divBdr>
        </w:div>
        <w:div w:id="1935360990">
          <w:marLeft w:val="0"/>
          <w:marRight w:val="0"/>
          <w:marTop w:val="0"/>
          <w:marBottom w:val="0"/>
          <w:divBdr>
            <w:top w:val="none" w:sz="0" w:space="0" w:color="auto"/>
            <w:left w:val="none" w:sz="0" w:space="0" w:color="auto"/>
            <w:bottom w:val="none" w:sz="0" w:space="0" w:color="auto"/>
            <w:right w:val="none" w:sz="0" w:space="0" w:color="auto"/>
          </w:divBdr>
        </w:div>
        <w:div w:id="1935360991">
          <w:marLeft w:val="0"/>
          <w:marRight w:val="0"/>
          <w:marTop w:val="0"/>
          <w:marBottom w:val="0"/>
          <w:divBdr>
            <w:top w:val="none" w:sz="0" w:space="0" w:color="auto"/>
            <w:left w:val="none" w:sz="0" w:space="0" w:color="auto"/>
            <w:bottom w:val="none" w:sz="0" w:space="0" w:color="auto"/>
            <w:right w:val="none" w:sz="0" w:space="0" w:color="auto"/>
          </w:divBdr>
        </w:div>
        <w:div w:id="1935360996">
          <w:marLeft w:val="0"/>
          <w:marRight w:val="0"/>
          <w:marTop w:val="0"/>
          <w:marBottom w:val="0"/>
          <w:divBdr>
            <w:top w:val="none" w:sz="0" w:space="0" w:color="auto"/>
            <w:left w:val="none" w:sz="0" w:space="0" w:color="auto"/>
            <w:bottom w:val="none" w:sz="0" w:space="0" w:color="auto"/>
            <w:right w:val="none" w:sz="0" w:space="0" w:color="auto"/>
          </w:divBdr>
        </w:div>
        <w:div w:id="1935361001">
          <w:marLeft w:val="0"/>
          <w:marRight w:val="0"/>
          <w:marTop w:val="0"/>
          <w:marBottom w:val="0"/>
          <w:divBdr>
            <w:top w:val="none" w:sz="0" w:space="0" w:color="auto"/>
            <w:left w:val="none" w:sz="0" w:space="0" w:color="auto"/>
            <w:bottom w:val="none" w:sz="0" w:space="0" w:color="auto"/>
            <w:right w:val="none" w:sz="0" w:space="0" w:color="auto"/>
          </w:divBdr>
        </w:div>
        <w:div w:id="1935361003">
          <w:marLeft w:val="0"/>
          <w:marRight w:val="0"/>
          <w:marTop w:val="0"/>
          <w:marBottom w:val="0"/>
          <w:divBdr>
            <w:top w:val="none" w:sz="0" w:space="0" w:color="auto"/>
            <w:left w:val="none" w:sz="0" w:space="0" w:color="auto"/>
            <w:bottom w:val="none" w:sz="0" w:space="0" w:color="auto"/>
            <w:right w:val="none" w:sz="0" w:space="0" w:color="auto"/>
          </w:divBdr>
        </w:div>
      </w:divsChild>
    </w:div>
    <w:div w:id="1935360993">
      <w:marLeft w:val="0"/>
      <w:marRight w:val="0"/>
      <w:marTop w:val="0"/>
      <w:marBottom w:val="0"/>
      <w:divBdr>
        <w:top w:val="none" w:sz="0" w:space="0" w:color="auto"/>
        <w:left w:val="none" w:sz="0" w:space="0" w:color="auto"/>
        <w:bottom w:val="none" w:sz="0" w:space="0" w:color="auto"/>
        <w:right w:val="none" w:sz="0" w:space="0" w:color="auto"/>
      </w:divBdr>
    </w:div>
    <w:div w:id="1935360997">
      <w:marLeft w:val="0"/>
      <w:marRight w:val="0"/>
      <w:marTop w:val="0"/>
      <w:marBottom w:val="0"/>
      <w:divBdr>
        <w:top w:val="none" w:sz="0" w:space="0" w:color="auto"/>
        <w:left w:val="none" w:sz="0" w:space="0" w:color="auto"/>
        <w:bottom w:val="none" w:sz="0" w:space="0" w:color="auto"/>
        <w:right w:val="none" w:sz="0" w:space="0" w:color="auto"/>
      </w:divBdr>
    </w:div>
    <w:div w:id="1935360998">
      <w:marLeft w:val="0"/>
      <w:marRight w:val="0"/>
      <w:marTop w:val="0"/>
      <w:marBottom w:val="0"/>
      <w:divBdr>
        <w:top w:val="none" w:sz="0" w:space="0" w:color="auto"/>
        <w:left w:val="none" w:sz="0" w:space="0" w:color="auto"/>
        <w:bottom w:val="none" w:sz="0" w:space="0" w:color="auto"/>
        <w:right w:val="none" w:sz="0" w:space="0" w:color="auto"/>
      </w:divBdr>
    </w:div>
    <w:div w:id="1935361000">
      <w:marLeft w:val="0"/>
      <w:marRight w:val="0"/>
      <w:marTop w:val="0"/>
      <w:marBottom w:val="0"/>
      <w:divBdr>
        <w:top w:val="none" w:sz="0" w:space="0" w:color="auto"/>
        <w:left w:val="none" w:sz="0" w:space="0" w:color="auto"/>
        <w:bottom w:val="none" w:sz="0" w:space="0" w:color="auto"/>
        <w:right w:val="none" w:sz="0" w:space="0" w:color="auto"/>
      </w:divBdr>
    </w:div>
    <w:div w:id="1935361002">
      <w:marLeft w:val="0"/>
      <w:marRight w:val="0"/>
      <w:marTop w:val="0"/>
      <w:marBottom w:val="0"/>
      <w:divBdr>
        <w:top w:val="none" w:sz="0" w:space="0" w:color="auto"/>
        <w:left w:val="none" w:sz="0" w:space="0" w:color="auto"/>
        <w:bottom w:val="none" w:sz="0" w:space="0" w:color="auto"/>
        <w:right w:val="none" w:sz="0" w:space="0" w:color="auto"/>
      </w:divBdr>
      <w:divsChild>
        <w:div w:id="1935360840">
          <w:marLeft w:val="0"/>
          <w:marRight w:val="0"/>
          <w:marTop w:val="0"/>
          <w:marBottom w:val="0"/>
          <w:divBdr>
            <w:top w:val="none" w:sz="0" w:space="0" w:color="auto"/>
            <w:left w:val="none" w:sz="0" w:space="0" w:color="auto"/>
            <w:bottom w:val="none" w:sz="0" w:space="0" w:color="auto"/>
            <w:right w:val="none" w:sz="0" w:space="0" w:color="auto"/>
          </w:divBdr>
        </w:div>
        <w:div w:id="1935360841">
          <w:marLeft w:val="0"/>
          <w:marRight w:val="0"/>
          <w:marTop w:val="0"/>
          <w:marBottom w:val="0"/>
          <w:divBdr>
            <w:top w:val="none" w:sz="0" w:space="0" w:color="auto"/>
            <w:left w:val="none" w:sz="0" w:space="0" w:color="auto"/>
            <w:bottom w:val="none" w:sz="0" w:space="0" w:color="auto"/>
            <w:right w:val="none" w:sz="0" w:space="0" w:color="auto"/>
          </w:divBdr>
        </w:div>
        <w:div w:id="1935360847">
          <w:marLeft w:val="0"/>
          <w:marRight w:val="0"/>
          <w:marTop w:val="0"/>
          <w:marBottom w:val="0"/>
          <w:divBdr>
            <w:top w:val="none" w:sz="0" w:space="0" w:color="auto"/>
            <w:left w:val="none" w:sz="0" w:space="0" w:color="auto"/>
            <w:bottom w:val="none" w:sz="0" w:space="0" w:color="auto"/>
            <w:right w:val="none" w:sz="0" w:space="0" w:color="auto"/>
          </w:divBdr>
        </w:div>
        <w:div w:id="1935360848">
          <w:marLeft w:val="0"/>
          <w:marRight w:val="0"/>
          <w:marTop w:val="0"/>
          <w:marBottom w:val="0"/>
          <w:divBdr>
            <w:top w:val="none" w:sz="0" w:space="0" w:color="auto"/>
            <w:left w:val="none" w:sz="0" w:space="0" w:color="auto"/>
            <w:bottom w:val="none" w:sz="0" w:space="0" w:color="auto"/>
            <w:right w:val="none" w:sz="0" w:space="0" w:color="auto"/>
          </w:divBdr>
        </w:div>
        <w:div w:id="1935360985">
          <w:marLeft w:val="0"/>
          <w:marRight w:val="0"/>
          <w:marTop w:val="0"/>
          <w:marBottom w:val="0"/>
          <w:divBdr>
            <w:top w:val="none" w:sz="0" w:space="0" w:color="auto"/>
            <w:left w:val="none" w:sz="0" w:space="0" w:color="auto"/>
            <w:bottom w:val="none" w:sz="0" w:space="0" w:color="auto"/>
            <w:right w:val="none" w:sz="0" w:space="0" w:color="auto"/>
          </w:divBdr>
        </w:div>
        <w:div w:id="1935360989">
          <w:marLeft w:val="0"/>
          <w:marRight w:val="0"/>
          <w:marTop w:val="0"/>
          <w:marBottom w:val="0"/>
          <w:divBdr>
            <w:top w:val="none" w:sz="0" w:space="0" w:color="auto"/>
            <w:left w:val="none" w:sz="0" w:space="0" w:color="auto"/>
            <w:bottom w:val="none" w:sz="0" w:space="0" w:color="auto"/>
            <w:right w:val="none" w:sz="0" w:space="0" w:color="auto"/>
          </w:divBdr>
        </w:div>
        <w:div w:id="1935360992">
          <w:marLeft w:val="0"/>
          <w:marRight w:val="0"/>
          <w:marTop w:val="0"/>
          <w:marBottom w:val="0"/>
          <w:divBdr>
            <w:top w:val="none" w:sz="0" w:space="0" w:color="auto"/>
            <w:left w:val="none" w:sz="0" w:space="0" w:color="auto"/>
            <w:bottom w:val="none" w:sz="0" w:space="0" w:color="auto"/>
            <w:right w:val="none" w:sz="0" w:space="0" w:color="auto"/>
          </w:divBdr>
        </w:div>
        <w:div w:id="1935360999">
          <w:marLeft w:val="0"/>
          <w:marRight w:val="0"/>
          <w:marTop w:val="0"/>
          <w:marBottom w:val="0"/>
          <w:divBdr>
            <w:top w:val="none" w:sz="0" w:space="0" w:color="auto"/>
            <w:left w:val="none" w:sz="0" w:space="0" w:color="auto"/>
            <w:bottom w:val="none" w:sz="0" w:space="0" w:color="auto"/>
            <w:right w:val="none" w:sz="0" w:space="0" w:color="auto"/>
          </w:divBdr>
        </w:div>
      </w:divsChild>
    </w:div>
    <w:div w:id="19353610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wikipedia.org/wiki/Sp%C3%B3%C5%82k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l.wikipedia.org/wiki/Sp%C3%B3%C5%82ka_akcyjna" TargetMode="External"/><Relationship Id="rId4" Type="http://schemas.openxmlformats.org/officeDocument/2006/relationships/webSettings" Target="webSettings.xml"/><Relationship Id="rId9" Type="http://schemas.openxmlformats.org/officeDocument/2006/relationships/hyperlink" Target="file:///C:\Users\Jaros&#322;aw\AppData\Local\Temp\z%20ograniczon&#261;%20odpowiedzilano&#347;&#263;i&#261;"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132</TotalTime>
  <Pages>46</Pages>
  <Words>22756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
  <dc:creator>Jarosław Dyński</dc:creator>
  <cp:keywords/>
  <dc:description/>
  <cp:lastModifiedBy>Anita</cp:lastModifiedBy>
  <cp:revision>20</cp:revision>
  <cp:lastPrinted>2015-04-23T07:15:00Z</cp:lastPrinted>
  <dcterms:created xsi:type="dcterms:W3CDTF">2015-04-21T07:06:00Z</dcterms:created>
  <dcterms:modified xsi:type="dcterms:W3CDTF">2015-05-11T07:39:00Z</dcterms:modified>
</cp:coreProperties>
</file>