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ADA" w:rsidRDefault="00742ADA" w:rsidP="00742ADA">
      <w:pPr>
        <w:pStyle w:val="Nagwek"/>
        <w:jc w:val="right"/>
        <w:rPr>
          <w:sz w:val="16"/>
          <w:szCs w:val="16"/>
        </w:rPr>
      </w:pPr>
      <w:r>
        <w:rPr>
          <w:sz w:val="16"/>
          <w:szCs w:val="16"/>
        </w:rPr>
        <w:t>Załącznik nr 2</w:t>
      </w:r>
      <w:r>
        <w:rPr>
          <w:sz w:val="16"/>
          <w:szCs w:val="16"/>
        </w:rPr>
        <w:t>4</w:t>
      </w:r>
      <w:bookmarkStart w:id="0" w:name="_GoBack"/>
      <w:bookmarkEnd w:id="0"/>
      <w:r>
        <w:rPr>
          <w:sz w:val="16"/>
          <w:szCs w:val="16"/>
        </w:rPr>
        <w:t xml:space="preserve"> do Zarządzenia Nr I/68/2018</w:t>
      </w:r>
    </w:p>
    <w:p w:rsidR="00E74296" w:rsidRDefault="00E74296" w:rsidP="00E74296">
      <w:pPr>
        <w:pStyle w:val="Nagwek"/>
        <w:jc w:val="right"/>
      </w:pPr>
    </w:p>
    <w:p w:rsidR="00E74296" w:rsidRPr="00F52AAE" w:rsidRDefault="00E74296" w:rsidP="00E7429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21211F"/>
          <w:sz w:val="16"/>
          <w:szCs w:val="16"/>
        </w:rPr>
      </w:pPr>
    </w:p>
    <w:p w:rsidR="00E74296" w:rsidRPr="00F52AAE" w:rsidRDefault="00E74296" w:rsidP="00E7429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21211F"/>
          <w:sz w:val="16"/>
          <w:szCs w:val="16"/>
        </w:rPr>
      </w:pPr>
    </w:p>
    <w:p w:rsidR="00E74296" w:rsidRPr="00F52AAE" w:rsidRDefault="00E74296" w:rsidP="00E7429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21211F"/>
          <w:sz w:val="16"/>
          <w:szCs w:val="16"/>
        </w:rPr>
      </w:pPr>
    </w:p>
    <w:p w:rsidR="00E74296" w:rsidRPr="00F52AAE" w:rsidRDefault="00E74296" w:rsidP="00E7429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21211F"/>
          <w:sz w:val="16"/>
          <w:szCs w:val="16"/>
        </w:rPr>
      </w:pPr>
      <w:r>
        <w:rPr>
          <w:rStyle w:val="normaltextrun"/>
          <w:rFonts w:ascii="Arial" w:hAnsi="Arial" w:cs="Arial"/>
          <w:color w:val="21211F"/>
          <w:sz w:val="16"/>
          <w:szCs w:val="16"/>
        </w:rPr>
        <w:t>……</w:t>
      </w:r>
      <w:r w:rsidRPr="00F52AAE">
        <w:rPr>
          <w:rStyle w:val="normaltextrun"/>
          <w:rFonts w:ascii="Arial" w:hAnsi="Arial" w:cs="Arial"/>
          <w:color w:val="21211F"/>
          <w:sz w:val="16"/>
          <w:szCs w:val="16"/>
        </w:rPr>
        <w:t>…………………………</w:t>
      </w:r>
      <w:r>
        <w:rPr>
          <w:rStyle w:val="normaltextrun"/>
          <w:rFonts w:ascii="Arial" w:hAnsi="Arial" w:cs="Arial"/>
          <w:color w:val="21211F"/>
          <w:sz w:val="16"/>
          <w:szCs w:val="16"/>
        </w:rPr>
        <w:t>…                                                                                                              ….…………………………….</w:t>
      </w:r>
    </w:p>
    <w:p w:rsidR="00E74296" w:rsidRPr="00F52AAE" w:rsidRDefault="00E74296" w:rsidP="00E7429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F52AAE">
        <w:rPr>
          <w:rStyle w:val="normaltextrun"/>
          <w:rFonts w:ascii="Arial" w:hAnsi="Arial" w:cs="Arial"/>
          <w:color w:val="21211F"/>
          <w:sz w:val="16"/>
          <w:szCs w:val="16"/>
        </w:rPr>
        <w:t xml:space="preserve">       (</w:t>
      </w:r>
      <w:r w:rsidRPr="00F52AAE">
        <w:rPr>
          <w:rStyle w:val="spellingerror"/>
          <w:rFonts w:ascii="Arial" w:hAnsi="Arial" w:cs="Arial"/>
          <w:color w:val="21211F"/>
          <w:sz w:val="16"/>
          <w:szCs w:val="16"/>
        </w:rPr>
        <w:t>imię</w:t>
      </w:r>
      <w:r w:rsidRPr="00F52AAE">
        <w:rPr>
          <w:rStyle w:val="normaltextrun"/>
          <w:rFonts w:ascii="Arial" w:hAnsi="Arial" w:cs="Arial"/>
          <w:color w:val="21211F"/>
          <w:sz w:val="16"/>
          <w:szCs w:val="16"/>
        </w:rPr>
        <w:t> </w:t>
      </w:r>
      <w:r w:rsidRPr="00F52AAE">
        <w:rPr>
          <w:rStyle w:val="spellingerror"/>
          <w:rFonts w:ascii="Arial" w:hAnsi="Arial" w:cs="Arial"/>
          <w:color w:val="21211F"/>
          <w:sz w:val="16"/>
          <w:szCs w:val="16"/>
        </w:rPr>
        <w:t>i</w:t>
      </w:r>
      <w:r w:rsidRPr="00F52AAE">
        <w:rPr>
          <w:rStyle w:val="normaltextrun"/>
          <w:rFonts w:ascii="Arial" w:hAnsi="Arial" w:cs="Arial"/>
          <w:color w:val="21211F"/>
          <w:sz w:val="16"/>
          <w:szCs w:val="16"/>
        </w:rPr>
        <w:t> </w:t>
      </w:r>
      <w:r w:rsidRPr="00F52AAE">
        <w:rPr>
          <w:rStyle w:val="spellingerror"/>
          <w:rFonts w:ascii="Arial" w:hAnsi="Arial" w:cs="Arial"/>
          <w:color w:val="21211F"/>
          <w:sz w:val="16"/>
          <w:szCs w:val="16"/>
        </w:rPr>
        <w:t>nazwisko</w:t>
      </w:r>
      <w:r w:rsidRPr="00F52AAE">
        <w:rPr>
          <w:rStyle w:val="normaltextrun"/>
          <w:rFonts w:ascii="Arial" w:hAnsi="Arial" w:cs="Arial"/>
          <w:color w:val="21211F"/>
          <w:sz w:val="16"/>
          <w:szCs w:val="16"/>
        </w:rPr>
        <w:t>)</w:t>
      </w:r>
      <w:r w:rsidRPr="00F52AAE">
        <w:rPr>
          <w:rStyle w:val="tabchar"/>
          <w:rFonts w:ascii="Calibri" w:hAnsi="Calibri" w:cs="Calibri"/>
          <w:color w:val="21211F"/>
          <w:sz w:val="16"/>
          <w:szCs w:val="16"/>
        </w:rPr>
        <w:t xml:space="preserve"> </w:t>
      </w:r>
      <w:r w:rsidRPr="00F52AAE">
        <w:rPr>
          <w:rStyle w:val="tabchar"/>
          <w:rFonts w:ascii="Calibri" w:hAnsi="Calibri" w:cs="Calibri"/>
          <w:color w:val="21211F"/>
          <w:sz w:val="16"/>
          <w:szCs w:val="16"/>
        </w:rPr>
        <w:tab/>
      </w:r>
      <w:r w:rsidRPr="00F52AAE">
        <w:rPr>
          <w:rStyle w:val="tabchar"/>
          <w:rFonts w:ascii="Calibri" w:hAnsi="Calibri" w:cs="Calibri"/>
          <w:color w:val="21211F"/>
          <w:sz w:val="16"/>
          <w:szCs w:val="16"/>
        </w:rPr>
        <w:tab/>
      </w:r>
      <w:r w:rsidRPr="00F52AAE">
        <w:rPr>
          <w:rStyle w:val="tabchar"/>
          <w:rFonts w:ascii="Calibri" w:hAnsi="Calibri" w:cs="Calibri"/>
          <w:color w:val="21211F"/>
          <w:sz w:val="16"/>
          <w:szCs w:val="16"/>
        </w:rPr>
        <w:tab/>
      </w:r>
      <w:r w:rsidRPr="00F52AAE">
        <w:rPr>
          <w:rStyle w:val="tabchar"/>
          <w:rFonts w:ascii="Calibri" w:hAnsi="Calibri" w:cs="Calibri"/>
          <w:color w:val="21211F"/>
          <w:sz w:val="16"/>
          <w:szCs w:val="16"/>
        </w:rPr>
        <w:tab/>
      </w:r>
      <w:r w:rsidRPr="00F52AAE">
        <w:rPr>
          <w:rStyle w:val="tabchar"/>
          <w:rFonts w:ascii="Calibri" w:hAnsi="Calibri" w:cs="Calibri"/>
          <w:color w:val="21211F"/>
          <w:sz w:val="16"/>
          <w:szCs w:val="16"/>
        </w:rPr>
        <w:tab/>
      </w:r>
      <w:r w:rsidRPr="00F52AAE">
        <w:rPr>
          <w:rStyle w:val="tabchar"/>
          <w:rFonts w:ascii="Calibri" w:hAnsi="Calibri" w:cs="Calibri"/>
          <w:color w:val="21211F"/>
          <w:sz w:val="16"/>
          <w:szCs w:val="16"/>
        </w:rPr>
        <w:tab/>
      </w:r>
      <w:r w:rsidRPr="00F52AAE">
        <w:rPr>
          <w:rStyle w:val="tabchar"/>
          <w:rFonts w:ascii="Calibri" w:hAnsi="Calibri" w:cs="Calibri"/>
          <w:color w:val="21211F"/>
          <w:sz w:val="16"/>
          <w:szCs w:val="16"/>
        </w:rPr>
        <w:tab/>
      </w:r>
      <w:r w:rsidRPr="00F52AAE">
        <w:rPr>
          <w:rStyle w:val="tabchar"/>
          <w:rFonts w:ascii="Calibri" w:hAnsi="Calibri" w:cs="Calibri"/>
          <w:color w:val="21211F"/>
          <w:sz w:val="16"/>
          <w:szCs w:val="16"/>
        </w:rPr>
        <w:tab/>
      </w:r>
      <w:r w:rsidRPr="00F52AAE">
        <w:rPr>
          <w:rStyle w:val="normaltextrun"/>
          <w:rFonts w:ascii="Arial" w:hAnsi="Arial" w:cs="Arial"/>
          <w:color w:val="21211F"/>
          <w:sz w:val="16"/>
          <w:szCs w:val="16"/>
        </w:rPr>
        <w:t>(</w:t>
      </w:r>
      <w:r w:rsidRPr="00F52AAE">
        <w:rPr>
          <w:rStyle w:val="spellingerror"/>
          <w:rFonts w:ascii="Arial" w:hAnsi="Arial" w:cs="Arial"/>
          <w:color w:val="21211F"/>
          <w:sz w:val="16"/>
          <w:szCs w:val="16"/>
        </w:rPr>
        <w:t>miejscowość</w:t>
      </w:r>
      <w:r w:rsidRPr="00F52AAE">
        <w:rPr>
          <w:rStyle w:val="normaltextrun"/>
          <w:rFonts w:ascii="Arial" w:hAnsi="Arial" w:cs="Arial"/>
          <w:color w:val="21211F"/>
          <w:sz w:val="16"/>
          <w:szCs w:val="16"/>
        </w:rPr>
        <w:t> </w:t>
      </w:r>
      <w:r w:rsidRPr="00F52AAE">
        <w:rPr>
          <w:rStyle w:val="spellingerror"/>
          <w:rFonts w:ascii="Arial" w:hAnsi="Arial" w:cs="Arial"/>
          <w:color w:val="21211F"/>
          <w:sz w:val="16"/>
          <w:szCs w:val="16"/>
        </w:rPr>
        <w:t>i</w:t>
      </w:r>
      <w:r w:rsidRPr="00F52AAE">
        <w:rPr>
          <w:rStyle w:val="normaltextrun"/>
          <w:rFonts w:ascii="Arial" w:hAnsi="Arial" w:cs="Arial"/>
          <w:color w:val="21211F"/>
          <w:sz w:val="16"/>
          <w:szCs w:val="16"/>
        </w:rPr>
        <w:t> data)</w:t>
      </w:r>
      <w:r w:rsidRPr="00F52AAE">
        <w:rPr>
          <w:rStyle w:val="eop"/>
          <w:rFonts w:ascii="Arial" w:hAnsi="Arial" w:cs="Arial"/>
          <w:color w:val="21211F"/>
          <w:sz w:val="16"/>
          <w:szCs w:val="16"/>
        </w:rPr>
        <w:t> </w:t>
      </w:r>
    </w:p>
    <w:p w:rsidR="00E74296" w:rsidRPr="00F52AAE" w:rsidRDefault="00E74296" w:rsidP="00E7429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F52AAE">
        <w:rPr>
          <w:rStyle w:val="eop"/>
          <w:rFonts w:ascii="Arial" w:hAnsi="Arial" w:cs="Arial"/>
          <w:sz w:val="18"/>
          <w:szCs w:val="18"/>
        </w:rPr>
        <w:t> </w:t>
      </w:r>
    </w:p>
    <w:p w:rsidR="00E74296" w:rsidRPr="00F52AAE" w:rsidRDefault="00E74296" w:rsidP="00E7429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F52AAE">
        <w:rPr>
          <w:rStyle w:val="eop"/>
          <w:rFonts w:ascii="Arial" w:hAnsi="Arial" w:cs="Arial"/>
          <w:sz w:val="18"/>
          <w:szCs w:val="18"/>
        </w:rPr>
        <w:t> </w:t>
      </w:r>
    </w:p>
    <w:p w:rsidR="00E74296" w:rsidRPr="00F52AAE" w:rsidRDefault="00E74296" w:rsidP="00E7429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18"/>
          <w:szCs w:val="18"/>
        </w:rPr>
      </w:pPr>
      <w:r>
        <w:rPr>
          <w:rStyle w:val="eop"/>
          <w:rFonts w:ascii="Arial" w:hAnsi="Arial" w:cs="Arial"/>
          <w:sz w:val="18"/>
          <w:szCs w:val="18"/>
        </w:rPr>
        <w:t>…..</w:t>
      </w:r>
      <w:r w:rsidRPr="00F52AAE">
        <w:rPr>
          <w:rStyle w:val="eop"/>
          <w:rFonts w:ascii="Arial" w:hAnsi="Arial" w:cs="Arial"/>
          <w:sz w:val="18"/>
          <w:szCs w:val="18"/>
        </w:rPr>
        <w:t>………………………………….</w:t>
      </w:r>
    </w:p>
    <w:p w:rsidR="00E74296" w:rsidRPr="00F52AAE" w:rsidRDefault="00E74296" w:rsidP="00E7429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E74296" w:rsidRPr="00F52AAE" w:rsidRDefault="00E74296" w:rsidP="00E7429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F52AAE">
        <w:rPr>
          <w:rStyle w:val="eop"/>
          <w:rFonts w:ascii="Arial" w:hAnsi="Arial" w:cs="Arial"/>
          <w:sz w:val="18"/>
          <w:szCs w:val="18"/>
        </w:rPr>
        <w:t> </w:t>
      </w:r>
    </w:p>
    <w:p w:rsidR="00E74296" w:rsidRPr="00F52AAE" w:rsidRDefault="00E74296" w:rsidP="00E7429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F52AAE">
        <w:rPr>
          <w:rStyle w:val="eop"/>
          <w:rFonts w:ascii="Arial" w:hAnsi="Arial" w:cs="Arial"/>
          <w:sz w:val="18"/>
          <w:szCs w:val="18"/>
        </w:rPr>
        <w:t> ………………………………………..</w:t>
      </w:r>
    </w:p>
    <w:p w:rsidR="00E74296" w:rsidRPr="00F52AAE" w:rsidRDefault="00E74296" w:rsidP="00E74296">
      <w:pPr>
        <w:pStyle w:val="paragraph"/>
        <w:spacing w:before="0" w:beforeAutospacing="0" w:after="0" w:afterAutospacing="0"/>
        <w:ind w:left="135" w:right="6825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F52AAE">
        <w:rPr>
          <w:rStyle w:val="normaltextrun"/>
          <w:rFonts w:ascii="Arial" w:hAnsi="Arial" w:cs="Arial"/>
          <w:color w:val="21211F"/>
          <w:sz w:val="16"/>
          <w:szCs w:val="16"/>
        </w:rPr>
        <w:t>(</w:t>
      </w:r>
      <w:r w:rsidRPr="00F52AAE">
        <w:rPr>
          <w:rStyle w:val="spellingerror"/>
          <w:rFonts w:ascii="Arial" w:hAnsi="Arial" w:cs="Arial"/>
          <w:color w:val="21211F"/>
          <w:sz w:val="16"/>
          <w:szCs w:val="16"/>
        </w:rPr>
        <w:t>adres</w:t>
      </w:r>
      <w:r w:rsidRPr="00F52AAE">
        <w:rPr>
          <w:rStyle w:val="normaltextrun"/>
          <w:rFonts w:ascii="Arial" w:hAnsi="Arial" w:cs="Arial"/>
          <w:color w:val="21211F"/>
          <w:sz w:val="16"/>
          <w:szCs w:val="16"/>
        </w:rPr>
        <w:t>)</w:t>
      </w:r>
      <w:r w:rsidRPr="00F52AAE">
        <w:rPr>
          <w:rStyle w:val="eop"/>
          <w:rFonts w:ascii="Arial" w:hAnsi="Arial" w:cs="Arial"/>
          <w:color w:val="21211F"/>
          <w:sz w:val="16"/>
          <w:szCs w:val="16"/>
        </w:rPr>
        <w:t> </w:t>
      </w:r>
    </w:p>
    <w:p w:rsidR="00E74296" w:rsidRPr="00F52AAE" w:rsidRDefault="00E74296" w:rsidP="00E7429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F52AAE">
        <w:rPr>
          <w:rStyle w:val="eop"/>
          <w:rFonts w:ascii="Arial" w:hAnsi="Arial" w:cs="Arial"/>
          <w:sz w:val="18"/>
          <w:szCs w:val="18"/>
        </w:rPr>
        <w:t> </w:t>
      </w:r>
    </w:p>
    <w:p w:rsidR="00E74296" w:rsidRPr="00F52AAE" w:rsidRDefault="00E74296" w:rsidP="00E7429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F52AAE">
        <w:rPr>
          <w:rStyle w:val="eop"/>
          <w:rFonts w:ascii="Arial" w:hAnsi="Arial" w:cs="Arial"/>
          <w:sz w:val="25"/>
          <w:szCs w:val="25"/>
        </w:rPr>
        <w:t> ………………………………</w:t>
      </w:r>
    </w:p>
    <w:p w:rsidR="00E74296" w:rsidRPr="00F52AAE" w:rsidRDefault="00E74296" w:rsidP="00E74296">
      <w:pPr>
        <w:pStyle w:val="paragraph"/>
        <w:spacing w:before="0" w:beforeAutospacing="0" w:after="0" w:afterAutospacing="0"/>
        <w:ind w:left="135" w:right="6795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F52AAE">
        <w:rPr>
          <w:rStyle w:val="normaltextrun"/>
          <w:rFonts w:ascii="Arial" w:hAnsi="Arial" w:cs="Arial"/>
          <w:color w:val="21211F"/>
          <w:sz w:val="16"/>
          <w:szCs w:val="16"/>
        </w:rPr>
        <w:t>(NIP</w:t>
      </w:r>
      <w:r w:rsidRPr="00F52AAE">
        <w:rPr>
          <w:rStyle w:val="normaltextrun"/>
          <w:rFonts w:ascii="Arial" w:hAnsi="Arial" w:cs="Arial"/>
          <w:color w:val="3D3D3B"/>
          <w:sz w:val="16"/>
          <w:szCs w:val="16"/>
        </w:rPr>
        <w:t>/</w:t>
      </w:r>
      <w:r w:rsidRPr="00F52AAE">
        <w:rPr>
          <w:rStyle w:val="normaltextrun"/>
          <w:rFonts w:ascii="Arial" w:hAnsi="Arial" w:cs="Arial"/>
          <w:color w:val="21211F"/>
          <w:sz w:val="16"/>
          <w:szCs w:val="16"/>
        </w:rPr>
        <w:t>PESEL)</w:t>
      </w:r>
      <w:r w:rsidRPr="00F52AAE">
        <w:rPr>
          <w:rStyle w:val="eop"/>
          <w:rFonts w:ascii="Arial" w:hAnsi="Arial" w:cs="Arial"/>
          <w:color w:val="21211F"/>
          <w:sz w:val="16"/>
          <w:szCs w:val="16"/>
        </w:rPr>
        <w:t> </w:t>
      </w:r>
    </w:p>
    <w:p w:rsidR="00E74296" w:rsidRDefault="00E74296"/>
    <w:p w:rsidR="00E74296" w:rsidRDefault="00E74296"/>
    <w:p w:rsidR="00E74296" w:rsidRDefault="00E74296" w:rsidP="00E74296">
      <w:pPr>
        <w:jc w:val="center"/>
        <w:rPr>
          <w:b/>
        </w:rPr>
      </w:pPr>
      <w:r>
        <w:rPr>
          <w:b/>
        </w:rPr>
        <w:t>Oświadczenie</w:t>
      </w:r>
    </w:p>
    <w:p w:rsidR="00E74296" w:rsidRDefault="00E74296" w:rsidP="00E74296">
      <w:pPr>
        <w:jc w:val="center"/>
        <w:rPr>
          <w:rStyle w:val="eop"/>
          <w:rFonts w:ascii="Arial" w:hAnsi="Arial" w:cs="Arial"/>
          <w:color w:val="010101"/>
          <w:sz w:val="20"/>
          <w:szCs w:val="20"/>
          <w:vertAlign w:val="superscript"/>
        </w:rPr>
      </w:pPr>
      <w:r>
        <w:rPr>
          <w:b/>
        </w:rPr>
        <w:t xml:space="preserve">w sprawie stosowania przez płatnika zwolnienia od podatku dochodowego od przychodów podatnika po ukończeniu 60 roku </w:t>
      </w:r>
      <w:r w:rsidR="0094269D">
        <w:rPr>
          <w:b/>
        </w:rPr>
        <w:t>życia</w:t>
      </w:r>
      <w:r>
        <w:rPr>
          <w:b/>
        </w:rPr>
        <w:t xml:space="preserve"> w przypadku kobiety i 65 roku życia w przypadku mężczyzny</w:t>
      </w:r>
      <w:r w:rsidRPr="00E74296">
        <w:rPr>
          <w:rStyle w:val="normaltextrun"/>
          <w:rFonts w:ascii="Arial" w:hAnsi="Arial" w:cs="Arial"/>
          <w:bCs/>
          <w:color w:val="010101"/>
          <w:sz w:val="20"/>
          <w:szCs w:val="20"/>
        </w:rPr>
        <w:t>*</w:t>
      </w:r>
      <w:r w:rsidRPr="00E74296">
        <w:rPr>
          <w:rStyle w:val="eop"/>
          <w:rFonts w:ascii="Arial" w:hAnsi="Arial" w:cs="Arial"/>
          <w:color w:val="010101"/>
          <w:sz w:val="20"/>
          <w:szCs w:val="20"/>
          <w:vertAlign w:val="superscript"/>
        </w:rPr>
        <w:t>)</w:t>
      </w:r>
    </w:p>
    <w:p w:rsidR="00E74296" w:rsidRDefault="00E74296" w:rsidP="00E74296">
      <w:pPr>
        <w:jc w:val="center"/>
        <w:rPr>
          <w:vertAlign w:val="superscript"/>
        </w:rPr>
      </w:pPr>
    </w:p>
    <w:p w:rsidR="00E74296" w:rsidRDefault="00E74296" w:rsidP="00E74296">
      <w:r>
        <w:rPr>
          <w:vertAlign w:val="superscript"/>
        </w:rPr>
        <w:tab/>
      </w:r>
      <w:r>
        <w:t xml:space="preserve">Oświadczam, że spełniam warunki wymienione w art. 21 ust 1 pkt 154 updof. W związku z </w:t>
      </w:r>
    </w:p>
    <w:p w:rsidR="00341C41" w:rsidRDefault="00E74296" w:rsidP="00341C41">
      <w:pPr>
        <w:spacing w:after="0"/>
      </w:pPr>
      <w:r>
        <w:t xml:space="preserve">tym proszę płatnika ………………………………………………………………………………………… o uwzględnienie tego </w:t>
      </w:r>
    </w:p>
    <w:p w:rsidR="00341C41" w:rsidRPr="00341C41" w:rsidRDefault="00341C41" w:rsidP="00341C41">
      <w:pPr>
        <w:spacing w:after="0"/>
        <w:rPr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vertAlign w:val="superscript"/>
        </w:rPr>
        <w:t>(nazwa płatnika)</w:t>
      </w:r>
    </w:p>
    <w:p w:rsidR="00E74296" w:rsidRDefault="00E74296" w:rsidP="00E74296">
      <w:r>
        <w:t>zwolnienia od podatku dochodowego osób fizycznych.</w:t>
      </w:r>
    </w:p>
    <w:p w:rsidR="00E74296" w:rsidRDefault="00E74296" w:rsidP="00E74296">
      <w:r>
        <w:tab/>
        <w:t>Zwolnienie od podatku proszę uwzględnić w odniesieniu do następujących przychodów</w:t>
      </w:r>
      <w:r>
        <w:rPr>
          <w:vertAlign w:val="superscript"/>
        </w:rPr>
        <w:t>*</w:t>
      </w:r>
      <w:r w:rsidR="00341C41">
        <w:rPr>
          <w:vertAlign w:val="superscript"/>
        </w:rPr>
        <w:t>*</w:t>
      </w:r>
      <w:r>
        <w:rPr>
          <w:vertAlign w:val="superscript"/>
        </w:rPr>
        <w:t>)</w:t>
      </w:r>
      <w:r>
        <w:t>:</w:t>
      </w:r>
    </w:p>
    <w:p w:rsidR="00E74296" w:rsidRDefault="00E74296" w:rsidP="00E74296">
      <w:r>
        <w:tab/>
        <w:t>- ze stosunku pracy, stosunku służbowego, pracy nakładczej, spółdzielczego stosunku pracy,</w:t>
      </w:r>
    </w:p>
    <w:p w:rsidR="00E74296" w:rsidRDefault="00E74296" w:rsidP="00E74296">
      <w:r>
        <w:tab/>
        <w:t>- z umów zlecenia, o których mowa w art. 13 pkt 8 updof.</w:t>
      </w:r>
    </w:p>
    <w:p w:rsidR="00341C41" w:rsidRDefault="00E74296" w:rsidP="00E74296">
      <w:r>
        <w:t>Jestem świadomy odpowiedzialności karnej za złożenie fałszywego oświadczenia.</w:t>
      </w:r>
    </w:p>
    <w:p w:rsidR="00341C41" w:rsidRDefault="00341C41" w:rsidP="00E74296"/>
    <w:p w:rsidR="00341C41" w:rsidRDefault="00341C41" w:rsidP="00E74296"/>
    <w:p w:rsidR="00341C41" w:rsidRDefault="00341C41" w:rsidP="00E7429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……………………………………………..</w:t>
      </w:r>
    </w:p>
    <w:p w:rsidR="00341C41" w:rsidRPr="0094269D" w:rsidRDefault="00341C41" w:rsidP="00E74296">
      <w:pPr>
        <w:rPr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vertAlign w:val="superscript"/>
        </w:rPr>
        <w:t>(podpis podatnika)</w:t>
      </w:r>
    </w:p>
    <w:p w:rsidR="00341C41" w:rsidRDefault="00341C41" w:rsidP="00E74296">
      <w:pPr>
        <w:rPr>
          <w:sz w:val="16"/>
          <w:szCs w:val="16"/>
        </w:rPr>
      </w:pPr>
      <w:r w:rsidRPr="00341C41">
        <w:rPr>
          <w:sz w:val="16"/>
          <w:szCs w:val="16"/>
        </w:rPr>
        <w:t>*) Podstawa prawna – art. 32 ust. 1g</w:t>
      </w:r>
      <w:r w:rsidR="00B5250B">
        <w:rPr>
          <w:sz w:val="16"/>
          <w:szCs w:val="16"/>
        </w:rPr>
        <w:t xml:space="preserve"> </w:t>
      </w:r>
      <w:r w:rsidRPr="00341C41">
        <w:rPr>
          <w:sz w:val="16"/>
          <w:szCs w:val="16"/>
        </w:rPr>
        <w:t xml:space="preserve">w związku z art. 21 ust. 1 pkt 154 ustawy z dnia 26 lipca </w:t>
      </w:r>
      <w:r>
        <w:rPr>
          <w:sz w:val="16"/>
          <w:szCs w:val="16"/>
        </w:rPr>
        <w:t>1991 r. o podatku dochodowym od osób fizycznych (Dz.U. z 2021 r. poz. 1128 ze zm.) – w brzemieniu obowiązującym od 1 stycznia 2022 r.</w:t>
      </w:r>
    </w:p>
    <w:p w:rsidR="00341C41" w:rsidRDefault="00341C41" w:rsidP="00E74296">
      <w:pPr>
        <w:rPr>
          <w:sz w:val="16"/>
          <w:szCs w:val="16"/>
        </w:rPr>
      </w:pPr>
      <w:r>
        <w:rPr>
          <w:sz w:val="16"/>
          <w:szCs w:val="16"/>
        </w:rPr>
        <w:t>*)) Właściwe podkreślić</w:t>
      </w:r>
    </w:p>
    <w:p w:rsidR="00341C41" w:rsidRDefault="00341C41" w:rsidP="00341C41">
      <w:pPr>
        <w:spacing w:line="240" w:lineRule="auto"/>
      </w:pPr>
    </w:p>
    <w:p w:rsidR="00341C41" w:rsidRPr="00A82E8D" w:rsidRDefault="00341C41" w:rsidP="00341C41">
      <w:pPr>
        <w:spacing w:line="240" w:lineRule="auto"/>
        <w:rPr>
          <w:rFonts w:ascii="Times New Roman" w:hAnsi="Times New Roman"/>
          <w:sz w:val="20"/>
          <w:szCs w:val="20"/>
        </w:rPr>
      </w:pPr>
      <w:r w:rsidRPr="00A82E8D">
        <w:rPr>
          <w:rFonts w:ascii="Times New Roman" w:hAnsi="Times New Roman"/>
          <w:sz w:val="20"/>
          <w:szCs w:val="20"/>
        </w:rPr>
        <w:t xml:space="preserve">Adnotacje płatnika: </w:t>
      </w:r>
    </w:p>
    <w:p w:rsidR="00341C41" w:rsidRPr="00341C41" w:rsidRDefault="00341C41" w:rsidP="00341C41">
      <w:pPr>
        <w:spacing w:line="240" w:lineRule="auto"/>
        <w:rPr>
          <w:rFonts w:ascii="Times New Roman" w:hAnsi="Times New Roman"/>
          <w:color w:val="000000"/>
          <w:sz w:val="20"/>
          <w:szCs w:val="20"/>
        </w:rPr>
      </w:pPr>
      <w:r w:rsidRPr="00A82E8D">
        <w:rPr>
          <w:rFonts w:ascii="Times New Roman" w:hAnsi="Times New Roman"/>
          <w:sz w:val="20"/>
          <w:szCs w:val="20"/>
        </w:rPr>
        <w:t xml:space="preserve">Data wpływu niniejszego wniosku: </w:t>
      </w:r>
      <w:r w:rsidRPr="00A82E8D">
        <w:rPr>
          <w:rFonts w:ascii="Times New Roman" w:hAnsi="Times New Roman"/>
          <w:color w:val="000000"/>
          <w:sz w:val="20"/>
          <w:szCs w:val="20"/>
        </w:rPr>
        <w:t>. . . . . . . . . . . . . . . . . . . . . . . . . .</w:t>
      </w:r>
    </w:p>
    <w:p w:rsidR="00CB77E7" w:rsidRPr="00CB77E7" w:rsidRDefault="00341C41" w:rsidP="00CB77E7">
      <w:pPr>
        <w:spacing w:line="240" w:lineRule="auto"/>
        <w:ind w:right="101"/>
        <w:rPr>
          <w:sz w:val="20"/>
          <w:szCs w:val="20"/>
        </w:rPr>
      </w:pPr>
      <w:r w:rsidRPr="00A82E8D">
        <w:rPr>
          <w:sz w:val="20"/>
          <w:szCs w:val="20"/>
        </w:rPr>
        <w:t>Podpis osoby przyjmującej wniosek:…………………………………………….</w:t>
      </w:r>
    </w:p>
    <w:p w:rsidR="00124992" w:rsidRDefault="00124992" w:rsidP="00CB77E7">
      <w:pPr>
        <w:rPr>
          <w:rFonts w:ascii="Tahoma" w:eastAsia="Times New Roman" w:hAnsi="Tahoma" w:cs="Tahoma"/>
          <w:b/>
          <w:bCs/>
          <w:color w:val="212529"/>
          <w:sz w:val="24"/>
          <w:szCs w:val="24"/>
          <w:lang w:eastAsia="pl-PL"/>
        </w:rPr>
      </w:pPr>
      <w:r>
        <w:rPr>
          <w:rFonts w:ascii="Tahoma" w:eastAsia="Times New Roman" w:hAnsi="Tahoma" w:cs="Tahoma"/>
          <w:b/>
          <w:bCs/>
          <w:color w:val="212529"/>
          <w:sz w:val="24"/>
          <w:szCs w:val="24"/>
          <w:lang w:eastAsia="pl-PL"/>
        </w:rPr>
        <w:lastRenderedPageBreak/>
        <w:t>Zwolnienie od podatku w ramach „ulgi dla seniora” obowiązuje do wysokości przychodów nieprzekraczającej w roku podatkowym kwoty 85.528,00 zł.</w:t>
      </w:r>
    </w:p>
    <w:p w:rsidR="000A756D" w:rsidRDefault="000A756D" w:rsidP="00CB77E7">
      <w:pPr>
        <w:rPr>
          <w:rFonts w:ascii="Tahoma" w:eastAsia="Times New Roman" w:hAnsi="Tahoma" w:cs="Tahoma"/>
          <w:b/>
          <w:bCs/>
          <w:color w:val="212529"/>
          <w:sz w:val="24"/>
          <w:szCs w:val="24"/>
          <w:lang w:eastAsia="pl-PL"/>
        </w:rPr>
      </w:pPr>
      <w:r w:rsidRPr="00CD738B">
        <w:rPr>
          <w:rFonts w:ascii="Tahoma" w:eastAsia="Times New Roman" w:hAnsi="Tahoma" w:cs="Tahoma"/>
          <w:b/>
          <w:bCs/>
          <w:color w:val="212529"/>
          <w:sz w:val="24"/>
          <w:szCs w:val="24"/>
          <w:lang w:eastAsia="pl-PL"/>
        </w:rPr>
        <w:t xml:space="preserve">Warunki stosowania ulgi dla seniorów </w:t>
      </w:r>
      <w:r>
        <w:rPr>
          <w:rFonts w:ascii="Tahoma" w:eastAsia="Times New Roman" w:hAnsi="Tahoma" w:cs="Tahoma"/>
          <w:b/>
          <w:bCs/>
          <w:color w:val="212529"/>
          <w:sz w:val="24"/>
          <w:szCs w:val="24"/>
          <w:lang w:eastAsia="pl-PL"/>
        </w:rPr>
        <w:t>–</w:t>
      </w:r>
      <w:r w:rsidRPr="00CD738B">
        <w:rPr>
          <w:rFonts w:ascii="Tahoma" w:eastAsia="Times New Roman" w:hAnsi="Tahoma" w:cs="Tahoma"/>
          <w:b/>
          <w:bCs/>
          <w:color w:val="212529"/>
          <w:sz w:val="24"/>
          <w:szCs w:val="24"/>
          <w:lang w:eastAsia="pl-PL"/>
        </w:rPr>
        <w:t xml:space="preserve"> checklista</w:t>
      </w:r>
    </w:p>
    <w:p w:rsidR="00CB77E7" w:rsidRDefault="00CB77E7" w:rsidP="00CB77E7">
      <w:pPr>
        <w:rPr>
          <w:rFonts w:ascii="Tahoma" w:eastAsia="Times New Roman" w:hAnsi="Tahoma" w:cs="Tahoma"/>
          <w:color w:val="212529"/>
          <w:sz w:val="24"/>
          <w:szCs w:val="24"/>
          <w:lang w:eastAsia="pl-PL"/>
        </w:rPr>
      </w:pPr>
      <w:r w:rsidRPr="00CD738B">
        <w:rPr>
          <w:rFonts w:ascii="Tahoma" w:eastAsia="Times New Roman" w:hAnsi="Tahoma" w:cs="Tahoma"/>
          <w:color w:val="212529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20.25pt;height:18pt" o:ole="">
            <v:imagedata r:id="rId4" o:title=""/>
          </v:shape>
          <w:control r:id="rId5" w:name="DefaultOcxName" w:shapeid="_x0000_i1030"/>
        </w:object>
      </w:r>
      <w:r w:rsidRPr="00CD738B">
        <w:rPr>
          <w:rFonts w:ascii="Tahoma" w:eastAsia="Times New Roman" w:hAnsi="Tahoma" w:cs="Tahoma"/>
          <w:color w:val="212529"/>
          <w:sz w:val="24"/>
          <w:szCs w:val="24"/>
          <w:lang w:eastAsia="pl-PL"/>
        </w:rPr>
        <w:t>z tytułu uzyskania przychodów ze stosunku pracy, stosunku służbowego, pracy nakładczej, spółdzielczego stosunku pracy/z umów zlecenia, o których mowa w art. 13 pkt 8 updof podlegam ubezpieczeniom społecznym w rozumieniu ustawy z dnia 13 października 1998 r. o systemie ubezpieczeń społecznych</w:t>
      </w:r>
    </w:p>
    <w:p w:rsidR="00CB77E7" w:rsidRPr="00CD738B" w:rsidRDefault="00CB77E7" w:rsidP="00CB77E7">
      <w:pPr>
        <w:rPr>
          <w:rFonts w:ascii="Tahoma" w:eastAsia="Times New Roman" w:hAnsi="Tahoma" w:cs="Tahoma"/>
          <w:color w:val="212529"/>
          <w:sz w:val="24"/>
          <w:szCs w:val="24"/>
          <w:lang w:eastAsia="pl-PL"/>
        </w:rPr>
      </w:pPr>
      <w:r w:rsidRPr="00CD738B">
        <w:rPr>
          <w:rFonts w:ascii="Tahoma" w:eastAsia="Times New Roman" w:hAnsi="Tahoma" w:cs="Tahoma"/>
          <w:color w:val="212529"/>
          <w:sz w:val="24"/>
          <w:szCs w:val="24"/>
        </w:rPr>
        <w:object w:dxaOrig="1440" w:dyaOrig="1440">
          <v:shape id="_x0000_i1033" type="#_x0000_t75" style="width:20.25pt;height:18pt" o:ole="">
            <v:imagedata r:id="rId4" o:title=""/>
          </v:shape>
          <w:control r:id="rId6" w:name="DefaultOcxName1" w:shapeid="_x0000_i1033"/>
        </w:object>
      </w:r>
      <w:r w:rsidRPr="00CD738B">
        <w:rPr>
          <w:rFonts w:ascii="Tahoma" w:eastAsia="Times New Roman" w:hAnsi="Tahoma" w:cs="Tahoma"/>
          <w:color w:val="212529"/>
          <w:sz w:val="24"/>
          <w:szCs w:val="24"/>
          <w:lang w:eastAsia="pl-PL"/>
        </w:rPr>
        <w:t>mimo nabycia uprawnienia, nie otrzymuję:</w:t>
      </w:r>
    </w:p>
    <w:tbl>
      <w:tblPr>
        <w:tblW w:w="8583" w:type="dxa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77"/>
        <w:gridCol w:w="8406"/>
      </w:tblGrid>
      <w:tr w:rsidR="00CB77E7" w:rsidRPr="00CD738B" w:rsidTr="00F33BCB">
        <w:tc>
          <w:tcPr>
            <w:tcW w:w="177" w:type="dxa"/>
            <w:hideMark/>
          </w:tcPr>
          <w:p w:rsidR="00CB77E7" w:rsidRPr="00CD738B" w:rsidRDefault="00CB77E7" w:rsidP="00F33BC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3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0" w:type="auto"/>
            <w:hideMark/>
          </w:tcPr>
          <w:p w:rsidR="00CB77E7" w:rsidRPr="00CD738B" w:rsidRDefault="00CB77E7" w:rsidP="00F33BC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3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emerytury lub renty rodzinnej, o których mowa w ustawie z dnia 20 grudnia 1990 r. o ubezpieczeniu społecznym rolników,</w:t>
            </w:r>
          </w:p>
        </w:tc>
      </w:tr>
      <w:tr w:rsidR="00CB77E7" w:rsidRPr="00CD738B" w:rsidTr="00F33BCB">
        <w:tc>
          <w:tcPr>
            <w:tcW w:w="177" w:type="dxa"/>
            <w:hideMark/>
          </w:tcPr>
          <w:p w:rsidR="00CB77E7" w:rsidRPr="00CD738B" w:rsidRDefault="00CB77E7" w:rsidP="00F33BC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3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0" w:type="auto"/>
            <w:hideMark/>
          </w:tcPr>
          <w:p w:rsidR="00CB77E7" w:rsidRPr="00CD738B" w:rsidRDefault="00CB77E7" w:rsidP="00F33BC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3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emerytury lub renty rodzinnej, o których mowa w ustawie z dnia 10 grudnia 1993 r. o zaopatrzeniu emerytalnym żołnierzy zawodowych oraz ich rodzin (Dz. U. z 2020 r. poz. 586 ze zm.),</w:t>
            </w:r>
          </w:p>
        </w:tc>
      </w:tr>
      <w:tr w:rsidR="00CB77E7" w:rsidRPr="00CD738B" w:rsidTr="00F33BCB">
        <w:tc>
          <w:tcPr>
            <w:tcW w:w="177" w:type="dxa"/>
            <w:hideMark/>
          </w:tcPr>
          <w:p w:rsidR="00CB77E7" w:rsidRPr="00CD738B" w:rsidRDefault="00CB77E7" w:rsidP="00F33BC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3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0" w:type="auto"/>
            <w:hideMark/>
          </w:tcPr>
          <w:p w:rsidR="00CB77E7" w:rsidRPr="00CD738B" w:rsidRDefault="00CB77E7" w:rsidP="00F33BC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3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emerytury lub renty rodzinnej, o których mowa w </w:t>
            </w:r>
            <w:hyperlink r:id="rId7" w:tgtFrame="_blank" w:tooltip="Ustawa z dnia 18.02.1994 r. o zaopatrzeniu emerytalnym funkcjonariuszy Policji, Agencji Bezpieczeństwa Wewnętrznego, Agencji Wywiadu, Służby Kontrwywiadu Wojskowego, Służby Wywiadu Wojskowego, Centralnego Biura Antykorupcyjnego, Straży Granicznej, Straży Marsz" w:history="1">
              <w:r w:rsidRPr="00CD738B">
                <w:rPr>
                  <w:rFonts w:ascii="Times New Roman" w:eastAsia="Times New Roman" w:hAnsi="Times New Roman" w:cs="Times New Roman"/>
                  <w:b/>
                  <w:bCs/>
                  <w:color w:val="08089A"/>
                  <w:sz w:val="24"/>
                  <w:szCs w:val="24"/>
                  <w:u w:val="single"/>
                  <w:lang w:eastAsia="pl-PL"/>
                </w:rPr>
                <w:t>ustawie z dnia 18 lutego 1994 r. o zaopatrzeniu emerytalnym funkcjonariuszy Policji, Agencji Bezpieczeństwa Wewnętrznego, Agencji Wywiadu, Służby Kontrwywiadu Wojskowego, Służby Wywiadu Wojskowego, Centralnego Biura Antykorupcyjnego, Straży Granicznej, Straży Marszałkowskiej, Służby Ochrony Państwa, Państwowej Straży Pożarnej, Służby Celno-Skarbowej i Służby Więziennej oraz ich rodzin</w:t>
              </w:r>
            </w:hyperlink>
            <w:r w:rsidRPr="00CD73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(Dz. U. z 2020 r. poz. 723 ze zm.),</w:t>
            </w:r>
          </w:p>
        </w:tc>
      </w:tr>
      <w:tr w:rsidR="00CB77E7" w:rsidRPr="00CD738B" w:rsidTr="00F33BCB">
        <w:tc>
          <w:tcPr>
            <w:tcW w:w="177" w:type="dxa"/>
            <w:hideMark/>
          </w:tcPr>
          <w:p w:rsidR="00CB77E7" w:rsidRPr="00CD738B" w:rsidRDefault="00CB77E7" w:rsidP="00F33BC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3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0" w:type="auto"/>
            <w:hideMark/>
          </w:tcPr>
          <w:p w:rsidR="00CB77E7" w:rsidRPr="00CD738B" w:rsidRDefault="00CB77E7" w:rsidP="00F33BC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3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emerytury lub renty rodzinnej, o których mowa w </w:t>
            </w:r>
            <w:hyperlink r:id="rId8" w:tgtFrame="_blank" w:tooltip="Ustawa z dnia 17.12.1998 r. o emeryturach i rentach z Funduszu Ubezpieczeń Społecznych - przepisy.gofin.pl" w:history="1">
              <w:r w:rsidRPr="00CD738B">
                <w:rPr>
                  <w:rFonts w:ascii="Times New Roman" w:eastAsia="Times New Roman" w:hAnsi="Times New Roman" w:cs="Times New Roman"/>
                  <w:b/>
                  <w:bCs/>
                  <w:color w:val="08089A"/>
                  <w:sz w:val="24"/>
                  <w:szCs w:val="24"/>
                  <w:u w:val="single"/>
                  <w:lang w:eastAsia="pl-PL"/>
                </w:rPr>
                <w:t>ustawie z dnia 17 grudnia 1998 r. o emeryturach i rentach z Funduszu Ubezpieczeń Społecznych</w:t>
              </w:r>
            </w:hyperlink>
            <w:r w:rsidRPr="00CD73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(Dz. U. z 2021 r. poz. 291 ze zm.),</w:t>
            </w:r>
          </w:p>
        </w:tc>
      </w:tr>
      <w:tr w:rsidR="00CB77E7" w:rsidRPr="00CD738B" w:rsidTr="00F33BCB">
        <w:tc>
          <w:tcPr>
            <w:tcW w:w="177" w:type="dxa"/>
            <w:hideMark/>
          </w:tcPr>
          <w:p w:rsidR="00CB77E7" w:rsidRPr="00CD738B" w:rsidRDefault="00CB77E7" w:rsidP="00F33BC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3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0" w:type="auto"/>
            <w:hideMark/>
          </w:tcPr>
          <w:p w:rsidR="00CB77E7" w:rsidRPr="00CD738B" w:rsidRDefault="00CB77E7" w:rsidP="00F33BC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3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świadczenia, o którym mowa w </w:t>
            </w:r>
            <w:hyperlink r:id="rId9" w:tgtFrame="_blank" w:tooltip="art. 30 - Ustawa z dnia 26.07.1991 r. o podatku dochodowym od osób fizycznych - przepisy.gofin.pl" w:history="1">
              <w:r w:rsidRPr="00CD738B">
                <w:rPr>
                  <w:rFonts w:ascii="Times New Roman" w:eastAsia="Times New Roman" w:hAnsi="Times New Roman" w:cs="Times New Roman"/>
                  <w:b/>
                  <w:bCs/>
                  <w:color w:val="08089A"/>
                  <w:sz w:val="24"/>
                  <w:szCs w:val="24"/>
                  <w:u w:val="single"/>
                  <w:lang w:eastAsia="pl-PL"/>
                </w:rPr>
                <w:t>art. 30 ust. 1 pkt 4a</w:t>
              </w:r>
            </w:hyperlink>
            <w:r w:rsidRPr="00CD73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updof, tj. świadczenia pieniężnego otrzymywanego po zwolnieniu ze służby przez funkcjonariusza służb mundurowych oraz żołnierza, w związku ze zwolnieniem tych osób ze służby stałej na podstawie odrębnych ustaw, przez okres roku co miesiąc lub za okres roku jednorazowo albo co miesiąc przez okres trzech miesięcy,</w:t>
            </w:r>
          </w:p>
        </w:tc>
      </w:tr>
      <w:tr w:rsidR="00CB77E7" w:rsidRPr="00CD738B" w:rsidTr="00F33BCB">
        <w:tc>
          <w:tcPr>
            <w:tcW w:w="177" w:type="dxa"/>
            <w:hideMark/>
          </w:tcPr>
          <w:p w:rsidR="00CB77E7" w:rsidRPr="00CD738B" w:rsidRDefault="00CB77E7" w:rsidP="00F33BC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3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</w:p>
        </w:tc>
        <w:tc>
          <w:tcPr>
            <w:tcW w:w="0" w:type="auto"/>
            <w:hideMark/>
          </w:tcPr>
          <w:p w:rsidR="00CB77E7" w:rsidRPr="00CD738B" w:rsidRDefault="00CB77E7" w:rsidP="00F33BC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73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uposażenia przysługującego w stanie spoczynku lub uposażenia rodzinnego, o których mowa ustawie z dnia 27 lipca 2001 r. - Prawo o ustroju sądów powszechnych (Dz. U. z 2020 r. poz. 2072 ze zm.)</w:t>
            </w:r>
          </w:p>
        </w:tc>
      </w:tr>
    </w:tbl>
    <w:p w:rsidR="00CB77E7" w:rsidRDefault="00CB77E7" w:rsidP="00CB77E7"/>
    <w:p w:rsidR="00341C41" w:rsidRPr="00CB77E7" w:rsidRDefault="00341C41" w:rsidP="00CB77E7">
      <w:pPr>
        <w:rPr>
          <w:b/>
          <w:sz w:val="16"/>
          <w:szCs w:val="16"/>
        </w:rPr>
      </w:pPr>
    </w:p>
    <w:sectPr w:rsidR="00341C41" w:rsidRPr="00CB77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296"/>
    <w:rsid w:val="000A756D"/>
    <w:rsid w:val="00124992"/>
    <w:rsid w:val="00341C41"/>
    <w:rsid w:val="00742ADA"/>
    <w:rsid w:val="0094269D"/>
    <w:rsid w:val="00A3232F"/>
    <w:rsid w:val="00B5250B"/>
    <w:rsid w:val="00CB77E7"/>
    <w:rsid w:val="00E01A37"/>
    <w:rsid w:val="00E74296"/>
    <w:rsid w:val="00E8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7D8781D9-8415-4C20-9FA7-8DD075B40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E74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E74296"/>
  </w:style>
  <w:style w:type="character" w:customStyle="1" w:styleId="spellingerror">
    <w:name w:val="spellingerror"/>
    <w:basedOn w:val="Domylnaczcionkaakapitu"/>
    <w:rsid w:val="00E74296"/>
  </w:style>
  <w:style w:type="character" w:customStyle="1" w:styleId="tabchar">
    <w:name w:val="tabchar"/>
    <w:basedOn w:val="Domylnaczcionkaakapitu"/>
    <w:rsid w:val="00E74296"/>
  </w:style>
  <w:style w:type="character" w:customStyle="1" w:styleId="eop">
    <w:name w:val="eop"/>
    <w:basedOn w:val="Domylnaczcionkaakapitu"/>
    <w:rsid w:val="00E74296"/>
  </w:style>
  <w:style w:type="paragraph" w:styleId="Nagwek">
    <w:name w:val="header"/>
    <w:basedOn w:val="Normalny"/>
    <w:link w:val="NagwekZnak"/>
    <w:uiPriority w:val="99"/>
    <w:unhideWhenUsed/>
    <w:rsid w:val="00E742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42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2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.gofin.pl/ustawa-z-dnia-17121998-r-o-emeryturach-i-rentach-z-funduszu,aaojwt7up,1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l.gofin.pl/ustawa-z-dnia-18021994-r-o-zaopatrzeniu-emerytalnym,163khgz5p,1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theme" Target="theme/theme1.xml"/><Relationship Id="rId5" Type="http://schemas.openxmlformats.org/officeDocument/2006/relationships/control" Target="activeX/activeX1.xml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hyperlink" Target="http://www.sl.gofin.pl/ustawa-z-dnia-26071991-r-o-podatku-dochodowym-od-osob,lhlvioxej,1.htm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646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Herc-Burkiewicz</dc:creator>
  <cp:keywords/>
  <dc:description/>
  <cp:lastModifiedBy>Agata Herc-Burkiewicz</cp:lastModifiedBy>
  <cp:revision>3</cp:revision>
  <dcterms:created xsi:type="dcterms:W3CDTF">2021-12-22T11:40:00Z</dcterms:created>
  <dcterms:modified xsi:type="dcterms:W3CDTF">2021-12-30T10:39:00Z</dcterms:modified>
</cp:coreProperties>
</file>