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8D40" w14:textId="5C17FF66" w:rsidR="000C3F69" w:rsidRPr="0029344C" w:rsidRDefault="001C1D87" w:rsidP="0029344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B90195">
        <w:rPr>
          <w:rFonts w:ascii="Arial" w:hAnsi="Arial" w:cs="Arial"/>
          <w:b/>
          <w:bCs/>
          <w:sz w:val="32"/>
          <w:szCs w:val="32"/>
        </w:rPr>
        <w:t xml:space="preserve">Określenie środków technicznych i organizacyjnych niezbędnych dla zapewnienia </w:t>
      </w:r>
      <w:r w:rsidR="006573ED" w:rsidRPr="00B90195">
        <w:rPr>
          <w:rFonts w:ascii="Arial" w:hAnsi="Arial" w:cs="Arial"/>
          <w:b/>
          <w:bCs/>
          <w:sz w:val="32"/>
          <w:szCs w:val="32"/>
        </w:rPr>
        <w:t>p</w:t>
      </w:r>
      <w:r w:rsidRPr="00B90195">
        <w:rPr>
          <w:rFonts w:ascii="Arial" w:hAnsi="Arial" w:cs="Arial"/>
          <w:b/>
          <w:bCs/>
          <w:sz w:val="32"/>
          <w:szCs w:val="32"/>
        </w:rPr>
        <w:t xml:space="preserve">oufności, </w:t>
      </w:r>
      <w:r w:rsidR="006573ED" w:rsidRPr="00B90195">
        <w:rPr>
          <w:rFonts w:ascii="Arial" w:hAnsi="Arial" w:cs="Arial"/>
          <w:b/>
          <w:bCs/>
          <w:sz w:val="32"/>
          <w:szCs w:val="32"/>
        </w:rPr>
        <w:t>i</w:t>
      </w:r>
      <w:r w:rsidRPr="00B90195">
        <w:rPr>
          <w:rFonts w:ascii="Arial" w:hAnsi="Arial" w:cs="Arial"/>
          <w:b/>
          <w:bCs/>
          <w:sz w:val="32"/>
          <w:szCs w:val="32"/>
        </w:rPr>
        <w:t xml:space="preserve">ntegralności </w:t>
      </w:r>
      <w:r w:rsidR="006573ED" w:rsidRPr="00B90195">
        <w:rPr>
          <w:rFonts w:ascii="Arial" w:hAnsi="Arial" w:cs="Arial"/>
          <w:b/>
          <w:bCs/>
          <w:sz w:val="32"/>
          <w:szCs w:val="32"/>
        </w:rPr>
        <w:br/>
      </w:r>
      <w:r w:rsidRPr="00B90195">
        <w:rPr>
          <w:rFonts w:ascii="Arial" w:hAnsi="Arial" w:cs="Arial"/>
          <w:b/>
          <w:bCs/>
          <w:sz w:val="32"/>
          <w:szCs w:val="32"/>
        </w:rPr>
        <w:t xml:space="preserve">i </w:t>
      </w:r>
      <w:r w:rsidR="006573ED" w:rsidRPr="00B90195">
        <w:rPr>
          <w:rFonts w:ascii="Arial" w:hAnsi="Arial" w:cs="Arial"/>
          <w:b/>
          <w:bCs/>
          <w:sz w:val="32"/>
          <w:szCs w:val="32"/>
        </w:rPr>
        <w:t>r</w:t>
      </w:r>
      <w:r w:rsidRPr="00B90195">
        <w:rPr>
          <w:rFonts w:ascii="Arial" w:hAnsi="Arial" w:cs="Arial"/>
          <w:b/>
          <w:bCs/>
          <w:sz w:val="32"/>
          <w:szCs w:val="32"/>
        </w:rPr>
        <w:t xml:space="preserve">ozliczalności przetwarzanych </w:t>
      </w:r>
      <w:r w:rsidR="006573ED" w:rsidRPr="00B90195">
        <w:rPr>
          <w:rFonts w:ascii="Arial" w:hAnsi="Arial" w:cs="Arial"/>
          <w:b/>
          <w:bCs/>
          <w:sz w:val="32"/>
          <w:szCs w:val="32"/>
        </w:rPr>
        <w:t>d</w:t>
      </w:r>
      <w:r w:rsidRPr="00B90195">
        <w:rPr>
          <w:rFonts w:ascii="Arial" w:hAnsi="Arial" w:cs="Arial"/>
          <w:b/>
          <w:bCs/>
          <w:sz w:val="32"/>
          <w:szCs w:val="32"/>
        </w:rPr>
        <w:t>anych osobowyc</w:t>
      </w:r>
      <w:r w:rsidR="00B90195" w:rsidRPr="00B90195">
        <w:rPr>
          <w:rFonts w:ascii="Arial" w:hAnsi="Arial" w:cs="Arial"/>
          <w:b/>
          <w:bCs/>
          <w:sz w:val="32"/>
          <w:szCs w:val="32"/>
        </w:rPr>
        <w:t>h</w:t>
      </w:r>
    </w:p>
    <w:p w14:paraId="10B70A27" w14:textId="77777777" w:rsidR="00246A46" w:rsidRPr="0029344C" w:rsidRDefault="00246A46" w:rsidP="006573E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A8EEC31" w14:textId="0A30E467" w:rsidR="00152815" w:rsidRPr="0029344C" w:rsidRDefault="003C1DB2" w:rsidP="006573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eastAsia="Times New Roman" w:hAnsi="Arial" w:cs="Arial"/>
          <w:sz w:val="24"/>
          <w:szCs w:val="24"/>
          <w:lang w:bidi="en-US"/>
        </w:rPr>
        <w:t>Jako Administrator Danych Osobowych, na podstawie</w:t>
      </w:r>
      <w:r w:rsidRPr="002934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en-US"/>
        </w:rPr>
        <w:t xml:space="preserve"> art. </w:t>
      </w:r>
      <w:r w:rsidR="0069332C" w:rsidRPr="002934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en-US"/>
        </w:rPr>
        <w:t>32</w:t>
      </w:r>
      <w:r w:rsidRPr="0029344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bidi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 – dalej </w:t>
      </w:r>
      <w:r w:rsidRPr="0029344C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bidi="en-US"/>
        </w:rPr>
        <w:t>RODO (GDPR)</w:t>
      </w:r>
      <w:r w:rsidRPr="0029344C">
        <w:rPr>
          <w:rFonts w:ascii="Arial" w:eastAsia="Times New Roman" w:hAnsi="Arial" w:cs="Arial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bidi="en-US"/>
        </w:rPr>
        <w:t>,</w:t>
      </w:r>
      <w:r w:rsidR="0069332C" w:rsidRPr="0029344C">
        <w:rPr>
          <w:rFonts w:ascii="Arial" w:eastAsia="Times New Roman" w:hAnsi="Arial" w:cs="Arial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bidi="en-US"/>
        </w:rPr>
        <w:t xml:space="preserve"> określam </w:t>
      </w:r>
      <w:r w:rsidR="00D366F3" w:rsidRPr="0029344C">
        <w:rPr>
          <w:rFonts w:ascii="Arial" w:eastAsia="Times New Roman" w:hAnsi="Arial" w:cs="Arial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bidi="en-US"/>
        </w:rPr>
        <w:t xml:space="preserve">techniczne i organizacyjne środki niezbędne dla zapewnienia poufności, integralności i rozliczalności przetwarzanych danych osobowych: </w:t>
      </w:r>
    </w:p>
    <w:p w14:paraId="3509E8BA" w14:textId="72534026" w:rsidR="00D366F3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Wyznaczenie </w:t>
      </w:r>
      <w:r w:rsidR="00D366F3" w:rsidRPr="0029344C">
        <w:rPr>
          <w:rFonts w:ascii="Arial" w:hAnsi="Arial" w:cs="Arial"/>
          <w:sz w:val="24"/>
          <w:szCs w:val="24"/>
        </w:rPr>
        <w:t xml:space="preserve">Inspektora </w:t>
      </w:r>
      <w:r w:rsidRPr="0029344C">
        <w:rPr>
          <w:rFonts w:ascii="Arial" w:hAnsi="Arial" w:cs="Arial"/>
          <w:sz w:val="24"/>
          <w:szCs w:val="24"/>
        </w:rPr>
        <w:t>Ochrony Danych.</w:t>
      </w:r>
    </w:p>
    <w:p w14:paraId="724D677E" w14:textId="77777777" w:rsidR="00D366F3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Wyznaczenie Administratora Systemów Informatycznych.</w:t>
      </w:r>
    </w:p>
    <w:p w14:paraId="5984B5CF" w14:textId="77777777" w:rsidR="00D366F3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Wprowadzenie procedur regulujących procesy przetwarzania danych.</w:t>
      </w:r>
    </w:p>
    <w:p w14:paraId="32806B9B" w14:textId="360F9AD8" w:rsidR="001B69F9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Prowadzenie ewidencji osób upoważnionych do przetwarzania </w:t>
      </w:r>
      <w:r w:rsidR="000C3C26">
        <w:rPr>
          <w:rFonts w:ascii="Arial" w:hAnsi="Arial" w:cs="Arial"/>
          <w:sz w:val="24"/>
          <w:szCs w:val="24"/>
        </w:rPr>
        <w:t>d</w:t>
      </w:r>
      <w:r w:rsidRPr="0029344C">
        <w:rPr>
          <w:rFonts w:ascii="Arial" w:hAnsi="Arial" w:cs="Arial"/>
          <w:sz w:val="24"/>
          <w:szCs w:val="24"/>
        </w:rPr>
        <w:t xml:space="preserve">anych osobowych zgodnie ze wzorem ewidencji stanowiącym załącznik nr </w:t>
      </w:r>
      <w:r w:rsidR="0089010D" w:rsidRPr="0029344C">
        <w:rPr>
          <w:rFonts w:ascii="Arial" w:hAnsi="Arial" w:cs="Arial"/>
          <w:sz w:val="24"/>
          <w:szCs w:val="24"/>
        </w:rPr>
        <w:t>4</w:t>
      </w:r>
      <w:r w:rsidRPr="0029344C">
        <w:rPr>
          <w:rFonts w:ascii="Arial" w:hAnsi="Arial" w:cs="Arial"/>
          <w:sz w:val="24"/>
          <w:szCs w:val="24"/>
        </w:rPr>
        <w:t xml:space="preserve"> do niniejszej Polityki </w:t>
      </w:r>
      <w:r w:rsidR="001B69F9" w:rsidRPr="0029344C">
        <w:rPr>
          <w:rFonts w:ascii="Arial" w:hAnsi="Arial" w:cs="Arial"/>
          <w:sz w:val="24"/>
          <w:szCs w:val="24"/>
        </w:rPr>
        <w:t xml:space="preserve">Ochrony Danych Osobowych. </w:t>
      </w:r>
      <w:r w:rsidRPr="0029344C">
        <w:rPr>
          <w:rFonts w:ascii="Arial" w:hAnsi="Arial" w:cs="Arial"/>
          <w:sz w:val="24"/>
          <w:szCs w:val="24"/>
        </w:rPr>
        <w:t xml:space="preserve"> </w:t>
      </w:r>
    </w:p>
    <w:p w14:paraId="29F557DD" w14:textId="0BBCC1E9" w:rsidR="001B69F9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Do przetwarzania </w:t>
      </w:r>
      <w:r w:rsidR="000C3C26">
        <w:rPr>
          <w:rFonts w:ascii="Arial" w:hAnsi="Arial" w:cs="Arial"/>
          <w:sz w:val="24"/>
          <w:szCs w:val="24"/>
        </w:rPr>
        <w:t>d</w:t>
      </w:r>
      <w:r w:rsidRPr="0029344C">
        <w:rPr>
          <w:rFonts w:ascii="Arial" w:hAnsi="Arial" w:cs="Arial"/>
          <w:sz w:val="24"/>
          <w:szCs w:val="24"/>
        </w:rPr>
        <w:t xml:space="preserve">anych osobowych są dopuszczone tylko osoby upoważnione zgodnie ze wzorem upoważnienia stanowiącym załącznik nr </w:t>
      </w:r>
      <w:r w:rsidR="0089010D" w:rsidRPr="0029344C">
        <w:rPr>
          <w:rFonts w:ascii="Arial" w:hAnsi="Arial" w:cs="Arial"/>
          <w:sz w:val="24"/>
          <w:szCs w:val="24"/>
        </w:rPr>
        <w:t>6</w:t>
      </w:r>
      <w:r w:rsidRPr="0029344C">
        <w:rPr>
          <w:rFonts w:ascii="Arial" w:hAnsi="Arial" w:cs="Arial"/>
          <w:sz w:val="24"/>
          <w:szCs w:val="24"/>
        </w:rPr>
        <w:t xml:space="preserve"> do niniejszej Polityki </w:t>
      </w:r>
      <w:r w:rsidR="001B69F9" w:rsidRPr="0029344C">
        <w:rPr>
          <w:rFonts w:ascii="Arial" w:hAnsi="Arial" w:cs="Arial"/>
          <w:sz w:val="24"/>
          <w:szCs w:val="24"/>
        </w:rPr>
        <w:t xml:space="preserve">Ochrony Danych Osobowych. </w:t>
      </w:r>
      <w:r w:rsidRPr="0029344C">
        <w:rPr>
          <w:rFonts w:ascii="Arial" w:hAnsi="Arial" w:cs="Arial"/>
          <w:sz w:val="24"/>
          <w:szCs w:val="24"/>
        </w:rPr>
        <w:t xml:space="preserve"> </w:t>
      </w:r>
    </w:p>
    <w:p w14:paraId="6C43DA4E" w14:textId="6367CFCC" w:rsidR="001B69F9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Przeprowadzanie okresowych przeglądów sieci informatycznej</w:t>
      </w:r>
      <w:r w:rsidR="000C3C26">
        <w:rPr>
          <w:rFonts w:ascii="Arial" w:hAnsi="Arial" w:cs="Arial"/>
          <w:sz w:val="24"/>
          <w:szCs w:val="24"/>
        </w:rPr>
        <w:t>,</w:t>
      </w:r>
      <w:r w:rsidRPr="0029344C">
        <w:rPr>
          <w:rFonts w:ascii="Arial" w:hAnsi="Arial" w:cs="Arial"/>
          <w:sz w:val="24"/>
          <w:szCs w:val="24"/>
        </w:rPr>
        <w:t xml:space="preserve"> w tym przeprowadzanie cyklicznych testów odtwarzania serwera z kopii zapasowej.</w:t>
      </w:r>
    </w:p>
    <w:p w14:paraId="535A1CE6" w14:textId="433D11FF" w:rsidR="001B69F9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Dostęp do systemu informatycznego następuje z użyciem Identyfikatora </w:t>
      </w:r>
      <w:r w:rsidR="006573ED" w:rsidRPr="0029344C">
        <w:rPr>
          <w:rFonts w:ascii="Arial" w:hAnsi="Arial" w:cs="Arial"/>
          <w:sz w:val="24"/>
          <w:szCs w:val="24"/>
        </w:rPr>
        <w:br/>
      </w:r>
      <w:r w:rsidRPr="0029344C">
        <w:rPr>
          <w:rFonts w:ascii="Arial" w:hAnsi="Arial" w:cs="Arial"/>
          <w:sz w:val="24"/>
          <w:szCs w:val="24"/>
        </w:rPr>
        <w:t>i Hasła.</w:t>
      </w:r>
    </w:p>
    <w:p w14:paraId="1F81E332" w14:textId="77777777" w:rsidR="004A6A84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Zastosowanie mechanizmów rozliczalności działań poszczególnych Użytkowników.</w:t>
      </w:r>
    </w:p>
    <w:p w14:paraId="0B2A2AF6" w14:textId="77777777" w:rsidR="004A6A84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Zastosowanie oprogramowania antywirusowego w tym systematyczne instalowanie wymaganych przez producentów oprogramowania aktualizacji związanych z bezpieczeństwem.</w:t>
      </w:r>
    </w:p>
    <w:p w14:paraId="3E8AC059" w14:textId="77777777" w:rsidR="004A6A84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Zastosowanie zapory ogniowej (firewall) ze zdefiniowanymi listami dostępów.</w:t>
      </w:r>
    </w:p>
    <w:p w14:paraId="4EF4D634" w14:textId="1F944D1F" w:rsidR="004A6A84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lastRenderedPageBreak/>
        <w:t xml:space="preserve">Szczegółowe zabezpieczenia fizyczne są opisane w dokumentacji prowadzonej przez Specjalistę ds. </w:t>
      </w:r>
      <w:r w:rsidR="000C3C26">
        <w:rPr>
          <w:rFonts w:ascii="Arial" w:hAnsi="Arial" w:cs="Arial"/>
          <w:sz w:val="24"/>
          <w:szCs w:val="24"/>
        </w:rPr>
        <w:t>obronnych</w:t>
      </w:r>
      <w:r w:rsidRPr="0029344C">
        <w:rPr>
          <w:rFonts w:ascii="Arial" w:hAnsi="Arial" w:cs="Arial"/>
          <w:sz w:val="24"/>
          <w:szCs w:val="24"/>
        </w:rPr>
        <w:t xml:space="preserve">. Dokumentacja może być udostępniona tylko osobom upoważnionym przez </w:t>
      </w:r>
      <w:r w:rsidR="0089010D" w:rsidRPr="0029344C">
        <w:rPr>
          <w:rFonts w:ascii="Arial" w:hAnsi="Arial" w:cs="Arial"/>
          <w:sz w:val="24"/>
          <w:szCs w:val="24"/>
        </w:rPr>
        <w:t xml:space="preserve">Kanclerza ASP. </w:t>
      </w:r>
      <w:r w:rsidRPr="0029344C">
        <w:rPr>
          <w:rFonts w:ascii="Arial" w:hAnsi="Arial" w:cs="Arial"/>
          <w:sz w:val="24"/>
          <w:szCs w:val="24"/>
        </w:rPr>
        <w:t xml:space="preserve"> </w:t>
      </w:r>
    </w:p>
    <w:p w14:paraId="597C26A7" w14:textId="3EBE521C" w:rsidR="00363B45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Obowiązkowe szkolenia pracowników </w:t>
      </w:r>
      <w:r w:rsidR="0089010D" w:rsidRPr="0029344C">
        <w:rPr>
          <w:rFonts w:ascii="Arial" w:hAnsi="Arial" w:cs="Arial"/>
          <w:sz w:val="24"/>
          <w:szCs w:val="24"/>
        </w:rPr>
        <w:t>ASP</w:t>
      </w:r>
      <w:r w:rsidRPr="0029344C">
        <w:rPr>
          <w:rFonts w:ascii="Arial" w:hAnsi="Arial" w:cs="Arial"/>
          <w:sz w:val="24"/>
          <w:szCs w:val="24"/>
        </w:rPr>
        <w:t xml:space="preserve"> odbywające się w miarę uzasadnionych potrzeb, w zakresie ochrony </w:t>
      </w:r>
      <w:r w:rsidR="000C3C26">
        <w:rPr>
          <w:rFonts w:ascii="Arial" w:hAnsi="Arial" w:cs="Arial"/>
          <w:sz w:val="24"/>
          <w:szCs w:val="24"/>
        </w:rPr>
        <w:t>d</w:t>
      </w:r>
      <w:r w:rsidRPr="0029344C">
        <w:rPr>
          <w:rFonts w:ascii="Arial" w:hAnsi="Arial" w:cs="Arial"/>
          <w:sz w:val="24"/>
          <w:szCs w:val="24"/>
        </w:rPr>
        <w:t>anych osobowych.</w:t>
      </w:r>
    </w:p>
    <w:p w14:paraId="018B1304" w14:textId="69E29B13" w:rsidR="00363B45" w:rsidRPr="0029344C" w:rsidRDefault="00152815" w:rsidP="006573E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W celu zapewnienia </w:t>
      </w:r>
      <w:r w:rsidR="000C3C26">
        <w:rPr>
          <w:rFonts w:ascii="Arial" w:hAnsi="Arial" w:cs="Arial"/>
          <w:sz w:val="24"/>
          <w:szCs w:val="24"/>
        </w:rPr>
        <w:t>r</w:t>
      </w:r>
      <w:r w:rsidRPr="0029344C">
        <w:rPr>
          <w:rFonts w:ascii="Arial" w:hAnsi="Arial" w:cs="Arial"/>
          <w:sz w:val="24"/>
          <w:szCs w:val="24"/>
        </w:rPr>
        <w:t xml:space="preserve">ozliczalności dostępu do danych: </w:t>
      </w:r>
    </w:p>
    <w:p w14:paraId="0601FDDB" w14:textId="4D3B17D9" w:rsidR="00363B45" w:rsidRPr="0029344C" w:rsidRDefault="00152815" w:rsidP="000C3C26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z dniem rozwiązania stosunku pracy z </w:t>
      </w:r>
      <w:r w:rsidR="000C3C26">
        <w:rPr>
          <w:rFonts w:ascii="Arial" w:hAnsi="Arial" w:cs="Arial"/>
          <w:sz w:val="24"/>
          <w:szCs w:val="24"/>
        </w:rPr>
        <w:t>u</w:t>
      </w:r>
      <w:r w:rsidRPr="0029344C">
        <w:rPr>
          <w:rFonts w:ascii="Arial" w:hAnsi="Arial" w:cs="Arial"/>
          <w:sz w:val="24"/>
          <w:szCs w:val="24"/>
        </w:rPr>
        <w:t>żytkownikiem:</w:t>
      </w:r>
    </w:p>
    <w:p w14:paraId="2152EE04" w14:textId="250B6136" w:rsidR="00FF58FE" w:rsidRPr="0029344C" w:rsidRDefault="00152815" w:rsidP="006573ED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ASI zamyka konto </w:t>
      </w:r>
      <w:r w:rsidR="000C3C26">
        <w:rPr>
          <w:rFonts w:ascii="Arial" w:hAnsi="Arial" w:cs="Arial"/>
          <w:sz w:val="24"/>
          <w:szCs w:val="24"/>
        </w:rPr>
        <w:t>u</w:t>
      </w:r>
      <w:r w:rsidRPr="0029344C">
        <w:rPr>
          <w:rFonts w:ascii="Arial" w:hAnsi="Arial" w:cs="Arial"/>
          <w:sz w:val="24"/>
          <w:szCs w:val="24"/>
        </w:rPr>
        <w:t xml:space="preserve">żytkownika w systemie informatycznym oraz zabezpiecza dostęp do danych hasłem; </w:t>
      </w:r>
    </w:p>
    <w:p w14:paraId="4BA20344" w14:textId="1D71E389" w:rsidR="00FF58FE" w:rsidRPr="0029344C" w:rsidRDefault="00152815" w:rsidP="006573ED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 xml:space="preserve">dane z konta </w:t>
      </w:r>
      <w:r w:rsidR="000C3C26">
        <w:rPr>
          <w:rFonts w:ascii="Arial" w:hAnsi="Arial" w:cs="Arial"/>
          <w:sz w:val="24"/>
          <w:szCs w:val="24"/>
        </w:rPr>
        <w:t>u</w:t>
      </w:r>
      <w:r w:rsidRPr="0029344C">
        <w:rPr>
          <w:rFonts w:ascii="Arial" w:hAnsi="Arial" w:cs="Arial"/>
          <w:sz w:val="24"/>
          <w:szCs w:val="24"/>
        </w:rPr>
        <w:t xml:space="preserve">żytkownika, z którym rozwiązano stosunek pracy, są archiwizowane lub usuwane – zgodnie z decyzją kierownika </w:t>
      </w:r>
      <w:r w:rsidR="000C3C26">
        <w:rPr>
          <w:rFonts w:ascii="Arial" w:hAnsi="Arial" w:cs="Arial"/>
          <w:sz w:val="24"/>
          <w:szCs w:val="24"/>
        </w:rPr>
        <w:t>jednostki</w:t>
      </w:r>
      <w:r w:rsidRPr="0029344C">
        <w:rPr>
          <w:rFonts w:ascii="Arial" w:hAnsi="Arial" w:cs="Arial"/>
          <w:sz w:val="24"/>
          <w:szCs w:val="24"/>
        </w:rPr>
        <w:t xml:space="preserve"> organizacyjnej, w której zatrudniony był </w:t>
      </w:r>
      <w:r w:rsidR="000C3C26">
        <w:rPr>
          <w:rFonts w:ascii="Arial" w:hAnsi="Arial" w:cs="Arial"/>
          <w:sz w:val="24"/>
          <w:szCs w:val="24"/>
        </w:rPr>
        <w:t>u</w:t>
      </w:r>
      <w:r w:rsidRPr="0029344C">
        <w:rPr>
          <w:rFonts w:ascii="Arial" w:hAnsi="Arial" w:cs="Arial"/>
          <w:sz w:val="24"/>
          <w:szCs w:val="24"/>
        </w:rPr>
        <w:t>żytkownik,</w:t>
      </w:r>
      <w:r w:rsidR="00FF58FE" w:rsidRPr="0029344C">
        <w:rPr>
          <w:rFonts w:ascii="Arial" w:hAnsi="Arial" w:cs="Arial"/>
          <w:sz w:val="24"/>
          <w:szCs w:val="24"/>
        </w:rPr>
        <w:t xml:space="preserve"> </w:t>
      </w:r>
    </w:p>
    <w:p w14:paraId="358C6100" w14:textId="0BA3777C" w:rsidR="00152815" w:rsidRPr="0029344C" w:rsidRDefault="00152815" w:rsidP="006573ED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IOD</w:t>
      </w:r>
      <w:r w:rsidR="000C3C26">
        <w:rPr>
          <w:rFonts w:ascii="Arial" w:hAnsi="Arial" w:cs="Arial"/>
          <w:sz w:val="24"/>
          <w:szCs w:val="24"/>
        </w:rPr>
        <w:t xml:space="preserve"> </w:t>
      </w:r>
      <w:r w:rsidRPr="0029344C">
        <w:rPr>
          <w:rFonts w:ascii="Arial" w:hAnsi="Arial" w:cs="Arial"/>
          <w:sz w:val="24"/>
          <w:szCs w:val="24"/>
        </w:rPr>
        <w:t xml:space="preserve">lub </w:t>
      </w:r>
      <w:r w:rsidR="000C3C26">
        <w:rPr>
          <w:rFonts w:ascii="Arial" w:hAnsi="Arial" w:cs="Arial"/>
          <w:sz w:val="24"/>
          <w:szCs w:val="24"/>
        </w:rPr>
        <w:t>osoba zastępująca</w:t>
      </w:r>
      <w:r w:rsidRPr="0029344C">
        <w:rPr>
          <w:rFonts w:ascii="Arial" w:hAnsi="Arial" w:cs="Arial"/>
          <w:sz w:val="24"/>
          <w:szCs w:val="24"/>
        </w:rPr>
        <w:t xml:space="preserve"> wpisuje w ewidencji osób upoważnionych do przetwarzania </w:t>
      </w:r>
      <w:r w:rsidR="006573ED" w:rsidRPr="0029344C">
        <w:rPr>
          <w:rFonts w:ascii="Arial" w:hAnsi="Arial" w:cs="Arial"/>
          <w:sz w:val="24"/>
          <w:szCs w:val="24"/>
        </w:rPr>
        <w:t>d</w:t>
      </w:r>
      <w:r w:rsidRPr="0029344C">
        <w:rPr>
          <w:rFonts w:ascii="Arial" w:hAnsi="Arial" w:cs="Arial"/>
          <w:sz w:val="24"/>
          <w:szCs w:val="24"/>
        </w:rPr>
        <w:t xml:space="preserve">anych osobowych, datę wygaśnięcia upoważnienia do przetwarzania </w:t>
      </w:r>
      <w:r w:rsidR="006573ED" w:rsidRPr="0029344C">
        <w:rPr>
          <w:rFonts w:ascii="Arial" w:hAnsi="Arial" w:cs="Arial"/>
          <w:sz w:val="24"/>
          <w:szCs w:val="24"/>
        </w:rPr>
        <w:t>d</w:t>
      </w:r>
      <w:r w:rsidRPr="0029344C">
        <w:rPr>
          <w:rFonts w:ascii="Arial" w:hAnsi="Arial" w:cs="Arial"/>
          <w:sz w:val="24"/>
          <w:szCs w:val="24"/>
        </w:rPr>
        <w:t>anych osobowych,</w:t>
      </w:r>
    </w:p>
    <w:p w14:paraId="1E900D56" w14:textId="6DA65E61" w:rsidR="006573ED" w:rsidRPr="0029344C" w:rsidRDefault="000C3C26" w:rsidP="006573ED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2815" w:rsidRPr="0029344C">
        <w:rPr>
          <w:rFonts w:ascii="Arial" w:hAnsi="Arial" w:cs="Arial"/>
          <w:sz w:val="24"/>
          <w:szCs w:val="24"/>
        </w:rPr>
        <w:t xml:space="preserve"> karcie obiegowej </w:t>
      </w:r>
      <w:r w:rsidR="00765975">
        <w:rPr>
          <w:rFonts w:ascii="Arial" w:hAnsi="Arial" w:cs="Arial"/>
          <w:sz w:val="24"/>
          <w:szCs w:val="24"/>
        </w:rPr>
        <w:t>u</w:t>
      </w:r>
      <w:r w:rsidR="00152815" w:rsidRPr="0029344C">
        <w:rPr>
          <w:rFonts w:ascii="Arial" w:hAnsi="Arial" w:cs="Arial"/>
          <w:sz w:val="24"/>
          <w:szCs w:val="24"/>
        </w:rPr>
        <w:t>żytkownika, z którym rozwiązano stosunek pracy:</w:t>
      </w:r>
    </w:p>
    <w:p w14:paraId="516162F3" w14:textId="77777777" w:rsidR="006573ED" w:rsidRPr="0029344C" w:rsidRDefault="00152815" w:rsidP="006573ED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344C">
        <w:rPr>
          <w:rFonts w:ascii="Arial" w:hAnsi="Arial" w:cs="Arial"/>
          <w:sz w:val="24"/>
          <w:szCs w:val="24"/>
        </w:rPr>
        <w:t>ASI potwierdza zamknięcie konta pracownika w systemie informatycznym,</w:t>
      </w:r>
    </w:p>
    <w:p w14:paraId="0C3FC70A" w14:textId="77557155" w:rsidR="001C1D87" w:rsidRPr="0029344C" w:rsidRDefault="00152815" w:rsidP="006573ED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Arial" w:hAnsi="Arial" w:cs="Arial"/>
        </w:rPr>
      </w:pPr>
      <w:r w:rsidRPr="0029344C">
        <w:rPr>
          <w:rFonts w:ascii="Arial" w:hAnsi="Arial" w:cs="Arial"/>
          <w:sz w:val="24"/>
          <w:szCs w:val="24"/>
        </w:rPr>
        <w:t>IOD</w:t>
      </w:r>
      <w:r w:rsidR="006573ED" w:rsidRPr="0029344C">
        <w:rPr>
          <w:rFonts w:ascii="Arial" w:hAnsi="Arial" w:cs="Arial"/>
          <w:sz w:val="24"/>
          <w:szCs w:val="24"/>
        </w:rPr>
        <w:t xml:space="preserve"> </w:t>
      </w:r>
      <w:r w:rsidR="00765975" w:rsidRPr="00765975">
        <w:rPr>
          <w:rFonts w:ascii="Arial" w:hAnsi="Arial" w:cs="Arial"/>
          <w:sz w:val="24"/>
          <w:szCs w:val="24"/>
        </w:rPr>
        <w:t>lub osoba zastępująca</w:t>
      </w:r>
      <w:r w:rsidR="00765975" w:rsidRPr="00765975">
        <w:t xml:space="preserve"> </w:t>
      </w:r>
      <w:r w:rsidRPr="0029344C">
        <w:rPr>
          <w:rFonts w:ascii="Arial" w:hAnsi="Arial" w:cs="Arial"/>
          <w:sz w:val="24"/>
          <w:szCs w:val="24"/>
        </w:rPr>
        <w:t>potwierdza wpisanie do ewidencji osób upoważnionych daty wygaśnięcia upoważnienia</w:t>
      </w:r>
      <w:r w:rsidRPr="0029344C">
        <w:rPr>
          <w:rFonts w:ascii="Arial" w:hAnsi="Arial" w:cs="Arial"/>
        </w:rPr>
        <w:t>.</w:t>
      </w:r>
    </w:p>
    <w:sectPr w:rsidR="001C1D87" w:rsidRPr="002934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A18AF" w14:textId="77777777" w:rsidR="0011113B" w:rsidRDefault="0011113B" w:rsidP="00CB10B0">
      <w:pPr>
        <w:spacing w:after="0" w:line="240" w:lineRule="auto"/>
      </w:pPr>
      <w:r>
        <w:separator/>
      </w:r>
    </w:p>
  </w:endnote>
  <w:endnote w:type="continuationSeparator" w:id="0">
    <w:p w14:paraId="4E385F5A" w14:textId="77777777" w:rsidR="0011113B" w:rsidRDefault="0011113B" w:rsidP="00CB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8632" w14:textId="008F6C21" w:rsidR="00246A46" w:rsidRDefault="00246A46" w:rsidP="00246A46">
    <w:pPr>
      <w:pStyle w:val="Stopka"/>
      <w:jc w:val="center"/>
    </w:pPr>
    <w:r>
      <w:rPr>
        <w:noProof/>
      </w:rPr>
      <w:drawing>
        <wp:inline distT="0" distB="0" distL="0" distR="0" wp14:anchorId="1933DD45" wp14:editId="75BC6B25">
          <wp:extent cx="2804160" cy="777240"/>
          <wp:effectExtent l="0" t="0" r="0" b="3810"/>
          <wp:docPr id="1190999580" name="Obraz 1" descr="Obraz zawierający tekst, Czcionka, biały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99580" name="Obraz 1" descr="Obraz zawierający tekst, Czcionka, biały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DA649" w14:textId="77777777" w:rsidR="0011113B" w:rsidRDefault="0011113B" w:rsidP="00CB10B0">
      <w:pPr>
        <w:spacing w:after="0" w:line="240" w:lineRule="auto"/>
      </w:pPr>
      <w:r>
        <w:separator/>
      </w:r>
    </w:p>
  </w:footnote>
  <w:footnote w:type="continuationSeparator" w:id="0">
    <w:p w14:paraId="6F582575" w14:textId="77777777" w:rsidR="0011113B" w:rsidRDefault="0011113B" w:rsidP="00CB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F762" w14:textId="640966A5" w:rsidR="00CB10B0" w:rsidRPr="00393D75" w:rsidRDefault="00CB10B0" w:rsidP="00CB10B0">
    <w:pPr>
      <w:pStyle w:val="Nagwek"/>
      <w:jc w:val="right"/>
      <w:rPr>
        <w:rFonts w:ascii="Bahnschrift Light" w:hAnsi="Bahnschrift Light"/>
        <w:color w:val="A6A6A6" w:themeColor="background1" w:themeShade="A6"/>
        <w:sz w:val="20"/>
        <w:szCs w:val="20"/>
      </w:rPr>
    </w:pP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Załącznik nr</w:t>
    </w:r>
    <w:r>
      <w:rPr>
        <w:rFonts w:ascii="Bahnschrift Light" w:hAnsi="Bahnschrift Light"/>
        <w:color w:val="A6A6A6" w:themeColor="background1" w:themeShade="A6"/>
        <w:sz w:val="20"/>
        <w:szCs w:val="20"/>
      </w:rPr>
      <w:t xml:space="preserve"> </w:t>
    </w:r>
    <w:r w:rsidR="0089010D">
      <w:rPr>
        <w:rFonts w:ascii="Bahnschrift Light" w:hAnsi="Bahnschrift Light"/>
        <w:color w:val="A6A6A6" w:themeColor="background1" w:themeShade="A6"/>
        <w:sz w:val="20"/>
        <w:szCs w:val="20"/>
      </w:rPr>
      <w:t>8</w:t>
    </w:r>
    <w:r>
      <w:rPr>
        <w:rFonts w:ascii="Bahnschrift Light" w:hAnsi="Bahnschrift Light"/>
        <w:color w:val="A6A6A6" w:themeColor="background1" w:themeShade="A6"/>
        <w:sz w:val="20"/>
        <w:szCs w:val="20"/>
      </w:rPr>
      <w:t xml:space="preserve"> </w:t>
    </w:r>
    <w:r w:rsidRPr="00393D75">
      <w:rPr>
        <w:rFonts w:ascii="Bahnschrift Light" w:hAnsi="Bahnschrift Light"/>
        <w:color w:val="A6A6A6" w:themeColor="background1" w:themeShade="A6"/>
        <w:sz w:val="20"/>
        <w:szCs w:val="20"/>
      </w:rPr>
      <w:t>do Polityki Ochrony Danych Osobowych</w:t>
    </w:r>
  </w:p>
  <w:p w14:paraId="6E1D6B94" w14:textId="77777777" w:rsidR="00CB10B0" w:rsidRDefault="00CB10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4B08"/>
    <w:multiLevelType w:val="multilevel"/>
    <w:tmpl w:val="95AEC21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59A"/>
    <w:multiLevelType w:val="multilevel"/>
    <w:tmpl w:val="95AEC218"/>
    <w:numStyleLink w:val="Styl1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ED"/>
    <w:rsid w:val="000C3C26"/>
    <w:rsid w:val="000C3F69"/>
    <w:rsid w:val="000E4327"/>
    <w:rsid w:val="0011113B"/>
    <w:rsid w:val="00152815"/>
    <w:rsid w:val="001B69F9"/>
    <w:rsid w:val="001C1D87"/>
    <w:rsid w:val="00246A46"/>
    <w:rsid w:val="0029344C"/>
    <w:rsid w:val="00363B45"/>
    <w:rsid w:val="003C1DB2"/>
    <w:rsid w:val="004A6A84"/>
    <w:rsid w:val="006573ED"/>
    <w:rsid w:val="0069332C"/>
    <w:rsid w:val="006A298A"/>
    <w:rsid w:val="00765975"/>
    <w:rsid w:val="007D05ED"/>
    <w:rsid w:val="00840AEC"/>
    <w:rsid w:val="0089010D"/>
    <w:rsid w:val="00A02871"/>
    <w:rsid w:val="00A3403F"/>
    <w:rsid w:val="00B03674"/>
    <w:rsid w:val="00B90195"/>
    <w:rsid w:val="00CB10B0"/>
    <w:rsid w:val="00D366F3"/>
    <w:rsid w:val="00FA4149"/>
    <w:rsid w:val="00F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D7AC"/>
  <w15:chartTrackingRefBased/>
  <w15:docId w15:val="{C9B4D78D-0015-475F-8A3D-04A41B6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6F3"/>
    <w:pPr>
      <w:ind w:left="720"/>
      <w:contextualSpacing/>
    </w:pPr>
  </w:style>
  <w:style w:type="numbering" w:customStyle="1" w:styleId="Styl1">
    <w:name w:val="Styl1"/>
    <w:uiPriority w:val="99"/>
    <w:rsid w:val="00363B45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CB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0B0"/>
  </w:style>
  <w:style w:type="paragraph" w:styleId="Stopka">
    <w:name w:val="footer"/>
    <w:basedOn w:val="Normalny"/>
    <w:link w:val="StopkaZnak"/>
    <w:uiPriority w:val="99"/>
    <w:unhideWhenUsed/>
    <w:rsid w:val="00CB1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0B0"/>
  </w:style>
  <w:style w:type="character" w:styleId="Odwoaniedokomentarza">
    <w:name w:val="annotation reference"/>
    <w:basedOn w:val="Domylnaczcionkaakapitu"/>
    <w:uiPriority w:val="99"/>
    <w:semiHidden/>
    <w:unhideWhenUsed/>
    <w:rsid w:val="00FA41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1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41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1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1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Zuchowska-Prygiel</dc:creator>
  <cp:keywords/>
  <dc:description/>
  <cp:lastModifiedBy>Marcin Woźniak</cp:lastModifiedBy>
  <cp:revision>3</cp:revision>
  <dcterms:created xsi:type="dcterms:W3CDTF">2023-10-25T10:52:00Z</dcterms:created>
  <dcterms:modified xsi:type="dcterms:W3CDTF">2023-10-30T14:11:00Z</dcterms:modified>
</cp:coreProperties>
</file>