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0E" w:rsidRPr="00C42559" w:rsidRDefault="00C14F0E" w:rsidP="00C14F0E">
      <w:pPr>
        <w:tabs>
          <w:tab w:val="left" w:pos="3402"/>
          <w:tab w:val="left" w:pos="3686"/>
        </w:tabs>
        <w:spacing w:line="240" w:lineRule="auto"/>
        <w:ind w:left="0" w:hanging="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</w:t>
      </w:r>
      <w:r w:rsidR="007A2629">
        <w:rPr>
          <w:i/>
          <w:sz w:val="18"/>
          <w:szCs w:val="18"/>
        </w:rPr>
        <w:t>1</w:t>
      </w:r>
      <w:r w:rsidR="006048A9">
        <w:rPr>
          <w:i/>
          <w:sz w:val="18"/>
          <w:szCs w:val="18"/>
        </w:rPr>
        <w:t>3</w:t>
      </w:r>
      <w:r w:rsidRPr="00C42559">
        <w:rPr>
          <w:i/>
          <w:sz w:val="18"/>
          <w:szCs w:val="18"/>
        </w:rPr>
        <w:t xml:space="preserve"> do Regulaminu Zakładowego Funduszu Świadczeń Socjalnych </w:t>
      </w:r>
    </w:p>
    <w:p w:rsidR="00C14F0E" w:rsidRDefault="00C14F0E" w:rsidP="00C14F0E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3544"/>
        </w:tabs>
        <w:spacing w:line="240" w:lineRule="auto"/>
        <w:ind w:left="0" w:hanging="2"/>
        <w:jc w:val="center"/>
        <w:rPr>
          <w:b/>
          <w:sz w:val="26"/>
          <w:szCs w:val="26"/>
        </w:rPr>
      </w:pPr>
      <w:r w:rsidRPr="00C42559"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 xml:space="preserve">                                         </w:t>
      </w:r>
      <w:r w:rsidRPr="00C42559">
        <w:rPr>
          <w:i/>
          <w:sz w:val="18"/>
          <w:szCs w:val="18"/>
        </w:rPr>
        <w:t>Akademii Sztuk Pięknych im. E. Gepperta we Wrocławiu</w:t>
      </w:r>
    </w:p>
    <w:p w:rsidR="00C14F0E" w:rsidRDefault="00C14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</w:p>
    <w:p w:rsidR="00C14F0E" w:rsidRDefault="00C14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</w:p>
    <w:p w:rsidR="00DF3893" w:rsidRDefault="00DF3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</w:p>
    <w:p w:rsidR="00672B6B" w:rsidRDefault="00672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</w:p>
    <w:p w:rsidR="0012721A" w:rsidRPr="00F7638E" w:rsidRDefault="00136E04" w:rsidP="00AD19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b/>
          <w:sz w:val="28"/>
          <w:szCs w:val="28"/>
        </w:rPr>
      </w:pPr>
      <w:r w:rsidRPr="00F7638E">
        <w:rPr>
          <w:b/>
          <w:sz w:val="28"/>
          <w:szCs w:val="28"/>
        </w:rPr>
        <w:t>A</w:t>
      </w:r>
      <w:r w:rsidR="003F43C3" w:rsidRPr="00F7638E">
        <w:rPr>
          <w:b/>
          <w:sz w:val="28"/>
          <w:szCs w:val="28"/>
        </w:rPr>
        <w:t xml:space="preserve"> N E K S</w:t>
      </w:r>
      <w:r w:rsidRPr="00F7638E">
        <w:rPr>
          <w:b/>
          <w:sz w:val="28"/>
          <w:szCs w:val="28"/>
        </w:rPr>
        <w:t xml:space="preserve"> nr </w:t>
      </w:r>
      <w:r w:rsidR="0035287B" w:rsidRPr="00F7638E">
        <w:rPr>
          <w:b/>
          <w:sz w:val="28"/>
          <w:szCs w:val="28"/>
        </w:rPr>
        <w:t>.</w:t>
      </w:r>
      <w:r w:rsidR="003F43C3" w:rsidRPr="00F7638E">
        <w:rPr>
          <w:b/>
          <w:sz w:val="28"/>
          <w:szCs w:val="28"/>
        </w:rPr>
        <w:t>….</w:t>
      </w:r>
      <w:r w:rsidRPr="00F7638E">
        <w:rPr>
          <w:b/>
          <w:sz w:val="28"/>
          <w:szCs w:val="28"/>
        </w:rPr>
        <w:t>/20</w:t>
      </w:r>
      <w:r w:rsidR="0035287B" w:rsidRPr="00F7638E">
        <w:rPr>
          <w:b/>
          <w:sz w:val="28"/>
          <w:szCs w:val="28"/>
        </w:rPr>
        <w:t>…..</w:t>
      </w:r>
    </w:p>
    <w:p w:rsidR="0012721A" w:rsidRPr="00F7638E" w:rsidRDefault="00136E04" w:rsidP="00FB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F7638E">
        <w:rPr>
          <w:b/>
          <w:color w:val="000000"/>
        </w:rPr>
        <w:t>do umowy pożyczki nr</w:t>
      </w:r>
      <w:r w:rsidR="003F43C3" w:rsidRPr="00F7638E">
        <w:rPr>
          <w:b/>
          <w:color w:val="000000"/>
        </w:rPr>
        <w:t xml:space="preserve"> </w:t>
      </w:r>
      <w:r w:rsidR="0035287B" w:rsidRPr="00F7638E">
        <w:rPr>
          <w:b/>
        </w:rPr>
        <w:t>.…./20…..</w:t>
      </w:r>
    </w:p>
    <w:p w:rsidR="0012721A" w:rsidRDefault="00136E04" w:rsidP="00FB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 w:rsidRPr="00F7638E">
        <w:rPr>
          <w:b/>
          <w:color w:val="000000"/>
        </w:rPr>
        <w:t>z Zakładowego Funduszu Świadczeń Socjalnych</w:t>
      </w:r>
      <w:r w:rsidRPr="00F7638E">
        <w:t xml:space="preserve"> </w:t>
      </w:r>
      <w:r w:rsidR="00FB33E4" w:rsidRPr="00AD193F">
        <w:rPr>
          <w:b/>
        </w:rPr>
        <w:t>z</w:t>
      </w:r>
      <w:r w:rsidRPr="00AD193F">
        <w:rPr>
          <w:b/>
        </w:rPr>
        <w:t xml:space="preserve"> dni</w:t>
      </w:r>
      <w:r w:rsidR="00FB33E4" w:rsidRPr="00AD193F">
        <w:rPr>
          <w:b/>
        </w:rPr>
        <w:t>a</w:t>
      </w:r>
      <w:r w:rsidR="00AD193F">
        <w:rPr>
          <w:b/>
        </w:rPr>
        <w:t xml:space="preserve"> </w:t>
      </w:r>
      <w:r w:rsidRPr="00AD193F">
        <w:rPr>
          <w:b/>
        </w:rPr>
        <w:t>…..……………</w:t>
      </w:r>
    </w:p>
    <w:p w:rsidR="00FB33E4" w:rsidRPr="00F7638E" w:rsidRDefault="00FB33E4" w:rsidP="00FB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:rsidR="00DF3893" w:rsidRDefault="00DF3893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:rsid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bookmarkStart w:id="0" w:name="_heading=h.30j0zll" w:colFirst="0" w:colLast="0"/>
      <w:bookmarkEnd w:id="0"/>
    </w:p>
    <w:p w:rsid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1fob9te" w:colFirst="0" w:colLast="0"/>
      <w:bookmarkEnd w:id="1"/>
      <w:r w:rsidRPr="00674564">
        <w:t>za</w:t>
      </w:r>
      <w:r>
        <w:t>warty</w:t>
      </w:r>
      <w:r w:rsidRPr="00674564">
        <w:t xml:space="preserve"> w</w:t>
      </w:r>
      <w:r w:rsidRPr="00674564">
        <w:rPr>
          <w:color w:val="000000"/>
        </w:rPr>
        <w:t xml:space="preserve"> dniu …….……....… we Wrocławiu pomiędzy:</w:t>
      </w: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b/>
        </w:rPr>
        <w:t>Akademią Sztuk Pięknych im. Eugeniusza Gepperta we Wrocławiu</w:t>
      </w:r>
      <w:r w:rsidRPr="00674564">
        <w:rPr>
          <w:color w:val="000000"/>
        </w:rPr>
        <w:t xml:space="preserve">, Plac Polski 3/4, </w:t>
      </w:r>
      <w:r w:rsidRPr="00674564">
        <w:rPr>
          <w:color w:val="000000"/>
        </w:rPr>
        <w:br/>
        <w:t xml:space="preserve">50-156 Wrocław, reprezentowaną przez: </w:t>
      </w:r>
      <w:r w:rsidRPr="00674564">
        <w:t>..</w:t>
      </w:r>
      <w:r w:rsidRPr="00674564">
        <w:rPr>
          <w:color w:val="000000"/>
        </w:rPr>
        <w:t>……………………..………………………………,</w:t>
      </w: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 xml:space="preserve">zwaną dalej </w:t>
      </w:r>
      <w:r w:rsidRPr="00674564">
        <w:rPr>
          <w:b/>
          <w:color w:val="000000"/>
        </w:rPr>
        <w:t>„Pożyczkodawcą”</w:t>
      </w:r>
      <w:r w:rsidRPr="00674564">
        <w:rPr>
          <w:color w:val="000000"/>
        </w:rPr>
        <w:t xml:space="preserve">,  </w:t>
      </w: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 xml:space="preserve">a </w:t>
      </w: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>Panią/Panem ………</w:t>
      </w:r>
      <w:r w:rsidRPr="00674564">
        <w:t>………</w:t>
      </w:r>
      <w:r w:rsidRPr="00674564">
        <w:rPr>
          <w:color w:val="000000"/>
        </w:rPr>
        <w:t>……………</w:t>
      </w:r>
      <w:r w:rsidRPr="00674564">
        <w:t>…………..</w:t>
      </w:r>
      <w:r w:rsidRPr="00674564">
        <w:rPr>
          <w:color w:val="000000"/>
        </w:rPr>
        <w:t>……………………</w:t>
      </w:r>
      <w:r w:rsidRPr="00674564">
        <w:t>……………………..</w:t>
      </w:r>
      <w:r w:rsidRPr="00674564">
        <w:rPr>
          <w:color w:val="000000"/>
        </w:rPr>
        <w:t>, zamieszkałą/</w:t>
      </w:r>
      <w:proofErr w:type="spellStart"/>
      <w:r w:rsidRPr="00674564">
        <w:rPr>
          <w:color w:val="000000"/>
        </w:rPr>
        <w:t>ym</w:t>
      </w:r>
      <w:proofErr w:type="spellEnd"/>
      <w:r w:rsidRPr="00674564">
        <w:t xml:space="preserve"> </w:t>
      </w:r>
      <w:r w:rsidRPr="00674564">
        <w:rPr>
          <w:color w:val="000000"/>
        </w:rPr>
        <w:t>w …</w:t>
      </w:r>
      <w:r w:rsidRPr="00674564">
        <w:t>……………………..</w:t>
      </w:r>
      <w:r w:rsidRPr="00674564">
        <w:rPr>
          <w:color w:val="000000"/>
        </w:rPr>
        <w:t xml:space="preserve">……...…………………………………..…….……. przy ul. ………………..………………………….…., PESEL </w:t>
      </w:r>
      <w:r w:rsidRPr="00674564">
        <w:t>…………………………………</w:t>
      </w:r>
      <w:r w:rsidRPr="00674564">
        <w:rPr>
          <w:color w:val="000000"/>
        </w:rPr>
        <w:t xml:space="preserve"> </w:t>
      </w:r>
    </w:p>
    <w:p w:rsidR="00AD193F" w:rsidRPr="00674564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>zwaną/</w:t>
      </w:r>
      <w:proofErr w:type="spellStart"/>
      <w:r w:rsidRPr="00674564">
        <w:rPr>
          <w:color w:val="000000"/>
        </w:rPr>
        <w:t>ym</w:t>
      </w:r>
      <w:proofErr w:type="spellEnd"/>
      <w:r w:rsidRPr="00674564">
        <w:t xml:space="preserve"> </w:t>
      </w:r>
      <w:r w:rsidRPr="00674564">
        <w:rPr>
          <w:color w:val="000000"/>
        </w:rPr>
        <w:t xml:space="preserve">dalej </w:t>
      </w:r>
      <w:r w:rsidRPr="00674564">
        <w:rPr>
          <w:b/>
          <w:color w:val="000000"/>
        </w:rPr>
        <w:t>„Pożyczkobiorcą”</w:t>
      </w:r>
      <w:r w:rsidRPr="00674564">
        <w:rPr>
          <w:color w:val="000000"/>
        </w:rPr>
        <w:t>:</w:t>
      </w:r>
    </w:p>
    <w:p w:rsidR="0012721A" w:rsidRDefault="00127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5319F4" w:rsidRPr="00462D0F" w:rsidRDefault="00FB33E4" w:rsidP="004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 w:rsidRPr="00462D0F">
        <w:rPr>
          <w:b/>
        </w:rPr>
        <w:t>§</w:t>
      </w:r>
      <w:r w:rsidR="00462D0F">
        <w:rPr>
          <w:b/>
        </w:rPr>
        <w:t xml:space="preserve"> </w:t>
      </w:r>
      <w:r w:rsidRPr="00462D0F">
        <w:rPr>
          <w:b/>
        </w:rPr>
        <w:t>1</w:t>
      </w:r>
    </w:p>
    <w:p w:rsidR="00672B6B" w:rsidRPr="00462D0F" w:rsidRDefault="00672B6B" w:rsidP="00462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FB33E4" w:rsidRPr="00462D0F" w:rsidRDefault="00136E04" w:rsidP="003C162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6"/>
        <w:jc w:val="both"/>
        <w:rPr>
          <w:szCs w:val="24"/>
        </w:rPr>
      </w:pPr>
      <w:r w:rsidRPr="00462D0F">
        <w:rPr>
          <w:szCs w:val="24"/>
        </w:rPr>
        <w:t xml:space="preserve">W związku z ustaniem </w:t>
      </w:r>
      <w:r w:rsidR="004B75DE" w:rsidRPr="00462D0F">
        <w:rPr>
          <w:szCs w:val="24"/>
        </w:rPr>
        <w:t xml:space="preserve">w Akademii Sztuk Pięknych im. E. Gepperta we Wrocławiu </w:t>
      </w:r>
      <w:r w:rsidRPr="00462D0F">
        <w:rPr>
          <w:szCs w:val="24"/>
        </w:rPr>
        <w:t xml:space="preserve">stosunku pracy </w:t>
      </w:r>
      <w:r w:rsidR="005319F4" w:rsidRPr="00462D0F">
        <w:rPr>
          <w:szCs w:val="24"/>
        </w:rPr>
        <w:t>P</w:t>
      </w:r>
      <w:r w:rsidRPr="00462D0F">
        <w:rPr>
          <w:szCs w:val="24"/>
        </w:rPr>
        <w:t>oręczyciela pożyczki</w:t>
      </w:r>
      <w:r w:rsidR="00FB33E4" w:rsidRPr="00462D0F">
        <w:rPr>
          <w:szCs w:val="24"/>
        </w:rPr>
        <w:t xml:space="preserve">: </w:t>
      </w:r>
      <w:r w:rsidR="00FF3A36">
        <w:rPr>
          <w:szCs w:val="24"/>
        </w:rPr>
        <w:t>……………………</w:t>
      </w:r>
      <w:r w:rsidR="003C1623">
        <w:rPr>
          <w:szCs w:val="24"/>
        </w:rPr>
        <w:t>………</w:t>
      </w:r>
      <w:r w:rsidR="003B5DAB">
        <w:rPr>
          <w:szCs w:val="24"/>
        </w:rPr>
        <w:t>………..</w:t>
      </w:r>
      <w:r w:rsidR="003C1623">
        <w:rPr>
          <w:szCs w:val="24"/>
        </w:rPr>
        <w:t>…</w:t>
      </w:r>
      <w:r w:rsidR="00FF3A36">
        <w:rPr>
          <w:szCs w:val="24"/>
        </w:rPr>
        <w:t>……</w:t>
      </w:r>
      <w:r w:rsidR="003B5DAB">
        <w:rPr>
          <w:szCs w:val="24"/>
        </w:rPr>
        <w:t xml:space="preserve"> </w:t>
      </w:r>
      <w:r w:rsidR="00CA1E45" w:rsidRPr="00462D0F">
        <w:rPr>
          <w:szCs w:val="24"/>
        </w:rPr>
        <w:t>(imię i nazwisko)</w:t>
      </w:r>
      <w:r w:rsidRPr="00462D0F">
        <w:rPr>
          <w:szCs w:val="24"/>
        </w:rPr>
        <w:t>,</w:t>
      </w:r>
      <w:r w:rsidR="004B75DE" w:rsidRPr="00462D0F">
        <w:rPr>
          <w:szCs w:val="24"/>
        </w:rPr>
        <w:t xml:space="preserve"> </w:t>
      </w:r>
      <w:r w:rsidR="005319F4" w:rsidRPr="00462D0F">
        <w:rPr>
          <w:szCs w:val="24"/>
        </w:rPr>
        <w:t>P</w:t>
      </w:r>
      <w:r w:rsidRPr="00462D0F">
        <w:rPr>
          <w:szCs w:val="24"/>
        </w:rPr>
        <w:t xml:space="preserve">ożyczkobiorca zgodnie </w:t>
      </w:r>
      <w:r w:rsidR="00FB33E4" w:rsidRPr="00462D0F">
        <w:rPr>
          <w:szCs w:val="24"/>
        </w:rPr>
        <w:t xml:space="preserve">z postanowieniami </w:t>
      </w:r>
      <w:r w:rsidRPr="00462D0F">
        <w:rPr>
          <w:szCs w:val="24"/>
        </w:rPr>
        <w:t>Regulamin</w:t>
      </w:r>
      <w:r w:rsidR="00FB33E4" w:rsidRPr="00462D0F">
        <w:rPr>
          <w:szCs w:val="24"/>
        </w:rPr>
        <w:t>u</w:t>
      </w:r>
      <w:r w:rsidRPr="00462D0F">
        <w:rPr>
          <w:szCs w:val="24"/>
        </w:rPr>
        <w:t xml:space="preserve"> ZFŚS proponuje na nowego </w:t>
      </w:r>
      <w:r w:rsidR="005319F4" w:rsidRPr="00462D0F">
        <w:rPr>
          <w:szCs w:val="24"/>
        </w:rPr>
        <w:t>P</w:t>
      </w:r>
      <w:r w:rsidRPr="00462D0F">
        <w:rPr>
          <w:szCs w:val="24"/>
        </w:rPr>
        <w:t>oręczyciela pożyczki</w:t>
      </w:r>
      <w:r w:rsidR="004B75DE" w:rsidRPr="00462D0F">
        <w:rPr>
          <w:szCs w:val="24"/>
        </w:rPr>
        <w:t xml:space="preserve"> </w:t>
      </w:r>
      <w:r w:rsidR="00462D0F" w:rsidRPr="00674564">
        <w:rPr>
          <w:b/>
          <w:szCs w:val="24"/>
        </w:rPr>
        <w:t>–</w:t>
      </w:r>
      <w:r w:rsidRPr="00462D0F">
        <w:rPr>
          <w:szCs w:val="24"/>
        </w:rPr>
        <w:t xml:space="preserve"> w pozostałej do spłaty na dzień ……</w:t>
      </w:r>
      <w:r w:rsidR="00FF3A36">
        <w:rPr>
          <w:szCs w:val="24"/>
        </w:rPr>
        <w:t>…</w:t>
      </w:r>
      <w:r w:rsidR="003C1623">
        <w:rPr>
          <w:szCs w:val="24"/>
        </w:rPr>
        <w:t>…</w:t>
      </w:r>
      <w:r w:rsidR="00FF3A36">
        <w:rPr>
          <w:szCs w:val="24"/>
        </w:rPr>
        <w:t>….</w:t>
      </w:r>
      <w:r w:rsidRPr="00462D0F">
        <w:rPr>
          <w:szCs w:val="24"/>
        </w:rPr>
        <w:t xml:space="preserve"> kwocie </w:t>
      </w:r>
      <w:r w:rsidR="006217C7" w:rsidRPr="00462D0F">
        <w:rPr>
          <w:szCs w:val="24"/>
        </w:rPr>
        <w:t>………</w:t>
      </w:r>
      <w:r w:rsidR="00FF3A36">
        <w:rPr>
          <w:szCs w:val="24"/>
        </w:rPr>
        <w:t>…</w:t>
      </w:r>
      <w:r w:rsidR="006217C7" w:rsidRPr="00462D0F">
        <w:rPr>
          <w:szCs w:val="24"/>
        </w:rPr>
        <w:t>…</w:t>
      </w:r>
      <w:r w:rsidR="00FF3A36">
        <w:rPr>
          <w:szCs w:val="24"/>
        </w:rPr>
        <w:t>….</w:t>
      </w:r>
      <w:r w:rsidRPr="00462D0F">
        <w:rPr>
          <w:szCs w:val="24"/>
        </w:rPr>
        <w:t xml:space="preserve"> zł</w:t>
      </w:r>
      <w:r w:rsidR="005319F4" w:rsidRPr="00462D0F">
        <w:rPr>
          <w:szCs w:val="24"/>
        </w:rPr>
        <w:t xml:space="preserve"> (słownie złotych: ……</w:t>
      </w:r>
      <w:r w:rsidR="00661882" w:rsidRPr="00462D0F">
        <w:rPr>
          <w:szCs w:val="24"/>
        </w:rPr>
        <w:t>...</w:t>
      </w:r>
      <w:r w:rsidR="005319F4" w:rsidRPr="00462D0F">
        <w:rPr>
          <w:szCs w:val="24"/>
        </w:rPr>
        <w:t>………</w:t>
      </w:r>
      <w:r w:rsidR="00FF3A36">
        <w:rPr>
          <w:szCs w:val="24"/>
        </w:rPr>
        <w:t>…………</w:t>
      </w:r>
      <w:r w:rsidR="00CA1E45">
        <w:rPr>
          <w:szCs w:val="24"/>
        </w:rPr>
        <w:t>..</w:t>
      </w:r>
      <w:r w:rsidR="00FF3A36">
        <w:rPr>
          <w:szCs w:val="24"/>
        </w:rPr>
        <w:t>…….....</w:t>
      </w:r>
      <w:r w:rsidR="005319F4" w:rsidRPr="00462D0F">
        <w:rPr>
          <w:szCs w:val="24"/>
        </w:rPr>
        <w:t>…</w:t>
      </w:r>
      <w:r w:rsidR="003C1623">
        <w:rPr>
          <w:szCs w:val="24"/>
        </w:rPr>
        <w:t>..</w:t>
      </w:r>
      <w:r w:rsidR="005319F4" w:rsidRPr="00462D0F">
        <w:rPr>
          <w:szCs w:val="24"/>
        </w:rPr>
        <w:t>………………. )</w:t>
      </w:r>
      <w:r w:rsidRPr="00462D0F">
        <w:rPr>
          <w:szCs w:val="24"/>
        </w:rPr>
        <w:t>:</w:t>
      </w:r>
      <w:bookmarkStart w:id="2" w:name="_heading=h.gjdgxs" w:colFirst="0" w:colLast="0"/>
      <w:bookmarkStart w:id="3" w:name="_Hlk159958514"/>
      <w:bookmarkEnd w:id="2"/>
    </w:p>
    <w:p w:rsidR="003C1623" w:rsidRDefault="003C1623" w:rsidP="003C16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4111"/>
          <w:tab w:val="left" w:pos="4253"/>
          <w:tab w:val="left" w:pos="5387"/>
          <w:tab w:val="left" w:pos="5670"/>
        </w:tabs>
        <w:spacing w:line="240" w:lineRule="auto"/>
        <w:ind w:leftChars="0" w:left="284" w:firstLineChars="0" w:hanging="286"/>
        <w:contextualSpacing/>
        <w:jc w:val="both"/>
      </w:pPr>
    </w:p>
    <w:p w:rsidR="00FC5BD0" w:rsidRPr="00462D0F" w:rsidRDefault="003C1623" w:rsidP="003C162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4111"/>
          <w:tab w:val="left" w:pos="4253"/>
          <w:tab w:val="left" w:pos="5387"/>
          <w:tab w:val="left" w:pos="5670"/>
        </w:tabs>
        <w:spacing w:line="240" w:lineRule="auto"/>
        <w:ind w:leftChars="0" w:left="284" w:firstLineChars="0" w:firstLine="0"/>
        <w:contextualSpacing/>
        <w:jc w:val="both"/>
      </w:pPr>
      <w:r>
        <w:rPr>
          <w:color w:val="000000"/>
        </w:rPr>
        <w:t xml:space="preserve">………………………………… </w:t>
      </w:r>
      <w:r w:rsidR="00FC5BD0" w:rsidRPr="00462D0F">
        <w:t>zamieszkał</w:t>
      </w:r>
      <w:r w:rsidR="004B75DE" w:rsidRPr="00462D0F">
        <w:t>ą</w:t>
      </w:r>
      <w:r w:rsidR="00FC5BD0" w:rsidRPr="00462D0F">
        <w:t>/</w:t>
      </w:r>
      <w:r w:rsidR="004B75DE" w:rsidRPr="00462D0F">
        <w:t>ego</w:t>
      </w:r>
      <w:r w:rsidR="00FC5BD0" w:rsidRPr="00462D0F">
        <w:t xml:space="preserve">: </w:t>
      </w:r>
      <w:r w:rsidRPr="00674564">
        <w:rPr>
          <w:color w:val="000000"/>
        </w:rPr>
        <w:t>……………</w:t>
      </w:r>
      <w:r>
        <w:rPr>
          <w:color w:val="000000"/>
        </w:rPr>
        <w:t>..………..</w:t>
      </w:r>
      <w:r w:rsidRPr="00674564">
        <w:rPr>
          <w:color w:val="000000"/>
        </w:rPr>
        <w:t>………………….</w:t>
      </w:r>
    </w:p>
    <w:p w:rsidR="00FC5BD0" w:rsidRPr="003C1623" w:rsidRDefault="00742ABA" w:rsidP="003C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contextualSpacing/>
        <w:jc w:val="both"/>
        <w:rPr>
          <w:i/>
          <w:sz w:val="20"/>
          <w:szCs w:val="20"/>
        </w:rPr>
      </w:pPr>
      <w:r>
        <w:rPr>
          <w:i/>
        </w:rPr>
        <w:t xml:space="preserve">               </w:t>
      </w:r>
      <w:r w:rsidR="00FC5BD0" w:rsidRPr="003C1623">
        <w:rPr>
          <w:i/>
          <w:sz w:val="20"/>
          <w:szCs w:val="20"/>
        </w:rPr>
        <w:t>(imię i nazwisko)</w:t>
      </w:r>
    </w:p>
    <w:bookmarkEnd w:id="3"/>
    <w:p w:rsidR="00FC5BD0" w:rsidRPr="00462D0F" w:rsidRDefault="00FC5BD0" w:rsidP="00462D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contextualSpacing/>
        <w:jc w:val="both"/>
        <w:rPr>
          <w:i/>
        </w:rPr>
      </w:pPr>
    </w:p>
    <w:p w:rsidR="00FC5BD0" w:rsidRPr="003C1623" w:rsidRDefault="00FC5BD0" w:rsidP="003C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contextualSpacing/>
        <w:jc w:val="both"/>
        <w:rPr>
          <w:i/>
          <w:sz w:val="16"/>
          <w:szCs w:val="16"/>
        </w:rPr>
      </w:pPr>
    </w:p>
    <w:tbl>
      <w:tblPr>
        <w:tblW w:w="4461" w:type="dxa"/>
        <w:tblInd w:w="2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C5BD0" w:rsidRPr="00462D0F" w:rsidTr="007E1088">
        <w:trPr>
          <w:trHeight w:val="510"/>
        </w:trPr>
        <w:tc>
          <w:tcPr>
            <w:tcW w:w="963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62D0F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18" w:type="dxa"/>
            <w:vAlign w:val="center"/>
          </w:tcPr>
          <w:p w:rsidR="00FC5BD0" w:rsidRPr="00462D0F" w:rsidRDefault="00FC5BD0" w:rsidP="0046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:rsidR="00FC5BD0" w:rsidRDefault="00FC5BD0" w:rsidP="00462D0F">
      <w:pPr>
        <w:spacing w:line="240" w:lineRule="auto"/>
        <w:ind w:left="0" w:hanging="2"/>
        <w:jc w:val="both"/>
        <w:rPr>
          <w:rFonts w:ascii="Roboto" w:eastAsia="Roboto" w:hAnsi="Roboto" w:cs="Roboto"/>
        </w:rPr>
      </w:pPr>
    </w:p>
    <w:p w:rsidR="003C1623" w:rsidRPr="00C4123B" w:rsidRDefault="003C1623" w:rsidP="00462D0F">
      <w:pPr>
        <w:spacing w:line="240" w:lineRule="auto"/>
        <w:ind w:left="0" w:hanging="2"/>
        <w:jc w:val="both"/>
        <w:rPr>
          <w:rFonts w:ascii="Roboto" w:eastAsia="Roboto" w:hAnsi="Roboto" w:cs="Roboto"/>
          <w:sz w:val="16"/>
          <w:szCs w:val="16"/>
        </w:rPr>
      </w:pPr>
    </w:p>
    <w:p w:rsidR="007E3E5C" w:rsidRPr="00462D0F" w:rsidRDefault="003C1623" w:rsidP="003C162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283"/>
        <w:jc w:val="both"/>
        <w:rPr>
          <w:szCs w:val="24"/>
        </w:rPr>
      </w:pPr>
      <w:r w:rsidRPr="00674564">
        <w:rPr>
          <w:b/>
          <w:szCs w:val="24"/>
        </w:rPr>
        <w:t>–</w:t>
      </w:r>
      <w:r w:rsidR="00393FE7" w:rsidRPr="00462D0F">
        <w:rPr>
          <w:szCs w:val="24"/>
        </w:rPr>
        <w:t xml:space="preserve"> </w:t>
      </w:r>
      <w:r>
        <w:rPr>
          <w:szCs w:val="24"/>
        </w:rPr>
        <w:t xml:space="preserve"> </w:t>
      </w:r>
      <w:r w:rsidR="00393FE7" w:rsidRPr="00462D0F">
        <w:rPr>
          <w:szCs w:val="24"/>
        </w:rPr>
        <w:t>wskazany nowy Poręczyciel wyraża na powyższe zgodę co potwierdza podpisem pod niniejszym aneksem.</w:t>
      </w:r>
    </w:p>
    <w:p w:rsidR="004B75DE" w:rsidRPr="00462D0F" w:rsidRDefault="004B75DE" w:rsidP="00CA1E4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6"/>
        <w:jc w:val="both"/>
        <w:rPr>
          <w:szCs w:val="24"/>
        </w:rPr>
      </w:pPr>
      <w:r w:rsidRPr="00462D0F">
        <w:rPr>
          <w:szCs w:val="24"/>
        </w:rPr>
        <w:t>Pożyczkodawca niniejszym wyraża zgodę na opisaną powyżej zmianę.</w:t>
      </w:r>
    </w:p>
    <w:p w:rsidR="00672456" w:rsidRPr="006E2E5A" w:rsidRDefault="00136E04" w:rsidP="006E2E5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6"/>
        <w:jc w:val="both"/>
        <w:rPr>
          <w:szCs w:val="24"/>
        </w:rPr>
      </w:pPr>
      <w:r w:rsidRPr="00462D0F">
        <w:rPr>
          <w:szCs w:val="24"/>
        </w:rPr>
        <w:t>Poręczeni</w:t>
      </w:r>
      <w:r w:rsidR="007E3E5C" w:rsidRPr="00462D0F">
        <w:rPr>
          <w:szCs w:val="24"/>
        </w:rPr>
        <w:t>e</w:t>
      </w:r>
      <w:r w:rsidRPr="00462D0F">
        <w:rPr>
          <w:szCs w:val="24"/>
        </w:rPr>
        <w:t xml:space="preserve"> </w:t>
      </w:r>
      <w:r w:rsidR="00FB33E4" w:rsidRPr="00462D0F">
        <w:rPr>
          <w:szCs w:val="24"/>
        </w:rPr>
        <w:t>drugiego z ustanowionych poręczycieli: …</w:t>
      </w:r>
      <w:r w:rsidR="00A855CA">
        <w:rPr>
          <w:szCs w:val="24"/>
        </w:rPr>
        <w:t>…</w:t>
      </w:r>
      <w:bookmarkStart w:id="4" w:name="_GoBack"/>
      <w:bookmarkEnd w:id="4"/>
      <w:r w:rsidR="00FB33E4" w:rsidRPr="00462D0F">
        <w:rPr>
          <w:szCs w:val="24"/>
        </w:rPr>
        <w:t>………………</w:t>
      </w:r>
      <w:r w:rsidR="00C4123B">
        <w:rPr>
          <w:szCs w:val="24"/>
        </w:rPr>
        <w:t>…….</w:t>
      </w:r>
      <w:r w:rsidR="00FB33E4" w:rsidRPr="00462D0F">
        <w:rPr>
          <w:szCs w:val="24"/>
        </w:rPr>
        <w:t>…………</w:t>
      </w:r>
      <w:r w:rsidR="007B627C" w:rsidRPr="00462D0F">
        <w:rPr>
          <w:szCs w:val="24"/>
        </w:rPr>
        <w:t xml:space="preserve"> (imię i nazwisko)</w:t>
      </w:r>
      <w:r w:rsidR="002D594C" w:rsidRPr="00462D0F">
        <w:rPr>
          <w:szCs w:val="24"/>
        </w:rPr>
        <w:t xml:space="preserve"> </w:t>
      </w:r>
      <w:r w:rsidR="00FB33E4" w:rsidRPr="00462D0F">
        <w:rPr>
          <w:szCs w:val="24"/>
        </w:rPr>
        <w:t>pozostaje w mocy.</w:t>
      </w:r>
    </w:p>
    <w:p w:rsidR="004B75DE" w:rsidRDefault="004B75DE" w:rsidP="00672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 w:rsidRPr="00672456">
        <w:rPr>
          <w:b/>
        </w:rPr>
        <w:t>§</w:t>
      </w:r>
      <w:r w:rsidR="00672456">
        <w:rPr>
          <w:b/>
        </w:rPr>
        <w:t xml:space="preserve"> </w:t>
      </w:r>
      <w:r w:rsidRPr="00672456">
        <w:rPr>
          <w:b/>
        </w:rPr>
        <w:t>2</w:t>
      </w:r>
    </w:p>
    <w:p w:rsidR="00672456" w:rsidRPr="00672456" w:rsidRDefault="00672456" w:rsidP="00672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75DE" w:rsidRDefault="004B75DE" w:rsidP="00462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</w:pPr>
      <w:r w:rsidRPr="00462D0F">
        <w:t>Oświadczenie Poręczyciela ustanowionego zgodnie z §</w:t>
      </w:r>
      <w:r w:rsidR="00672456">
        <w:t xml:space="preserve"> </w:t>
      </w:r>
      <w:r w:rsidRPr="00462D0F">
        <w:t>1 powyżej stanowi załącznik do niniejszego aneksu.</w:t>
      </w:r>
    </w:p>
    <w:p w:rsidR="006E2E5A" w:rsidRPr="00462D0F" w:rsidRDefault="006E2E5A" w:rsidP="00462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</w:pPr>
    </w:p>
    <w:p w:rsidR="00393FE7" w:rsidRPr="00462D0F" w:rsidRDefault="00393FE7" w:rsidP="00462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</w:pPr>
    </w:p>
    <w:p w:rsidR="00DF3893" w:rsidRDefault="004B75DE" w:rsidP="00DF3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center"/>
        <w:rPr>
          <w:b/>
        </w:rPr>
      </w:pPr>
      <w:r w:rsidRPr="0003674C">
        <w:rPr>
          <w:b/>
        </w:rPr>
        <w:t>§</w:t>
      </w:r>
      <w:r w:rsidR="0003674C">
        <w:rPr>
          <w:b/>
        </w:rPr>
        <w:t xml:space="preserve"> </w:t>
      </w:r>
      <w:r w:rsidRPr="0003674C">
        <w:rPr>
          <w:b/>
        </w:rPr>
        <w:t>3</w:t>
      </w:r>
    </w:p>
    <w:p w:rsidR="00DF3893" w:rsidRPr="0003674C" w:rsidRDefault="00DF3893" w:rsidP="00DF3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center"/>
        <w:rPr>
          <w:b/>
        </w:rPr>
      </w:pPr>
    </w:p>
    <w:p w:rsidR="00F24387" w:rsidRDefault="004B75DE" w:rsidP="00F24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62D0F">
        <w:t xml:space="preserve">Niniejszy </w:t>
      </w:r>
      <w:r w:rsidR="00393FE7" w:rsidRPr="00462D0F">
        <w:t>aneks</w:t>
      </w:r>
      <w:r w:rsidRPr="00462D0F">
        <w:t xml:space="preserve"> został sporządzon</w:t>
      </w:r>
      <w:r w:rsidR="00393FE7" w:rsidRPr="00462D0F">
        <w:t>y</w:t>
      </w:r>
      <w:r w:rsidRPr="00462D0F">
        <w:t xml:space="preserve"> </w:t>
      </w:r>
      <w:r w:rsidR="00F24387" w:rsidRPr="00A7174B">
        <w:t xml:space="preserve">w dwóch jednobrzmiących egzemplarzach: jeden egzemplarz dla </w:t>
      </w:r>
      <w:r w:rsidR="00F24387">
        <w:rPr>
          <w:color w:val="000000"/>
        </w:rPr>
        <w:t>Pożyczkodawcy</w:t>
      </w:r>
      <w:r w:rsidR="00F24387" w:rsidRPr="00A7174B">
        <w:t xml:space="preserve"> i jeden egzemplarz dla </w:t>
      </w:r>
      <w:r w:rsidR="00F24387">
        <w:rPr>
          <w:color w:val="000000"/>
        </w:rPr>
        <w:t>Pożyczkobiorcy.</w:t>
      </w:r>
    </w:p>
    <w:p w:rsidR="00393FE7" w:rsidRPr="00462D0F" w:rsidRDefault="00393FE7" w:rsidP="00AB2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393FE7" w:rsidRDefault="00393FE7" w:rsidP="00DF3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 w:rsidRPr="0003674C">
        <w:rPr>
          <w:b/>
        </w:rPr>
        <w:t>§</w:t>
      </w:r>
      <w:r w:rsidR="0003674C">
        <w:rPr>
          <w:b/>
        </w:rPr>
        <w:t xml:space="preserve"> </w:t>
      </w:r>
      <w:r w:rsidRPr="0003674C">
        <w:rPr>
          <w:b/>
        </w:rPr>
        <w:t>4</w:t>
      </w:r>
    </w:p>
    <w:p w:rsidR="00DF3893" w:rsidRPr="00DF3893" w:rsidRDefault="00DF3893" w:rsidP="00DF3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</w:p>
    <w:p w:rsidR="00393FE7" w:rsidRPr="00462D0F" w:rsidRDefault="00393FE7" w:rsidP="00462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462D0F">
        <w:t>Postanowienia aneksu obowiązują od dnia jego zawarcia.</w:t>
      </w: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F10E28" w:rsidRDefault="00F10E28" w:rsidP="00393F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F10E28" w:rsidRDefault="00F10E28" w:rsidP="00393F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3562C8" w:rsidRDefault="003562C8" w:rsidP="00393F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F10E28" w:rsidRDefault="00F10E28" w:rsidP="00F10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8" w:left="840" w:hangingChars="172" w:hanging="413"/>
        <w:jc w:val="both"/>
        <w:rPr>
          <w:color w:val="000000"/>
        </w:rPr>
      </w:pPr>
      <w:r>
        <w:rPr>
          <w:color w:val="000000"/>
        </w:rPr>
        <w:t>……..………..……………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……..………..……………</w:t>
      </w:r>
    </w:p>
    <w:p w:rsidR="00393FE7" w:rsidRDefault="00F10E28" w:rsidP="00F10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  <w:r>
        <w:rPr>
          <w:color w:val="000000"/>
        </w:rPr>
        <w:tab/>
        <w:t xml:space="preserve">           </w:t>
      </w:r>
      <w:r w:rsidRPr="00A7625C">
        <w:rPr>
          <w:b/>
          <w:i/>
          <w:color w:val="000000"/>
        </w:rPr>
        <w:t>Podpis Pożyczkodawcy</w:t>
      </w:r>
      <w:r w:rsidRPr="00A7625C">
        <w:rPr>
          <w:b/>
          <w:i/>
          <w:color w:val="000000"/>
        </w:rPr>
        <w:tab/>
      </w:r>
      <w:r w:rsidRPr="00A7625C"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            </w:t>
      </w:r>
      <w:r w:rsidRPr="00A7625C">
        <w:rPr>
          <w:b/>
          <w:i/>
          <w:color w:val="000000"/>
        </w:rPr>
        <w:t>Podpis Pożyczkobiorcy</w:t>
      </w:r>
    </w:p>
    <w:p w:rsidR="00F10E28" w:rsidRDefault="00F10E28" w:rsidP="00F10E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i/>
          <w:color w:val="000000"/>
        </w:rPr>
      </w:pPr>
    </w:p>
    <w:p w:rsidR="00F10E28" w:rsidRDefault="00F10E28" w:rsidP="00F10E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B050"/>
        </w:rPr>
      </w:pP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</w:rPr>
      </w:pPr>
    </w:p>
    <w:p w:rsidR="003562C8" w:rsidRDefault="003562C8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</w:rPr>
      </w:pP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</w:rPr>
      </w:pPr>
    </w:p>
    <w:p w:rsidR="00F10E28" w:rsidRPr="00AD193F" w:rsidRDefault="00F10E28" w:rsidP="00F10E2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40" w:lineRule="auto"/>
        <w:ind w:leftChars="0" w:left="426" w:firstLineChars="0" w:firstLine="0"/>
        <w:contextualSpacing/>
        <w:jc w:val="both"/>
        <w:rPr>
          <w:lang w:eastAsia="en-US"/>
        </w:rPr>
      </w:pPr>
      <w:r>
        <w:rPr>
          <w:color w:val="000000"/>
        </w:rPr>
        <w:t>……..………..……………</w:t>
      </w:r>
      <w:r w:rsidRPr="00AD193F">
        <w:rPr>
          <w:lang w:eastAsia="en-US"/>
        </w:rPr>
        <w:tab/>
      </w:r>
    </w:p>
    <w:p w:rsidR="00F10E28" w:rsidRPr="00AD193F" w:rsidRDefault="00F10E28" w:rsidP="00F10E2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40" w:lineRule="auto"/>
        <w:ind w:leftChars="0" w:left="360" w:firstLineChars="0" w:firstLine="0"/>
        <w:contextualSpacing/>
        <w:jc w:val="both"/>
        <w:rPr>
          <w:b/>
          <w:color w:val="00B050"/>
          <w:lang w:eastAsia="en-US"/>
        </w:rPr>
      </w:pPr>
      <w:r>
        <w:rPr>
          <w:i/>
          <w:sz w:val="18"/>
          <w:szCs w:val="18"/>
          <w:lang w:eastAsia="en-US"/>
        </w:rPr>
        <w:t xml:space="preserve">         </w:t>
      </w:r>
      <w:r w:rsidRPr="00AD193F">
        <w:rPr>
          <w:b/>
          <w:i/>
          <w:lang w:eastAsia="en-US"/>
        </w:rPr>
        <w:t>Podpis Poręczyciela</w:t>
      </w: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</w:rPr>
      </w:pPr>
    </w:p>
    <w:p w:rsidR="00393FE7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B050"/>
          <w:sz w:val="18"/>
          <w:szCs w:val="18"/>
        </w:rPr>
      </w:pPr>
      <w:r w:rsidRPr="00A7625C">
        <w:rPr>
          <w:i/>
          <w:color w:val="00B050"/>
          <w:sz w:val="18"/>
          <w:szCs w:val="18"/>
        </w:rPr>
        <w:tab/>
      </w:r>
    </w:p>
    <w:p w:rsidR="00393FE7" w:rsidRPr="00A7625C" w:rsidRDefault="00393FE7" w:rsidP="0039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B050"/>
        </w:rPr>
      </w:pPr>
    </w:p>
    <w:p w:rsidR="00393FE7" w:rsidRDefault="00393FE7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393FE7" w:rsidRDefault="00393FE7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3562C8" w:rsidRDefault="003562C8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3562C8" w:rsidRDefault="003562C8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AD193F" w:rsidRPr="00AD193F" w:rsidRDefault="00AD193F" w:rsidP="00AD193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40" w:lineRule="auto"/>
        <w:ind w:leftChars="0" w:left="426" w:firstLineChars="0" w:hanging="426"/>
        <w:contextualSpacing/>
        <w:jc w:val="both"/>
        <w:rPr>
          <w:sz w:val="18"/>
          <w:szCs w:val="18"/>
          <w:lang w:eastAsia="en-US"/>
        </w:rPr>
      </w:pPr>
    </w:p>
    <w:p w:rsidR="00AD193F" w:rsidRPr="00AD193F" w:rsidRDefault="00AD193F" w:rsidP="00AD193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40" w:lineRule="auto"/>
        <w:ind w:leftChars="0" w:left="426" w:firstLineChars="0" w:hanging="426"/>
        <w:contextualSpacing/>
        <w:jc w:val="both"/>
        <w:rPr>
          <w:sz w:val="18"/>
          <w:szCs w:val="18"/>
          <w:lang w:val="en-US" w:eastAsia="en-US"/>
        </w:rPr>
      </w:pP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  <w:r w:rsidRPr="00AD193F">
        <w:rPr>
          <w:sz w:val="18"/>
          <w:szCs w:val="18"/>
          <w:lang w:val="en-US" w:eastAsia="en-US"/>
        </w:rPr>
        <w:tab/>
      </w:r>
    </w:p>
    <w:p w:rsidR="00AD193F" w:rsidRP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sz w:val="18"/>
          <w:szCs w:val="18"/>
        </w:rPr>
      </w:pPr>
    </w:p>
    <w:p w:rsidR="00AD193F" w:rsidRP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5" w:name="_heading=h.2r57mh8x13w6" w:colFirst="0" w:colLast="0"/>
      <w:bookmarkEnd w:id="5"/>
      <w:r w:rsidRPr="00AD193F">
        <w:t>Potwierdzam własnoręczność podpisów Pożyczkobiorcy oraz P</w:t>
      </w:r>
      <w:r w:rsidR="001C2488">
        <w:t>oręczyciela</w:t>
      </w:r>
      <w:r w:rsidRPr="00AD193F">
        <w:t>:</w:t>
      </w:r>
    </w:p>
    <w:p w:rsidR="00AD193F" w:rsidRP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AD193F" w:rsidRPr="00AD193F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AD193F" w:rsidRPr="00AD193F" w:rsidRDefault="00AD193F" w:rsidP="00AD193F">
      <w:pPr>
        <w:spacing w:line="240" w:lineRule="auto"/>
        <w:ind w:leftChars="0" w:left="2" w:hanging="2"/>
        <w:jc w:val="both"/>
      </w:pPr>
      <w:r w:rsidRPr="00AD193F">
        <w:t>.............................................................</w:t>
      </w:r>
      <w:r w:rsidRPr="00AD193F">
        <w:tab/>
      </w:r>
      <w:r w:rsidRPr="00AD193F">
        <w:tab/>
      </w:r>
      <w:r w:rsidRPr="00AD193F">
        <w:tab/>
      </w:r>
    </w:p>
    <w:p w:rsidR="00393FE7" w:rsidRDefault="00AD193F" w:rsidP="00AD19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  <w:r w:rsidRPr="00AD193F">
        <w:rPr>
          <w:i/>
          <w:sz w:val="20"/>
          <w:szCs w:val="20"/>
        </w:rPr>
        <w:t xml:space="preserve">(podpis i pieczęć imienna pracownika </w:t>
      </w:r>
      <w:proofErr w:type="spellStart"/>
      <w:r w:rsidRPr="00AD193F">
        <w:rPr>
          <w:i/>
          <w:sz w:val="20"/>
          <w:szCs w:val="20"/>
        </w:rPr>
        <w:t>DOiK</w:t>
      </w:r>
      <w:proofErr w:type="spellEnd"/>
      <w:r w:rsidRPr="00AD193F">
        <w:rPr>
          <w:i/>
          <w:sz w:val="20"/>
          <w:szCs w:val="20"/>
        </w:rPr>
        <w:t>)</w:t>
      </w:r>
      <w:r w:rsidRPr="00AD193F">
        <w:rPr>
          <w:i/>
          <w:color w:val="00B050"/>
          <w:sz w:val="20"/>
          <w:szCs w:val="20"/>
        </w:rPr>
        <w:tab/>
      </w:r>
    </w:p>
    <w:p w:rsidR="00393FE7" w:rsidRDefault="00393FE7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393FE7" w:rsidRPr="00393FE7" w:rsidRDefault="00393FE7" w:rsidP="004B7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B050"/>
          <w:sz w:val="16"/>
          <w:szCs w:val="16"/>
        </w:rPr>
      </w:pPr>
    </w:p>
    <w:p w:rsidR="003500FC" w:rsidRPr="00FB33E4" w:rsidRDefault="003500FC" w:rsidP="003500F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B050"/>
        </w:rPr>
      </w:pPr>
    </w:p>
    <w:p w:rsidR="00FD6355" w:rsidRDefault="00FD63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FD6355" w:rsidRDefault="00FD63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562C8" w:rsidRDefault="0035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FD6355" w:rsidRDefault="00FD63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FD6355" w:rsidRDefault="00FD63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</w:rPr>
      </w:pPr>
    </w:p>
    <w:p w:rsidR="00337AC4" w:rsidRPr="0031178E" w:rsidRDefault="00337AC4" w:rsidP="00337AC4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 xml:space="preserve">KLAUZULA INFORMACYJNA </w:t>
      </w:r>
    </w:p>
    <w:p w:rsidR="00337AC4" w:rsidRPr="0031178E" w:rsidRDefault="00337AC4" w:rsidP="00337AC4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>DOTYCZĄCA PRZETWARZANIA DANYCH OSOBOWYCH</w:t>
      </w:r>
    </w:p>
    <w:p w:rsidR="00337AC4" w:rsidRPr="0031178E" w:rsidRDefault="00337AC4" w:rsidP="00337AC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37AC4" w:rsidRPr="0031178E" w:rsidRDefault="00337AC4" w:rsidP="00337AC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37AC4" w:rsidRPr="0031178E" w:rsidRDefault="00337AC4" w:rsidP="00337AC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:rsidR="00337AC4" w:rsidRPr="0031178E" w:rsidRDefault="00337AC4" w:rsidP="00337AC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31178E">
        <w:rPr>
          <w:rFonts w:eastAsia="Calibri"/>
          <w:position w:val="0"/>
          <w:sz w:val="20"/>
          <w:szCs w:val="20"/>
          <w:lang w:eastAsia="en-US"/>
        </w:rPr>
        <w:t xml:space="preserve">Zgodnie z art. 13 </w:t>
      </w:r>
      <w:r w:rsidRPr="0031178E">
        <w:rPr>
          <w:rFonts w:eastAsia="Calibri"/>
          <w:bCs/>
          <w:iCs/>
          <w:spacing w:val="1"/>
          <w:position w:val="0"/>
          <w:sz w:val="20"/>
          <w:szCs w:val="20"/>
          <w:lang w:eastAsia="en-US"/>
        </w:rPr>
        <w:t>Rozporządzenia Parlamentu Europejskiego i Rady</w:t>
      </w:r>
      <w:r w:rsidRPr="0031178E">
        <w:rPr>
          <w:rFonts w:eastAsia="Calibri"/>
          <w:position w:val="0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:rsidR="00337AC4" w:rsidRPr="0031178E" w:rsidRDefault="00337AC4" w:rsidP="00337AC4">
      <w:pPr>
        <w:widowControl w:val="0"/>
        <w:numPr>
          <w:ilvl w:val="0"/>
          <w:numId w:val="5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Calibri"/>
          <w:kern w:val="2"/>
          <w:position w:val="0"/>
          <w:sz w:val="20"/>
          <w:szCs w:val="20"/>
          <w:lang w:eastAsia="en-US" w:bidi="hi-IN"/>
        </w:rPr>
        <w:t xml:space="preserve">Administratorem danych osobowych jest </w:t>
      </w: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:rsidR="00337AC4" w:rsidRPr="0031178E" w:rsidRDefault="00337AC4" w:rsidP="00337AC4">
      <w:pPr>
        <w:widowControl w:val="0"/>
        <w:numPr>
          <w:ilvl w:val="0"/>
          <w:numId w:val="5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:rsidR="00337AC4" w:rsidRPr="0031178E" w:rsidRDefault="00337AC4" w:rsidP="00337AC4">
      <w:pPr>
        <w:widowControl w:val="0"/>
        <w:numPr>
          <w:ilvl w:val="0"/>
          <w:numId w:val="5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  <w:t>Dane osobowe:</w:t>
      </w:r>
    </w:p>
    <w:p w:rsidR="00337AC4" w:rsidRPr="0031178E" w:rsidRDefault="00337AC4" w:rsidP="00337AC4">
      <w:pPr>
        <w:numPr>
          <w:ilvl w:val="0"/>
          <w:numId w:val="7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w celu </w:t>
      </w:r>
      <w:r w:rsidRPr="0031178E">
        <w:rPr>
          <w:rFonts w:eastAsia="Calibri"/>
          <w:position w:val="0"/>
          <w:sz w:val="20"/>
          <w:szCs w:val="20"/>
        </w:rPr>
        <w:t xml:space="preserve">realizacji zadań Administratora związanych z działalnością socjalną, </w:t>
      </w:r>
      <w:r w:rsidRPr="0031178E">
        <w:rPr>
          <w:position w:val="0"/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31178E">
        <w:rPr>
          <w:position w:val="0"/>
          <w:sz w:val="20"/>
          <w:szCs w:val="20"/>
        </w:rPr>
        <w:t>t.j</w:t>
      </w:r>
      <w:proofErr w:type="spellEnd"/>
      <w:r w:rsidRPr="0031178E">
        <w:rPr>
          <w:position w:val="0"/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1178E">
        <w:rPr>
          <w:position w:val="0"/>
          <w:sz w:val="20"/>
          <w:szCs w:val="20"/>
        </w:rPr>
        <w:br/>
        <w:t>o ochronie danych);</w:t>
      </w:r>
    </w:p>
    <w:p w:rsidR="00337AC4" w:rsidRPr="0031178E" w:rsidRDefault="00337AC4" w:rsidP="00337AC4">
      <w:pPr>
        <w:numPr>
          <w:ilvl w:val="0"/>
          <w:numId w:val="7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:rsidR="00337AC4" w:rsidRPr="0031178E" w:rsidRDefault="00337AC4" w:rsidP="00337AC4">
      <w:pPr>
        <w:numPr>
          <w:ilvl w:val="0"/>
          <w:numId w:val="7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nie będą przekazywane do państwa trzeciego ani do organizacji międzynarodowych; </w:t>
      </w:r>
    </w:p>
    <w:p w:rsidR="00337AC4" w:rsidRPr="0031178E" w:rsidRDefault="00337AC4" w:rsidP="00337AC4">
      <w:pPr>
        <w:numPr>
          <w:ilvl w:val="0"/>
          <w:numId w:val="7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przetwarzane w sposób zautomatyzowany w tym również w formie profilowania;</w:t>
      </w:r>
    </w:p>
    <w:p w:rsidR="00337AC4" w:rsidRPr="0031178E" w:rsidRDefault="00337AC4" w:rsidP="00337AC4">
      <w:pPr>
        <w:numPr>
          <w:ilvl w:val="0"/>
          <w:numId w:val="7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przez okres niezbędny do </w:t>
      </w:r>
      <w:r>
        <w:rPr>
          <w:position w:val="0"/>
          <w:sz w:val="20"/>
          <w:szCs w:val="20"/>
        </w:rPr>
        <w:t>zawarcia aneksu do umowy pożyczki na cele mieszkaniowe z ZFŚS ASP we Wrocławiu</w:t>
      </w:r>
      <w:r w:rsidRPr="0031178E">
        <w:rPr>
          <w:position w:val="0"/>
          <w:sz w:val="20"/>
          <w:szCs w:val="20"/>
        </w:rPr>
        <w:t xml:space="preserve">, a także przez okres niezbędny do dochodzenia praw lub roszczeń.  </w:t>
      </w:r>
    </w:p>
    <w:p w:rsidR="00337AC4" w:rsidRPr="0031178E" w:rsidRDefault="00337AC4" w:rsidP="00337AC4">
      <w:pPr>
        <w:numPr>
          <w:ilvl w:val="0"/>
          <w:numId w:val="5"/>
        </w:numPr>
        <w:suppressAutoHyphens w:val="0"/>
        <w:spacing w:after="200" w:line="240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Osoba, której dane dotyczą ma prawo do:</w:t>
      </w:r>
    </w:p>
    <w:p w:rsidR="00337AC4" w:rsidRPr="0031178E" w:rsidRDefault="00337AC4" w:rsidP="00337AC4">
      <w:pPr>
        <w:numPr>
          <w:ilvl w:val="0"/>
          <w:numId w:val="6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do </w:t>
      </w:r>
      <w:r>
        <w:rPr>
          <w:position w:val="0"/>
          <w:sz w:val="20"/>
          <w:szCs w:val="20"/>
        </w:rPr>
        <w:t>dnia</w:t>
      </w:r>
      <w:r w:rsidRPr="0031178E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zawarcia aneksu do umowy pożyczki na cele mieszkaniowe</w:t>
      </w:r>
      <w:r w:rsidRPr="0031178E">
        <w:rPr>
          <w:position w:val="0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8" w:history="1">
        <w:r w:rsidRPr="0031178E">
          <w:rPr>
            <w:position w:val="0"/>
            <w:sz w:val="20"/>
            <w:szCs w:val="20"/>
          </w:rPr>
          <w:t>kadry@asp.wroc.pl</w:t>
        </w:r>
      </w:hyperlink>
      <w:r w:rsidRPr="0031178E">
        <w:rPr>
          <w:position w:val="0"/>
          <w:sz w:val="20"/>
          <w:szCs w:val="20"/>
        </w:rPr>
        <w:t>. Konsekwencją wycofania zgody będzie brak możliwości przetwarzania danych innych niż wynikające z przepisów prawa;</w:t>
      </w:r>
    </w:p>
    <w:p w:rsidR="00337AC4" w:rsidRPr="0031178E" w:rsidRDefault="00337AC4" w:rsidP="00337AC4">
      <w:pPr>
        <w:numPr>
          <w:ilvl w:val="0"/>
          <w:numId w:val="6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:rsidR="00337AC4" w:rsidRPr="0031178E" w:rsidRDefault="00337AC4" w:rsidP="00337AC4">
      <w:pPr>
        <w:numPr>
          <w:ilvl w:val="0"/>
          <w:numId w:val="5"/>
        </w:numPr>
        <w:suppressAutoHyphens w:val="0"/>
        <w:spacing w:after="200" w:line="240" w:lineRule="auto"/>
        <w:ind w:leftChars="0" w:left="284" w:firstLineChars="0" w:hanging="210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Podanie danych osobowych jest dobrowolne, lecz niezbędne </w:t>
      </w:r>
      <w:r>
        <w:rPr>
          <w:position w:val="0"/>
          <w:sz w:val="20"/>
          <w:szCs w:val="20"/>
        </w:rPr>
        <w:t>do zawarcia aneksu do umowy pożyczki na cele mieszkaniowe z ZFŚS ASP we Wrocławiu</w:t>
      </w:r>
      <w:r w:rsidRPr="0031178E">
        <w:rPr>
          <w:position w:val="0"/>
          <w:sz w:val="20"/>
          <w:szCs w:val="20"/>
        </w:rPr>
        <w:t xml:space="preserve">. Natomiast niepodanie danych uniemożliwi realizację zadań Administratora, tj. </w:t>
      </w:r>
      <w:r>
        <w:rPr>
          <w:position w:val="0"/>
          <w:sz w:val="20"/>
          <w:szCs w:val="20"/>
        </w:rPr>
        <w:t>zawarcia aneksu do umowy pożyczki</w:t>
      </w:r>
      <w:r w:rsidRPr="0031178E">
        <w:rPr>
          <w:position w:val="0"/>
          <w:sz w:val="20"/>
          <w:szCs w:val="20"/>
        </w:rPr>
        <w:t>.</w:t>
      </w:r>
    </w:p>
    <w:p w:rsidR="00FD6355" w:rsidRDefault="00FD6355" w:rsidP="00FD63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</w:p>
    <w:sectPr w:rsidR="00FD6355" w:rsidSect="00601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37" w:left="1417" w:header="429" w:footer="4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74" w:rsidRDefault="00103174">
      <w:pPr>
        <w:spacing w:line="240" w:lineRule="auto"/>
        <w:ind w:left="0" w:hanging="2"/>
      </w:pPr>
      <w:r>
        <w:separator/>
      </w:r>
    </w:p>
  </w:endnote>
  <w:endnote w:type="continuationSeparator" w:id="0">
    <w:p w:rsidR="00103174" w:rsidRDefault="001031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0E" w:rsidRDefault="00C14F0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43677"/>
      <w:docPartObj>
        <w:docPartGallery w:val="Page Numbers (Bottom of Page)"/>
        <w:docPartUnique/>
      </w:docPartObj>
    </w:sdtPr>
    <w:sdtEndPr/>
    <w:sdtContent>
      <w:p w:rsidR="002501CB" w:rsidRPr="005636F2" w:rsidRDefault="002501CB" w:rsidP="002501C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 w:rsidRPr="005636F2">
          <w:rPr>
            <w:color w:val="000000"/>
            <w:sz w:val="20"/>
            <w:szCs w:val="20"/>
          </w:rPr>
          <w:fldChar w:fldCharType="begin"/>
        </w:r>
        <w:r w:rsidRPr="005636F2">
          <w:rPr>
            <w:color w:val="000000"/>
            <w:sz w:val="20"/>
            <w:szCs w:val="20"/>
          </w:rPr>
          <w:instrText>PAGE</w:instrText>
        </w:r>
        <w:r w:rsidRPr="005636F2">
          <w:rPr>
            <w:color w:val="000000"/>
            <w:sz w:val="20"/>
            <w:szCs w:val="20"/>
          </w:rPr>
          <w:fldChar w:fldCharType="separate"/>
        </w:r>
        <w:r w:rsidR="00A855CA">
          <w:rPr>
            <w:noProof/>
            <w:color w:val="000000"/>
            <w:sz w:val="20"/>
            <w:szCs w:val="20"/>
          </w:rPr>
          <w:t>1</w:t>
        </w:r>
        <w:r w:rsidRPr="005636F2">
          <w:rPr>
            <w:color w:val="000000"/>
            <w:sz w:val="20"/>
            <w:szCs w:val="20"/>
          </w:rPr>
          <w:fldChar w:fldCharType="end"/>
        </w:r>
        <w:r w:rsidRPr="005636F2">
          <w:rPr>
            <w:color w:val="000000"/>
            <w:sz w:val="20"/>
            <w:szCs w:val="20"/>
          </w:rPr>
          <w:t>/</w:t>
        </w:r>
        <w:r>
          <w:rPr>
            <w:color w:val="000000"/>
            <w:sz w:val="20"/>
            <w:szCs w:val="20"/>
          </w:rPr>
          <w:t>3</w:t>
        </w:r>
      </w:p>
      <w:p w:rsidR="002501CB" w:rsidRDefault="00103174" w:rsidP="002501CB">
        <w:pPr>
          <w:pStyle w:val="Stopka"/>
          <w:ind w:left="0" w:hanging="2"/>
          <w:jc w:val="right"/>
        </w:pPr>
      </w:p>
    </w:sdtContent>
  </w:sdt>
  <w:p w:rsidR="0012721A" w:rsidRDefault="0012721A" w:rsidP="002501CB">
    <w:pPr>
      <w:pStyle w:val="Stopka"/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0E" w:rsidRDefault="00C14F0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74" w:rsidRDefault="00103174">
      <w:pPr>
        <w:spacing w:line="240" w:lineRule="auto"/>
        <w:ind w:left="0" w:hanging="2"/>
      </w:pPr>
      <w:r>
        <w:separator/>
      </w:r>
    </w:p>
  </w:footnote>
  <w:footnote w:type="continuationSeparator" w:id="0">
    <w:p w:rsidR="00103174" w:rsidRDefault="001031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0E" w:rsidRDefault="00C14F0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1A" w:rsidRDefault="0012721A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0E" w:rsidRDefault="00C14F0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1A1"/>
    <w:multiLevelType w:val="multilevel"/>
    <w:tmpl w:val="4F60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4B2C46"/>
    <w:multiLevelType w:val="hybridMultilevel"/>
    <w:tmpl w:val="AA1A55D4"/>
    <w:lvl w:ilvl="0" w:tplc="4852FDE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3D76C4"/>
    <w:multiLevelType w:val="hybridMultilevel"/>
    <w:tmpl w:val="1A2439D4"/>
    <w:lvl w:ilvl="0" w:tplc="0980EFC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6226"/>
    <w:multiLevelType w:val="hybridMultilevel"/>
    <w:tmpl w:val="EB6C3294"/>
    <w:lvl w:ilvl="0" w:tplc="E41EF49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DCC4F8D"/>
    <w:multiLevelType w:val="hybridMultilevel"/>
    <w:tmpl w:val="A408572C"/>
    <w:lvl w:ilvl="0" w:tplc="5DD883B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ED12BBD"/>
    <w:multiLevelType w:val="multilevel"/>
    <w:tmpl w:val="5AF26B60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82B"/>
    <w:multiLevelType w:val="multilevel"/>
    <w:tmpl w:val="A55425F4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616783"/>
    <w:multiLevelType w:val="hybridMultilevel"/>
    <w:tmpl w:val="3E2A226A"/>
    <w:lvl w:ilvl="0" w:tplc="ADECB97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A"/>
    <w:rsid w:val="0003674C"/>
    <w:rsid w:val="00103174"/>
    <w:rsid w:val="0012721A"/>
    <w:rsid w:val="00136E04"/>
    <w:rsid w:val="00187BBF"/>
    <w:rsid w:val="001A145A"/>
    <w:rsid w:val="001C2488"/>
    <w:rsid w:val="00202613"/>
    <w:rsid w:val="002501CB"/>
    <w:rsid w:val="00254348"/>
    <w:rsid w:val="002C0E08"/>
    <w:rsid w:val="002D594C"/>
    <w:rsid w:val="002E71FC"/>
    <w:rsid w:val="0032288A"/>
    <w:rsid w:val="00337AC4"/>
    <w:rsid w:val="003500FC"/>
    <w:rsid w:val="0035287B"/>
    <w:rsid w:val="003562C8"/>
    <w:rsid w:val="003639BD"/>
    <w:rsid w:val="00393FE7"/>
    <w:rsid w:val="003B5DAB"/>
    <w:rsid w:val="003C1623"/>
    <w:rsid w:val="003F43C3"/>
    <w:rsid w:val="00462D0F"/>
    <w:rsid w:val="004B75DE"/>
    <w:rsid w:val="004F569C"/>
    <w:rsid w:val="005319F4"/>
    <w:rsid w:val="005C3661"/>
    <w:rsid w:val="006019D9"/>
    <w:rsid w:val="006048A9"/>
    <w:rsid w:val="006217C7"/>
    <w:rsid w:val="00661882"/>
    <w:rsid w:val="00672456"/>
    <w:rsid w:val="00672B6B"/>
    <w:rsid w:val="006E2E5A"/>
    <w:rsid w:val="00742ABA"/>
    <w:rsid w:val="00751475"/>
    <w:rsid w:val="007650B3"/>
    <w:rsid w:val="00777D73"/>
    <w:rsid w:val="007A2629"/>
    <w:rsid w:val="007B627C"/>
    <w:rsid w:val="007E3E5C"/>
    <w:rsid w:val="007E3F19"/>
    <w:rsid w:val="007F795E"/>
    <w:rsid w:val="008324CE"/>
    <w:rsid w:val="00854DAA"/>
    <w:rsid w:val="008D6507"/>
    <w:rsid w:val="009230CA"/>
    <w:rsid w:val="00940F42"/>
    <w:rsid w:val="00976D45"/>
    <w:rsid w:val="00A05492"/>
    <w:rsid w:val="00A855CA"/>
    <w:rsid w:val="00AB222D"/>
    <w:rsid w:val="00AD193F"/>
    <w:rsid w:val="00C14F0E"/>
    <w:rsid w:val="00C4123B"/>
    <w:rsid w:val="00CA1E45"/>
    <w:rsid w:val="00D04D2E"/>
    <w:rsid w:val="00DF3893"/>
    <w:rsid w:val="00E63F21"/>
    <w:rsid w:val="00EB69B5"/>
    <w:rsid w:val="00F10E28"/>
    <w:rsid w:val="00F21958"/>
    <w:rsid w:val="00F24387"/>
    <w:rsid w:val="00F7638E"/>
    <w:rsid w:val="00F835FB"/>
    <w:rsid w:val="00FB33E4"/>
    <w:rsid w:val="00FC5BD0"/>
    <w:rsid w:val="00FD6355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1C6B"/>
  <w15:docId w15:val="{7140403C-F580-4625-8FA6-F1D86AE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sp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1x4DlBQLvzvD1XYbyLyc2hEDAw==">AMUW2mWQBqf24twpiyYFiEWMKhzyP8F6MDLJzTzNEuZJn3Ac+NdLdep7qoJnJy+4TkqOERkBMww3iS9IefE1IZzYFkuOk4EqLt2HGeUsh8EiO94trBIvrXlK1TYEIZi3BsxfmEg2zsG+3j7zdERvJU/HRozKCo/VV+gJ9LcdL7lGBOsgrzzJGX6CHUYfh5092CM4I5xJaXG3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Anna Wierzbicka</cp:lastModifiedBy>
  <cp:revision>28</cp:revision>
  <cp:lastPrinted>2024-04-05T11:11:00Z</cp:lastPrinted>
  <dcterms:created xsi:type="dcterms:W3CDTF">2024-03-27T19:48:00Z</dcterms:created>
  <dcterms:modified xsi:type="dcterms:W3CDTF">2024-04-05T11:13:00Z</dcterms:modified>
</cp:coreProperties>
</file>