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95" w:rsidRDefault="00FA6095" w:rsidP="00FA6095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FA5F0C">
        <w:rPr>
          <w:rFonts w:ascii="Times New Roman" w:hAnsi="Times New Roman"/>
          <w:i/>
          <w:sz w:val="18"/>
          <w:szCs w:val="18"/>
        </w:rPr>
        <w:t>Załącznik</w:t>
      </w:r>
      <w:r>
        <w:rPr>
          <w:rFonts w:ascii="Times New Roman" w:hAnsi="Times New Roman"/>
          <w:i/>
          <w:sz w:val="18"/>
          <w:szCs w:val="18"/>
        </w:rPr>
        <w:t xml:space="preserve"> nr 1</w:t>
      </w:r>
      <w:r w:rsidR="000E5A75">
        <w:rPr>
          <w:rFonts w:ascii="Times New Roman" w:hAnsi="Times New Roman"/>
          <w:i/>
          <w:sz w:val="18"/>
          <w:szCs w:val="18"/>
        </w:rPr>
        <w:t>5</w:t>
      </w:r>
      <w:r>
        <w:rPr>
          <w:rFonts w:ascii="Times New Roman" w:hAnsi="Times New Roman"/>
          <w:i/>
          <w:sz w:val="18"/>
          <w:szCs w:val="18"/>
        </w:rPr>
        <w:t xml:space="preserve"> do Regulaminu Pracy ASP we Wrocławiu</w:t>
      </w:r>
    </w:p>
    <w:p w:rsidR="00FA6095" w:rsidRDefault="00FA6095" w:rsidP="005C7CD9">
      <w:pPr>
        <w:spacing w:after="0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B13B57">
        <w:rPr>
          <w:rFonts w:ascii="Arial" w:hAnsi="Arial" w:cs="Arial"/>
          <w:b/>
          <w:iCs/>
          <w:sz w:val="24"/>
          <w:szCs w:val="24"/>
          <w:lang w:val="pl-PL"/>
        </w:rPr>
        <w:t xml:space="preserve">INFORMACJA DLA PRACOWNIKÓW DOTYCZĄCA RÓWNEGO TRAKTOWANIA </w:t>
      </w:r>
    </w:p>
    <w:p w:rsidR="00FA6095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B13B57">
        <w:rPr>
          <w:rFonts w:ascii="Arial" w:hAnsi="Arial" w:cs="Arial"/>
          <w:b/>
          <w:iCs/>
          <w:sz w:val="24"/>
          <w:szCs w:val="24"/>
          <w:lang w:val="pl-PL"/>
        </w:rPr>
        <w:t>W ZATRUDNIENIU</w:t>
      </w:r>
    </w:p>
    <w:p w:rsidR="00FA6095" w:rsidRPr="00B13B57" w:rsidRDefault="00FA6095" w:rsidP="005C7CD9">
      <w:pPr>
        <w:spacing w:after="0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Zgodnie z obowiązkiem wynikającym z </w:t>
      </w:r>
      <w:r w:rsidRPr="002B2B92">
        <w:rPr>
          <w:rFonts w:ascii="Arial" w:hAnsi="Arial" w:cs="Arial"/>
          <w:iCs/>
          <w:sz w:val="24"/>
          <w:szCs w:val="24"/>
          <w:lang w:val="pl-PL"/>
        </w:rPr>
        <w:t>art. 94</w:t>
      </w:r>
      <w:r w:rsidRPr="002B2B92">
        <w:rPr>
          <w:rFonts w:ascii="Arial" w:hAnsi="Arial" w:cs="Arial"/>
          <w:iCs/>
          <w:sz w:val="24"/>
          <w:szCs w:val="24"/>
          <w:vertAlign w:val="superscript"/>
          <w:lang w:val="pl-PL"/>
        </w:rPr>
        <w:t xml:space="preserve">1 </w:t>
      </w:r>
      <w:r>
        <w:rPr>
          <w:rFonts w:ascii="Arial" w:hAnsi="Arial" w:cs="Arial"/>
          <w:iCs/>
          <w:sz w:val="24"/>
          <w:szCs w:val="24"/>
          <w:lang w:val="pl-PL"/>
        </w:rPr>
        <w:t>Kodeksu p</w:t>
      </w:r>
      <w:r w:rsidRPr="002B2B92">
        <w:rPr>
          <w:rFonts w:ascii="Arial" w:hAnsi="Arial" w:cs="Arial"/>
          <w:iCs/>
          <w:sz w:val="24"/>
          <w:szCs w:val="24"/>
          <w:lang w:val="pl-PL"/>
        </w:rPr>
        <w:t>racy</w:t>
      </w:r>
      <w:r w:rsidRPr="008C1A36">
        <w:rPr>
          <w:rFonts w:ascii="Arial" w:hAnsi="Arial" w:cs="Arial"/>
          <w:iCs/>
          <w:sz w:val="24"/>
          <w:szCs w:val="24"/>
          <w:lang w:val="pl-PL"/>
        </w:rPr>
        <w:t>, Uczelnia poniżej udostępnia pracownikom tekst przepisów dotyczących równego traktowania w zatrudnieniu.</w:t>
      </w:r>
    </w:p>
    <w:p w:rsidR="00FA6095" w:rsidRDefault="00FA6095" w:rsidP="00FA6095">
      <w:pPr>
        <w:spacing w:after="0"/>
        <w:jc w:val="both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Konstytucja Rzeczypospolitej Polskiej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32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1.Wszyscy są wobec prawa równi. Wszyscy mają prawo do równego traktowania przez władze publiczne.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2. Nikt nie może być dyskryminowany w życiu politycznym, społecznym lub gospodarczym </w:t>
      </w:r>
      <w:r w:rsidR="005C7CD9"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z jakiejkolwiek przyczyny.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33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1.Kobieta i mężczyzna w Rzeczypospolitej Polskiej mają równe prawa w życiu rodzinnym, politycznym, społecznym i gospodarczym.</w:t>
      </w:r>
    </w:p>
    <w:p w:rsidR="00FA6095" w:rsidRPr="005C7CD9" w:rsidRDefault="00FA6095" w:rsidP="005C7CD9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2.Kobieta i mężczyzna mają w szczególności równe prawo do kształcenia, zatrudnienia </w:t>
      </w:r>
      <w:r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i awansów, do jednakowego wynagradzania za pracę jednakowej wartości, do zabezpieczenia społecznego oraz do zajmowania stanowisk, pełnienia funkcji oraz uzyskiwania go</w:t>
      </w:r>
      <w:r w:rsidR="005C7CD9">
        <w:rPr>
          <w:rFonts w:ascii="Arial" w:hAnsi="Arial" w:cs="Arial"/>
          <w:iCs/>
          <w:sz w:val="24"/>
          <w:szCs w:val="24"/>
          <w:lang w:val="pl-PL"/>
        </w:rPr>
        <w:t>dności publicznych i odznaczeń.</w:t>
      </w:r>
    </w:p>
    <w:p w:rsidR="00FA6095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Kodeks pracy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9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4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11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Pracownicy mają równe prawa z tytułu jednakowego wypełniania takich samych obowiązków; dotyczy to w szczególności równego traktowania mężczyzn i kobiet w zatrudnieniu. 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11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</w:t>
      </w:r>
      <w:r>
        <w:rPr>
          <w:rFonts w:ascii="Arial" w:hAnsi="Arial" w:cs="Arial"/>
          <w:iCs/>
          <w:sz w:val="24"/>
          <w:szCs w:val="24"/>
          <w:lang w:val="pl-PL"/>
        </w:rPr>
        <w:t xml:space="preserve">nieokreślony albo w pełnym lub </w:t>
      </w:r>
      <w:r w:rsidRPr="008C1A36">
        <w:rPr>
          <w:rFonts w:ascii="Arial" w:hAnsi="Arial" w:cs="Arial"/>
          <w:iCs/>
          <w:sz w:val="24"/>
          <w:szCs w:val="24"/>
          <w:lang w:val="pl-PL"/>
        </w:rPr>
        <w:t>w niepełnym wymiarze czasu pracy - jest niedopuszczalna.</w:t>
      </w:r>
    </w:p>
    <w:p w:rsidR="005C7CD9" w:rsidRDefault="005C7CD9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18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- postanowienia te należy zastąpić odpowiednimi postanowieniami niemającymi charakteru dyskryminacyjnego.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lastRenderedPageBreak/>
        <w:t>Art. 18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3a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1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Równe traktowanie w zatrudnieniu oznacza niedyskryminowanie w jakikolwiek sposób, bezpośrednio lub pośrednio, z przyczyn określonych w § 1.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Dyskryminowanie bezpośrednie istnieje wtedy, gdy pracownik z jednej lub z kilku przyczyn określonych w § 1 był, jest lub mógłby być traktowany w porównywalnej sytuacji mniej korzystnie niż inni pracownicy.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4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5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Przejawem dyskryminowania w </w:t>
      </w:r>
      <w:r w:rsidRPr="002207DE">
        <w:rPr>
          <w:rFonts w:ascii="Arial" w:hAnsi="Arial" w:cs="Arial"/>
          <w:iCs/>
          <w:sz w:val="24"/>
          <w:szCs w:val="24"/>
          <w:lang w:val="pl-PL"/>
        </w:rPr>
        <w:t>rozumieniu § 2 jest także</w:t>
      </w:r>
      <w:r w:rsidRPr="008C1A36">
        <w:rPr>
          <w:rFonts w:ascii="Arial" w:hAnsi="Arial" w:cs="Arial"/>
          <w:iCs/>
          <w:sz w:val="24"/>
          <w:szCs w:val="24"/>
          <w:lang w:val="pl-PL"/>
        </w:rPr>
        <w:t>: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1) działanie polegające na zachęcaniu innej osoby do naruszenia zasady równego traktowania w zatrudnieniu lub nakazaniu jej naruszenia tej zasady;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2) niepożądane zachowanie, którego celem lub skutkiem jest naruszenie godności pracownika i stworzenie wobec niego zastraszającej, wrogiej, poniżającej, upokarzającej lub uwłaczającej atmosfery (molestowanie).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6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Dyskryminowaniem ze względu na płeć jest także każde niepożądane zachowanie                       o charakterze seksualnym lub odnoszące się do płci pracownika, którego celem lub skutkiem jest naruszenie godności pracownika, w szczególności stworzenie wobec niego zastraszającej, wrogiej, poniżającej, upokarzającej lub uwłaczającej atmosfery;                                    na zachowanie to mogą się składać fizyczne, werbalne lub pozawerbalne elementy (molestowanie seksualne).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7</w:t>
      </w:r>
    </w:p>
    <w:p w:rsidR="00FA6095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Podporządkowanie się przez pracownika molestowaniu lub molestowaniu seksualnemu,                   a także podjęcie przez niego działań przeciwstawiających się molestowaniu lub molestowaniu seksualnemu nie może powodować jakichkolwiek negatywnych konsekwencji wobec pracownika.</w:t>
      </w:r>
    </w:p>
    <w:p w:rsidR="005C7CD9" w:rsidRDefault="005C7CD9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5C7CD9" w:rsidRPr="008C1A36" w:rsidRDefault="005C7CD9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lastRenderedPageBreak/>
        <w:t>Art. 18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3b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1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Za naruszenie zasady równego traktowania w za</w:t>
      </w:r>
      <w:r>
        <w:rPr>
          <w:rFonts w:ascii="Arial" w:hAnsi="Arial" w:cs="Arial"/>
          <w:iCs/>
          <w:sz w:val="24"/>
          <w:szCs w:val="24"/>
          <w:lang w:val="pl-PL"/>
        </w:rPr>
        <w:t>trudnieniu, z zastrzeżeniem § 2-</w:t>
      </w:r>
      <w:r w:rsidRPr="008C1A36">
        <w:rPr>
          <w:rFonts w:ascii="Arial" w:hAnsi="Arial" w:cs="Arial"/>
          <w:iCs/>
          <w:sz w:val="24"/>
          <w:szCs w:val="24"/>
          <w:lang w:val="pl-PL"/>
        </w:rPr>
        <w:t>4, uważa się różnicowanie przez pracodawcę sytuacji pracownika z jednej lub kilku przyczyn określonych w art. 18</w:t>
      </w:r>
      <w:r w:rsidRPr="008C1A36">
        <w:rPr>
          <w:rFonts w:ascii="Arial" w:hAnsi="Arial" w:cs="Arial"/>
          <w:iCs/>
          <w:sz w:val="24"/>
          <w:szCs w:val="24"/>
          <w:vertAlign w:val="superscript"/>
          <w:lang w:val="pl-PL"/>
        </w:rPr>
        <w:t xml:space="preserve">3a </w:t>
      </w:r>
      <w:r w:rsidRPr="008C1A36">
        <w:rPr>
          <w:rFonts w:ascii="Arial" w:hAnsi="Arial" w:cs="Arial"/>
          <w:iCs/>
          <w:sz w:val="24"/>
          <w:szCs w:val="24"/>
          <w:lang w:val="pl-PL"/>
        </w:rPr>
        <w:t>§ 1, którego skutkiem jest w szczególności: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1) odmowa nawiązania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lub rozwiązanie stosunku pracy;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2) niekorzystne ukształtowanie wynagrodzenia za pracę lub innych warunków zatrudnienia albo pominięcie przy awansowaniu lub przyznawaniu inny</w:t>
      </w:r>
      <w:r>
        <w:rPr>
          <w:rFonts w:ascii="Arial" w:hAnsi="Arial" w:cs="Arial"/>
          <w:iCs/>
          <w:sz w:val="24"/>
          <w:szCs w:val="24"/>
          <w:lang w:val="pl-PL"/>
        </w:rPr>
        <w:t>ch świadczeń związanych z pracą;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3) pominięcie przy typowaniu do udziału w szkoleniach podnoszących kwalifikacje zawodowe – chyba, że pracodawca udowodni, że kierował się obiektywnymi powodami.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Zasady równego traktowania w zatrudnieniu nie naruszają działania, proporcjonalne                              do osiągnięcia zgodnego z prawem celu różnicowania sytu</w:t>
      </w:r>
      <w:r>
        <w:rPr>
          <w:rFonts w:ascii="Arial" w:hAnsi="Arial" w:cs="Arial"/>
          <w:iCs/>
          <w:sz w:val="24"/>
          <w:szCs w:val="24"/>
          <w:lang w:val="pl-PL"/>
        </w:rPr>
        <w:t>acji pracownika, polegające na: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1) niezatrudnianiu pracownika z jednej lub kilku przyczyn określonych w art. 18 </w:t>
      </w:r>
      <w:r w:rsidRPr="008C1A36">
        <w:rPr>
          <w:rFonts w:ascii="Arial" w:hAnsi="Arial" w:cs="Arial"/>
          <w:iCs/>
          <w:sz w:val="24"/>
          <w:szCs w:val="24"/>
          <w:vertAlign w:val="superscript"/>
          <w:lang w:val="pl-PL"/>
        </w:rPr>
        <w:t>3a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§ 1, jeżeli rodzaj pracy lub warunki jej wykonywania powodują, że przyczyna lub przyczyny wymienione w tym przepisie są rzeczywistym i decydującym wymaganiem zawodowym stawianym pracownikowi;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2) wypowiedzeniu pracownikowi warunków zatrudnienia w zakresie wymiaru czasu pracy, jeżeli jest to uzasadnione przyczynami niedotyczącymi </w:t>
      </w:r>
      <w:r>
        <w:rPr>
          <w:rFonts w:ascii="Arial" w:hAnsi="Arial" w:cs="Arial"/>
          <w:iCs/>
          <w:sz w:val="24"/>
          <w:szCs w:val="24"/>
          <w:lang w:val="pl-PL"/>
        </w:rPr>
        <w:t>pracowników bez powoływania się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na inną przyczynę lub inne przyczyny wymienione w art. 18 </w:t>
      </w:r>
      <w:r w:rsidRPr="008C1A36">
        <w:rPr>
          <w:rFonts w:ascii="Arial" w:hAnsi="Arial" w:cs="Arial"/>
          <w:iCs/>
          <w:sz w:val="24"/>
          <w:szCs w:val="24"/>
          <w:vertAlign w:val="superscript"/>
          <w:lang w:val="pl-PL"/>
        </w:rPr>
        <w:t>3a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§ 1;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3) stosowaniu środków, które różnicują sytuację prawną pracownika, ze względu na ochronę rodzicielstwa lub niepełnosprawność;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4) stosowaniu kryterium stażu pracy przy ustalaniu warunków zatrudniania i zwalniania pracowników, zasad wynagradzania i awansowania oraz dostępu do szkolenia w celu podnoszenia kwalifikacji zawodowych, co uzasadnia od</w:t>
      </w:r>
      <w:r>
        <w:rPr>
          <w:rFonts w:ascii="Arial" w:hAnsi="Arial" w:cs="Arial"/>
          <w:iCs/>
          <w:sz w:val="24"/>
          <w:szCs w:val="24"/>
          <w:lang w:val="pl-PL"/>
        </w:rPr>
        <w:t>mienne traktowanie pracowników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ze względu na wiek.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Nie stanowią naruszenia zasady równego traktowania w zatrudnieniu działania podejmowane przez określony czas, zmierzające do wyrównywania szans wszystkich lub znacznej liczby pracowników wyróżnionych z jednej lub kilku przyczyn określonych w art.18</w:t>
      </w:r>
      <w:r w:rsidRPr="008C1A36">
        <w:rPr>
          <w:rFonts w:ascii="Arial" w:hAnsi="Arial" w:cs="Arial"/>
          <w:iCs/>
          <w:sz w:val="24"/>
          <w:szCs w:val="24"/>
          <w:vertAlign w:val="superscript"/>
          <w:lang w:val="pl-PL"/>
        </w:rPr>
        <w:t>3a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§ 1, przez zmniejszenie na korzyść takich pracowników faktycznych nierówności, w zakresie określonym w tym przepisie.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4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Nie stanowią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</w:t>
      </w:r>
      <w:r w:rsidR="005C7CD9"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5C7CD9" w:rsidRDefault="005C7CD9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5C7CD9" w:rsidRDefault="005C7CD9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5C7CD9" w:rsidRDefault="005C7CD9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18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3c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1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Pracownicy mają prawo do jednakowego wynagrodzenia </w:t>
      </w:r>
      <w:r>
        <w:rPr>
          <w:rFonts w:ascii="Arial" w:hAnsi="Arial" w:cs="Arial"/>
          <w:iCs/>
          <w:sz w:val="24"/>
          <w:szCs w:val="24"/>
          <w:lang w:val="pl-PL"/>
        </w:rPr>
        <w:t>za jednakową pracę lub za pracę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="005C7CD9"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o jednakowej wartości.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Wynagrodzenie, o którym mowa w § 1 obejmuje wszystkie składniki wynagrodzenia,                         bez względu na ich nazwę i charakter, a także inne świadczenia związane z pracą, przyznawane pracownikom w formie pieniężnej lub w innej formie niż pieniężna.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3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Pracami o jednakowej wartości są prace, których wykonywanie wymaga od pracowników porównywalnych kwalifikacji zawodowych, potwierdzonych do</w:t>
      </w:r>
      <w:r>
        <w:rPr>
          <w:rFonts w:ascii="Arial" w:hAnsi="Arial" w:cs="Arial"/>
          <w:iCs/>
          <w:sz w:val="24"/>
          <w:szCs w:val="24"/>
          <w:lang w:val="pl-PL"/>
        </w:rPr>
        <w:t>kumentami przewidzianymi</w:t>
      </w: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="005C7CD9">
        <w:rPr>
          <w:rFonts w:ascii="Arial" w:hAnsi="Arial" w:cs="Arial"/>
          <w:iCs/>
          <w:sz w:val="24"/>
          <w:szCs w:val="24"/>
          <w:lang w:val="pl-PL"/>
        </w:rPr>
        <w:br/>
      </w:r>
      <w:r w:rsidRPr="008C1A36">
        <w:rPr>
          <w:rFonts w:ascii="Arial" w:hAnsi="Arial" w:cs="Arial"/>
          <w:iCs/>
          <w:sz w:val="24"/>
          <w:szCs w:val="24"/>
          <w:lang w:val="pl-PL"/>
        </w:rPr>
        <w:t>w odrębnych przepisach lub praktyką i doświadczeniem zawodowym, a także porównywalnej odpowiedzialności i wysiłku.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18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3d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Osoba, wobec której pracodawca naruszył zasadę równego traktowania w zatrudnieniu,                   ma prawo do odszkodowania w wysokości nie niższej niż minimalne wynagrodzenie za pracę, ustalane na podstawie odrębnych przepisów.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18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3e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1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Skorzystanie przez pracownika z uprawnień przysługujących z tytułu naruszenia zasady równego trak</w:t>
      </w:r>
      <w:r>
        <w:rPr>
          <w:rFonts w:ascii="Arial" w:hAnsi="Arial" w:cs="Arial"/>
          <w:iCs/>
          <w:sz w:val="24"/>
          <w:szCs w:val="24"/>
          <w:lang w:val="pl-PL"/>
        </w:rPr>
        <w:t xml:space="preserve">towania w zatrudnieniu nie </w:t>
      </w:r>
      <w:r w:rsidRPr="008C1A36">
        <w:rPr>
          <w:rFonts w:ascii="Arial" w:hAnsi="Arial" w:cs="Arial"/>
          <w:iCs/>
          <w:sz w:val="24"/>
          <w:szCs w:val="24"/>
          <w:lang w:val="pl-PL"/>
        </w:rPr>
        <w:t>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Przepis § 1 stosuje się odpowiednio do pracownika, który udzielił w jakiejkolwiek formie wsparcia pracownikowi korzystającemu z uprawnień przysługujących z tytułu naruszenia zasady równego traktowania w zatrudnieniu.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29</w:t>
      </w:r>
      <w:r w:rsidRPr="008C1A36">
        <w:rPr>
          <w:rFonts w:ascii="Arial" w:hAnsi="Arial" w:cs="Arial"/>
          <w:b/>
          <w:iCs/>
          <w:sz w:val="24"/>
          <w:szCs w:val="24"/>
          <w:vertAlign w:val="superscript"/>
          <w:lang w:val="pl-PL"/>
        </w:rPr>
        <w:t>2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1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§ 2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 xml:space="preserve">Pracodawca powinien, w miarę możliwości uwzględnić wniosek pracownika dotyczący zmiany wymiaru czasu pracy określonego w umowie o pracę. </w:t>
      </w:r>
    </w:p>
    <w:p w:rsidR="00FA6095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</w:p>
    <w:p w:rsidR="00FA6095" w:rsidRPr="008C1A36" w:rsidRDefault="00FA6095" w:rsidP="00FA6095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pl-PL"/>
        </w:rPr>
      </w:pPr>
      <w:r w:rsidRPr="008C1A36">
        <w:rPr>
          <w:rFonts w:ascii="Arial" w:hAnsi="Arial" w:cs="Arial"/>
          <w:b/>
          <w:iCs/>
          <w:sz w:val="24"/>
          <w:szCs w:val="24"/>
          <w:lang w:val="pl-PL"/>
        </w:rPr>
        <w:t>Art. 94 pkt 2b</w:t>
      </w:r>
    </w:p>
    <w:p w:rsidR="00FA6095" w:rsidRPr="008C1A36" w:rsidRDefault="00FA6095" w:rsidP="00FA6095">
      <w:pPr>
        <w:spacing w:after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Pracodawca jest obowiązany w szczególności:</w:t>
      </w:r>
    </w:p>
    <w:p w:rsidR="008D7FDE" w:rsidRPr="000E5A75" w:rsidRDefault="00FA6095" w:rsidP="004E3C4B">
      <w:pPr>
        <w:spacing w:after="0"/>
        <w:jc w:val="both"/>
        <w:rPr>
          <w:lang w:val="pl-PL"/>
        </w:rPr>
      </w:pPr>
      <w:r w:rsidRPr="008C1A36">
        <w:rPr>
          <w:rFonts w:ascii="Arial" w:hAnsi="Arial" w:cs="Arial"/>
          <w:iCs/>
          <w:sz w:val="24"/>
          <w:szCs w:val="24"/>
          <w:lang w:val="pl-PL"/>
        </w:rPr>
        <w:t>2b)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wymiarze.</w:t>
      </w:r>
    </w:p>
    <w:sectPr w:rsidR="008D7FDE" w:rsidRPr="000E5A75">
      <w:footerReference w:type="default" r:id="rId6"/>
      <w:pgSz w:w="11900" w:h="16840"/>
      <w:pgMar w:top="1060" w:right="1020" w:bottom="920" w:left="1020" w:header="86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A0" w:rsidRDefault="00906AA0">
      <w:pPr>
        <w:spacing w:after="0" w:line="240" w:lineRule="auto"/>
      </w:pPr>
      <w:r>
        <w:separator/>
      </w:r>
    </w:p>
  </w:endnote>
  <w:endnote w:type="continuationSeparator" w:id="0">
    <w:p w:rsidR="00906AA0" w:rsidRDefault="009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A3" w:rsidRPr="004922A3" w:rsidRDefault="005C7CD9">
    <w:pPr>
      <w:pStyle w:val="Stopka"/>
      <w:jc w:val="right"/>
      <w:rPr>
        <w:rFonts w:ascii="Arial" w:hAnsi="Arial" w:cs="Arial"/>
        <w:sz w:val="20"/>
        <w:szCs w:val="20"/>
      </w:rPr>
    </w:pPr>
    <w:r w:rsidRPr="004922A3">
      <w:rPr>
        <w:rFonts w:ascii="Arial" w:hAnsi="Arial" w:cs="Arial"/>
        <w:sz w:val="20"/>
        <w:szCs w:val="20"/>
      </w:rPr>
      <w:fldChar w:fldCharType="begin"/>
    </w:r>
    <w:r w:rsidRPr="004922A3">
      <w:rPr>
        <w:rFonts w:ascii="Arial" w:hAnsi="Arial" w:cs="Arial"/>
        <w:sz w:val="20"/>
        <w:szCs w:val="20"/>
      </w:rPr>
      <w:instrText>PAGE   \* MERGEFORMAT</w:instrText>
    </w:r>
    <w:r w:rsidRPr="004922A3">
      <w:rPr>
        <w:rFonts w:ascii="Arial" w:hAnsi="Arial" w:cs="Arial"/>
        <w:sz w:val="20"/>
        <w:szCs w:val="20"/>
      </w:rPr>
      <w:fldChar w:fldCharType="separate"/>
    </w:r>
    <w:r w:rsidR="00F96B08" w:rsidRPr="00F96B08">
      <w:rPr>
        <w:rFonts w:ascii="Arial" w:hAnsi="Arial" w:cs="Arial"/>
        <w:noProof/>
        <w:sz w:val="20"/>
        <w:szCs w:val="20"/>
        <w:lang w:val="pl-PL"/>
      </w:rPr>
      <w:t>2</w:t>
    </w:r>
    <w:r w:rsidRPr="004922A3">
      <w:rPr>
        <w:rFonts w:ascii="Arial" w:hAnsi="Arial" w:cs="Arial"/>
        <w:sz w:val="20"/>
        <w:szCs w:val="20"/>
      </w:rPr>
      <w:fldChar w:fldCharType="end"/>
    </w:r>
  </w:p>
  <w:p w:rsidR="005E26CD" w:rsidRDefault="00F96B0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A0" w:rsidRDefault="00906AA0">
      <w:pPr>
        <w:spacing w:after="0" w:line="240" w:lineRule="auto"/>
      </w:pPr>
      <w:r>
        <w:separator/>
      </w:r>
    </w:p>
  </w:footnote>
  <w:footnote w:type="continuationSeparator" w:id="0">
    <w:p w:rsidR="00906AA0" w:rsidRDefault="0090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95"/>
    <w:rsid w:val="00021824"/>
    <w:rsid w:val="000E5A75"/>
    <w:rsid w:val="00115DD9"/>
    <w:rsid w:val="004E3C4B"/>
    <w:rsid w:val="005C7CD9"/>
    <w:rsid w:val="008D7FDE"/>
    <w:rsid w:val="00906AA0"/>
    <w:rsid w:val="00D645B4"/>
    <w:rsid w:val="00ED2FF7"/>
    <w:rsid w:val="00F96B08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7659-D915-4B5C-BC5A-ACB3F10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9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095"/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FA609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Wyrnienieintensywne">
    <w:name w:val="Intense Emphasis"/>
    <w:uiPriority w:val="21"/>
    <w:qFormat/>
    <w:rsid w:val="00FA6095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8990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Wierzbicka</dc:creator>
  <cp:lastModifiedBy>Marcin Woźniak</cp:lastModifiedBy>
  <cp:revision>2</cp:revision>
  <dcterms:created xsi:type="dcterms:W3CDTF">2019-10-24T06:40:00Z</dcterms:created>
  <dcterms:modified xsi:type="dcterms:W3CDTF">2019-10-24T06:40:00Z</dcterms:modified>
</cp:coreProperties>
</file>